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9390" w14:textId="4798E0A8" w:rsidR="00415395" w:rsidRDefault="00415395" w:rsidP="00415395">
      <w:pPr>
        <w:tabs>
          <w:tab w:val="left" w:pos="1065"/>
        </w:tabs>
        <w:rPr>
          <w:color w:val="000000" w:themeColor="text1"/>
        </w:rPr>
      </w:pPr>
      <w:bookmarkStart w:id="0" w:name="_Hlk128415868"/>
      <w:bookmarkEnd w:id="0"/>
    </w:p>
    <w:p w14:paraId="127DD408" w14:textId="77777777" w:rsidR="00415395" w:rsidRDefault="00415395" w:rsidP="00415395">
      <w:pPr>
        <w:tabs>
          <w:tab w:val="left" w:pos="1065"/>
        </w:tabs>
        <w:rPr>
          <w:color w:val="000000" w:themeColor="text1"/>
        </w:rPr>
      </w:pPr>
    </w:p>
    <w:p w14:paraId="395DF701" w14:textId="77777777" w:rsidR="00C063DB" w:rsidRDefault="00C063DB" w:rsidP="00415395">
      <w:pPr>
        <w:tabs>
          <w:tab w:val="left" w:pos="1065"/>
        </w:tabs>
        <w:rPr>
          <w:color w:val="000000" w:themeColor="text1"/>
        </w:rPr>
      </w:pPr>
    </w:p>
    <w:p w14:paraId="64D9AA1E" w14:textId="77777777" w:rsidR="00C063DB" w:rsidRDefault="00C063DB" w:rsidP="00415395">
      <w:pPr>
        <w:tabs>
          <w:tab w:val="left" w:pos="1065"/>
        </w:tabs>
        <w:rPr>
          <w:color w:val="000000" w:themeColor="text1"/>
        </w:rPr>
      </w:pPr>
    </w:p>
    <w:p w14:paraId="003BECC9" w14:textId="77777777" w:rsidR="00415395" w:rsidRDefault="00415395" w:rsidP="00415395">
      <w:pPr>
        <w:tabs>
          <w:tab w:val="left" w:pos="1065"/>
        </w:tabs>
        <w:rPr>
          <w:color w:val="000000" w:themeColor="text1"/>
        </w:rPr>
      </w:pPr>
    </w:p>
    <w:p w14:paraId="15F77F23" w14:textId="77777777" w:rsidR="00415395" w:rsidRPr="00C85C03" w:rsidRDefault="00415395" w:rsidP="00415395">
      <w:pPr>
        <w:tabs>
          <w:tab w:val="left" w:pos="1065"/>
        </w:tabs>
        <w:rPr>
          <w:color w:val="000000" w:themeColor="text1"/>
        </w:rPr>
      </w:pPr>
    </w:p>
    <w:p w14:paraId="50FC6A5A" w14:textId="77777777" w:rsidR="000D51FA" w:rsidRPr="00482633" w:rsidRDefault="000D51FA" w:rsidP="000D51FA">
      <w:pPr>
        <w:snapToGrid w:val="0"/>
        <w:ind w:firstLine="400"/>
        <w:jc w:val="center"/>
        <w:rPr>
          <w:rFonts w:ascii="HG創英角ｺﾞｼｯｸUB" w:eastAsia="HG創英角ｺﾞｼｯｸUB"/>
          <w:sz w:val="40"/>
          <w:lang w:eastAsia="zh-CN"/>
        </w:rPr>
      </w:pPr>
      <w:bookmarkStart w:id="1" w:name="_Hlk88760945"/>
      <w:r w:rsidRPr="00482633">
        <w:rPr>
          <w:rFonts w:ascii="HG創英角ｺﾞｼｯｸUB" w:eastAsia="HG創英角ｺﾞｼｯｸUB" w:hint="eastAsia"/>
          <w:sz w:val="40"/>
          <w:lang w:eastAsia="zh-CN"/>
        </w:rPr>
        <w:t>地方公共団体実行計画（区域施策編）</w:t>
      </w:r>
    </w:p>
    <w:p w14:paraId="7E88F05C" w14:textId="72D15B64" w:rsidR="000D51FA" w:rsidRPr="00482633" w:rsidRDefault="000D51FA" w:rsidP="000D51FA">
      <w:pPr>
        <w:snapToGrid w:val="0"/>
        <w:ind w:firstLine="400"/>
        <w:jc w:val="center"/>
        <w:rPr>
          <w:rFonts w:ascii="HG創英角ｺﾞｼｯｸUB" w:eastAsia="HG創英角ｺﾞｼｯｸUB"/>
          <w:sz w:val="40"/>
        </w:rPr>
      </w:pPr>
      <w:r w:rsidRPr="00482633">
        <w:rPr>
          <w:rFonts w:ascii="HG創英角ｺﾞｼｯｸUB" w:eastAsia="HG創英角ｺﾞｼｯｸUB" w:hint="eastAsia"/>
          <w:sz w:val="40"/>
        </w:rPr>
        <w:t>策定</w:t>
      </w:r>
      <w:r w:rsidR="00714A27" w:rsidRPr="00482633">
        <w:rPr>
          <w:rFonts w:ascii="HG創英角ｺﾞｼｯｸUB" w:eastAsia="HG創英角ｺﾞｼｯｸUB" w:hint="eastAsia"/>
          <w:sz w:val="40"/>
        </w:rPr>
        <w:t>・実施</w:t>
      </w:r>
      <w:r w:rsidRPr="00482633">
        <w:rPr>
          <w:rFonts w:ascii="HG創英角ｺﾞｼｯｸUB" w:eastAsia="HG創英角ｺﾞｼｯｸUB" w:hint="eastAsia"/>
          <w:sz w:val="40"/>
        </w:rPr>
        <w:t>マニュアル</w:t>
      </w:r>
      <w:r w:rsidR="00A9609E" w:rsidRPr="00482633">
        <w:rPr>
          <w:rFonts w:ascii="HG創英角ｺﾞｼｯｸUB" w:eastAsia="HG創英角ｺﾞｼｯｸUB" w:hint="eastAsia"/>
          <w:sz w:val="40"/>
        </w:rPr>
        <w:t>（</w:t>
      </w:r>
      <w:r w:rsidR="00BF2071" w:rsidRPr="00BA260D">
        <w:rPr>
          <w:rFonts w:ascii="HG創英角ｺﾞｼｯｸUB" w:eastAsia="HG創英角ｺﾞｼｯｸUB" w:hint="eastAsia"/>
          <w:sz w:val="40"/>
        </w:rPr>
        <w:t>簡易版</w:t>
      </w:r>
      <w:r w:rsidR="00A9609E" w:rsidRPr="00482633">
        <w:rPr>
          <w:rFonts w:ascii="HG創英角ｺﾞｼｯｸUB" w:eastAsia="HG創英角ｺﾞｼｯｸUB" w:hint="eastAsia"/>
          <w:sz w:val="40"/>
        </w:rPr>
        <w:t>）</w:t>
      </w:r>
    </w:p>
    <w:bookmarkEnd w:id="1"/>
    <w:p w14:paraId="6679E850" w14:textId="224DB339" w:rsidR="000D51FA" w:rsidRDefault="00674A14" w:rsidP="000D51FA">
      <w:pPr>
        <w:snapToGrid w:val="0"/>
        <w:ind w:firstLine="400"/>
        <w:jc w:val="center"/>
        <w:rPr>
          <w:rFonts w:ascii="HG創英角ｺﾞｼｯｸUB" w:eastAsia="HG創英角ｺﾞｼｯｸUB"/>
          <w:sz w:val="40"/>
        </w:rPr>
      </w:pPr>
      <w:r w:rsidRPr="002A42B2">
        <w:rPr>
          <w:rFonts w:ascii="HG創英角ｺﾞｼｯｸUB" w:eastAsia="HG創英角ｺﾞｼｯｸUB" w:hAnsi="Century" w:cs="Arial" w:hint="eastAsia"/>
          <w:sz w:val="40"/>
        </w:rPr>
        <w:t>（ひな型編）</w:t>
      </w:r>
    </w:p>
    <w:p w14:paraId="33CB0C08" w14:textId="77777777" w:rsidR="00030B81" w:rsidRPr="00D515DB" w:rsidRDefault="00030B81" w:rsidP="000D51FA">
      <w:pPr>
        <w:snapToGrid w:val="0"/>
        <w:ind w:firstLine="400"/>
        <w:jc w:val="center"/>
        <w:rPr>
          <w:rFonts w:ascii="HG創英角ｺﾞｼｯｸUB" w:eastAsia="HG創英角ｺﾞｼｯｸUB"/>
          <w:sz w:val="40"/>
        </w:rPr>
      </w:pPr>
    </w:p>
    <w:p w14:paraId="13993E31" w14:textId="111E42FC" w:rsidR="00415395" w:rsidRPr="00482633" w:rsidRDefault="00415395" w:rsidP="00415395">
      <w:pPr>
        <w:jc w:val="center"/>
        <w:rPr>
          <w:sz w:val="16"/>
        </w:rPr>
      </w:pPr>
    </w:p>
    <w:p w14:paraId="74FCB0D7" w14:textId="77777777" w:rsidR="00415395" w:rsidRPr="00482633" w:rsidRDefault="00415395" w:rsidP="00415395"/>
    <w:p w14:paraId="05C538C4" w14:textId="77777777" w:rsidR="00415395" w:rsidRPr="00AD3CED" w:rsidRDefault="00415395" w:rsidP="00415395"/>
    <w:p w14:paraId="1D1928E9" w14:textId="77777777" w:rsidR="00415395" w:rsidRPr="00E917A2" w:rsidRDefault="00415395" w:rsidP="00415395"/>
    <w:p w14:paraId="69432F69" w14:textId="77777777" w:rsidR="00415395" w:rsidRPr="00482633" w:rsidRDefault="00415395" w:rsidP="00415395"/>
    <w:p w14:paraId="517EB4E5" w14:textId="60D9019C" w:rsidR="00415395" w:rsidRPr="005F44CF" w:rsidRDefault="00A37C16" w:rsidP="00415395">
      <w:pPr>
        <w:jc w:val="center"/>
        <w:rPr>
          <w:sz w:val="16"/>
        </w:rPr>
      </w:pPr>
      <w:r w:rsidRPr="00BA260D">
        <w:rPr>
          <w:rFonts w:ascii="HG創英角ｺﾞｼｯｸUB" w:eastAsia="HG創英角ｺﾞｼｯｸUB" w:hint="eastAsia"/>
          <w:sz w:val="40"/>
        </w:rPr>
        <w:t>令和</w:t>
      </w:r>
      <w:r w:rsidR="002C1BE5">
        <w:rPr>
          <w:rFonts w:ascii="HG創英角ｺﾞｼｯｸUB" w:eastAsia="HG創英角ｺﾞｼｯｸUB" w:hint="eastAsia"/>
          <w:sz w:val="40"/>
        </w:rPr>
        <w:t>５</w:t>
      </w:r>
      <w:r w:rsidR="00415395" w:rsidRPr="00BA260D">
        <w:rPr>
          <w:rFonts w:ascii="HG創英角ｺﾞｼｯｸUB" w:eastAsia="HG創英角ｺﾞｼｯｸUB" w:hint="eastAsia"/>
          <w:sz w:val="40"/>
        </w:rPr>
        <w:t>年</w:t>
      </w:r>
      <w:r w:rsidR="00F525D9">
        <w:rPr>
          <w:rFonts w:ascii="HG創英角ｺﾞｼｯｸUB" w:eastAsia="HG創英角ｺﾞｼｯｸUB" w:hint="eastAsia"/>
          <w:sz w:val="40"/>
        </w:rPr>
        <w:t>３</w:t>
      </w:r>
      <w:r w:rsidR="00415395" w:rsidRPr="00BA260D">
        <w:rPr>
          <w:rFonts w:ascii="HG創英角ｺﾞｼｯｸUB" w:eastAsia="HG創英角ｺﾞｼｯｸUB" w:hint="eastAsia"/>
          <w:sz w:val="40"/>
        </w:rPr>
        <w:t>月</w:t>
      </w:r>
    </w:p>
    <w:p w14:paraId="04EEA8A9" w14:textId="77777777" w:rsidR="00415395" w:rsidRPr="005F44CF" w:rsidRDefault="00415395" w:rsidP="00415395">
      <w:pPr>
        <w:jc w:val="center"/>
        <w:rPr>
          <w:rFonts w:ascii="HG創英角ｺﾞｼｯｸUB" w:eastAsia="HG創英角ｺﾞｼｯｸUB"/>
          <w:sz w:val="40"/>
        </w:rPr>
      </w:pPr>
      <w:r w:rsidRPr="005F44CF">
        <w:rPr>
          <w:rFonts w:ascii="HG創英角ｺﾞｼｯｸUB" w:eastAsia="HG創英角ｺﾞｼｯｸUB" w:hint="eastAsia"/>
          <w:sz w:val="40"/>
        </w:rPr>
        <w:t>環　　境　　省</w:t>
      </w:r>
    </w:p>
    <w:p w14:paraId="52C90B59" w14:textId="0012928B" w:rsidR="00415395" w:rsidRDefault="00A37C16" w:rsidP="00415395">
      <w:pPr>
        <w:jc w:val="center"/>
        <w:rPr>
          <w:rFonts w:ascii="HG創英角ｺﾞｼｯｸUB" w:eastAsia="HG創英角ｺﾞｼｯｸUB"/>
          <w:sz w:val="40"/>
        </w:rPr>
      </w:pPr>
      <w:r w:rsidRPr="005F44CF">
        <w:rPr>
          <w:rFonts w:ascii="HG創英角ｺﾞｼｯｸUB" w:eastAsia="HG創英角ｺﾞｼｯｸUB" w:hint="eastAsia"/>
          <w:sz w:val="40"/>
        </w:rPr>
        <w:t>大臣官房</w:t>
      </w:r>
      <w:r w:rsidR="00415395" w:rsidRPr="005F44CF">
        <w:rPr>
          <w:rFonts w:ascii="HG創英角ｺﾞｼｯｸUB" w:eastAsia="HG創英角ｺﾞｼｯｸUB" w:hint="eastAsia"/>
          <w:sz w:val="40"/>
        </w:rPr>
        <w:t xml:space="preserve"> </w:t>
      </w:r>
      <w:r w:rsidR="0044079C" w:rsidRPr="005F44CF">
        <w:rPr>
          <w:rFonts w:ascii="HG創英角ｺﾞｼｯｸUB" w:eastAsia="HG創英角ｺﾞｼｯｸUB" w:hint="eastAsia"/>
          <w:sz w:val="40"/>
        </w:rPr>
        <w:t>地域政策</w:t>
      </w:r>
      <w:r w:rsidR="00415395" w:rsidRPr="005F44CF">
        <w:rPr>
          <w:rFonts w:ascii="HG創英角ｺﾞｼｯｸUB" w:eastAsia="HG創英角ｺﾞｼｯｸUB" w:hint="eastAsia"/>
          <w:sz w:val="40"/>
        </w:rPr>
        <w:t>課</w:t>
      </w:r>
    </w:p>
    <w:p w14:paraId="40786367" w14:textId="77777777" w:rsidR="00800512" w:rsidRDefault="00800512" w:rsidP="00800512">
      <w:pPr>
        <w:widowControl/>
        <w:adjustRightInd/>
        <w:spacing w:line="240" w:lineRule="auto"/>
        <w:jc w:val="left"/>
        <w:textAlignment w:val="auto"/>
        <w:rPr>
          <w:color w:val="000000" w:themeColor="text1"/>
        </w:rPr>
      </w:pPr>
    </w:p>
    <w:p w14:paraId="09224320" w14:textId="4888BAF0" w:rsidR="000B47CB" w:rsidRPr="0062690E" w:rsidRDefault="000B47CB" w:rsidP="00800512">
      <w:pPr>
        <w:widowControl/>
        <w:adjustRightInd/>
        <w:spacing w:line="240" w:lineRule="auto"/>
        <w:jc w:val="left"/>
        <w:textAlignment w:val="auto"/>
        <w:rPr>
          <w:rFonts w:hint="eastAsia"/>
          <w:color w:val="000000" w:themeColor="text1"/>
        </w:rPr>
        <w:sectPr w:rsidR="000B47CB" w:rsidRPr="0062690E" w:rsidSect="00E7488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080" w:right="1440" w:bottom="1080" w:left="1440" w:header="851" w:footer="992" w:gutter="0"/>
          <w:pgNumType w:start="0"/>
          <w:cols w:space="425"/>
          <w:titlePg/>
          <w:docGrid w:type="lines" w:linePitch="360"/>
        </w:sectPr>
      </w:pPr>
    </w:p>
    <w:p w14:paraId="7271200D" w14:textId="6C7062F2" w:rsidR="0004767E" w:rsidRDefault="0004767E" w:rsidP="0004767E">
      <w:pPr>
        <w:wordWrap w:val="0"/>
        <w:jc w:val="left"/>
        <w:rPr>
          <w:sz w:val="18"/>
          <w:szCs w:val="18"/>
        </w:rPr>
      </w:pPr>
    </w:p>
    <w:p w14:paraId="2E90E0D1" w14:textId="070D71FE" w:rsidR="00800512" w:rsidRDefault="00800512" w:rsidP="0004767E">
      <w:pPr>
        <w:wordWrap w:val="0"/>
        <w:jc w:val="left"/>
        <w:rPr>
          <w:sz w:val="18"/>
          <w:szCs w:val="18"/>
        </w:rPr>
      </w:pPr>
    </w:p>
    <w:p w14:paraId="29DADC5D" w14:textId="77777777" w:rsidR="00800512" w:rsidRDefault="00800512" w:rsidP="0004767E">
      <w:pPr>
        <w:wordWrap w:val="0"/>
        <w:jc w:val="left"/>
        <w:rPr>
          <w:rFonts w:hint="eastAsia"/>
          <w:sz w:val="18"/>
          <w:szCs w:val="18"/>
        </w:rPr>
      </w:pPr>
    </w:p>
    <w:p w14:paraId="3149F590" w14:textId="7D5E62C9" w:rsidR="00800512" w:rsidRDefault="00800512" w:rsidP="0004767E">
      <w:pPr>
        <w:wordWrap w:val="0"/>
        <w:jc w:val="left"/>
        <w:rPr>
          <w:sz w:val="18"/>
          <w:szCs w:val="18"/>
        </w:rPr>
      </w:pPr>
    </w:p>
    <w:p w14:paraId="2900B22E" w14:textId="1AC05D9D" w:rsidR="00800512" w:rsidRDefault="00800512" w:rsidP="0004767E">
      <w:pPr>
        <w:wordWrap w:val="0"/>
        <w:jc w:val="left"/>
        <w:rPr>
          <w:sz w:val="18"/>
          <w:szCs w:val="18"/>
        </w:rPr>
      </w:pPr>
    </w:p>
    <w:p w14:paraId="60D40DC6" w14:textId="4221588B" w:rsidR="00800512" w:rsidRDefault="00800512" w:rsidP="0004767E">
      <w:pPr>
        <w:wordWrap w:val="0"/>
        <w:jc w:val="left"/>
        <w:rPr>
          <w:sz w:val="18"/>
          <w:szCs w:val="18"/>
        </w:rPr>
      </w:pPr>
    </w:p>
    <w:p w14:paraId="144EB0C1" w14:textId="29DF90F0" w:rsidR="00800512" w:rsidRDefault="00800512" w:rsidP="0004767E">
      <w:pPr>
        <w:wordWrap w:val="0"/>
        <w:jc w:val="left"/>
        <w:rPr>
          <w:sz w:val="18"/>
          <w:szCs w:val="18"/>
        </w:rPr>
      </w:pPr>
    </w:p>
    <w:p w14:paraId="00C82334" w14:textId="18FB3778" w:rsidR="00800512" w:rsidRDefault="00800512" w:rsidP="0004767E">
      <w:pPr>
        <w:wordWrap w:val="0"/>
        <w:jc w:val="left"/>
        <w:rPr>
          <w:sz w:val="18"/>
          <w:szCs w:val="18"/>
        </w:rPr>
      </w:pPr>
    </w:p>
    <w:p w14:paraId="788BA532" w14:textId="204D7A1F" w:rsidR="00800512" w:rsidRDefault="00800512" w:rsidP="0004767E">
      <w:pPr>
        <w:wordWrap w:val="0"/>
        <w:jc w:val="left"/>
        <w:rPr>
          <w:sz w:val="18"/>
          <w:szCs w:val="18"/>
        </w:rPr>
      </w:pPr>
    </w:p>
    <w:p w14:paraId="5752B860" w14:textId="1B780ECC" w:rsidR="00800512" w:rsidRDefault="00800512" w:rsidP="0004767E">
      <w:pPr>
        <w:wordWrap w:val="0"/>
        <w:jc w:val="left"/>
        <w:rPr>
          <w:sz w:val="18"/>
          <w:szCs w:val="18"/>
        </w:rPr>
      </w:pPr>
    </w:p>
    <w:p w14:paraId="67DC6C5E" w14:textId="0E363E33" w:rsidR="00800512" w:rsidRDefault="00800512" w:rsidP="0004767E">
      <w:pPr>
        <w:wordWrap w:val="0"/>
        <w:jc w:val="left"/>
        <w:rPr>
          <w:sz w:val="18"/>
          <w:szCs w:val="18"/>
        </w:rPr>
      </w:pPr>
    </w:p>
    <w:p w14:paraId="51FCDB28" w14:textId="77777777" w:rsidR="00800512" w:rsidRDefault="00800512" w:rsidP="0004767E">
      <w:pPr>
        <w:wordWrap w:val="0"/>
        <w:jc w:val="left"/>
        <w:rPr>
          <w:rFonts w:hint="eastAsia"/>
          <w:sz w:val="18"/>
          <w:szCs w:val="18"/>
        </w:rPr>
      </w:pPr>
    </w:p>
    <w:p w14:paraId="78E7856F" w14:textId="77777777" w:rsidR="0004767E" w:rsidRDefault="0004767E" w:rsidP="0004767E">
      <w:pPr>
        <w:wordWrap w:val="0"/>
        <w:jc w:val="left"/>
        <w:rPr>
          <w:sz w:val="18"/>
          <w:szCs w:val="18"/>
        </w:rPr>
      </w:pPr>
    </w:p>
    <w:p w14:paraId="64F6F71F" w14:textId="7A48F7C4" w:rsidR="0004767E" w:rsidRDefault="0004767E" w:rsidP="0004767E">
      <w:pPr>
        <w:wordWrap w:val="0"/>
        <w:jc w:val="left"/>
        <w:rPr>
          <w:sz w:val="18"/>
          <w:szCs w:val="18"/>
        </w:rPr>
      </w:pPr>
    </w:p>
    <w:p w14:paraId="5C561EAD" w14:textId="6EE3B214" w:rsidR="000B47CB" w:rsidRDefault="000B47CB" w:rsidP="0004767E">
      <w:pPr>
        <w:wordWrap w:val="0"/>
        <w:jc w:val="left"/>
        <w:rPr>
          <w:sz w:val="18"/>
          <w:szCs w:val="18"/>
        </w:rPr>
      </w:pPr>
    </w:p>
    <w:p w14:paraId="3033A44D" w14:textId="77777777" w:rsidR="000B47CB" w:rsidRDefault="000B47CB" w:rsidP="0004767E">
      <w:pPr>
        <w:wordWrap w:val="0"/>
        <w:jc w:val="left"/>
        <w:rPr>
          <w:rFonts w:hint="eastAsia"/>
          <w:sz w:val="18"/>
          <w:szCs w:val="18"/>
        </w:rPr>
      </w:pPr>
    </w:p>
    <w:p w14:paraId="71734D94" w14:textId="562AB666" w:rsidR="0004767E" w:rsidRPr="00F17C51" w:rsidRDefault="00B33BB6" w:rsidP="0004767E">
      <w:pPr>
        <w:pStyle w:val="10"/>
        <w:numPr>
          <w:ilvl w:val="0"/>
          <w:numId w:val="0"/>
        </w:numPr>
        <w:spacing w:after="60"/>
        <w:ind w:left="420" w:hanging="420"/>
      </w:pPr>
      <w:bookmarkStart w:id="3" w:name="_Toc95312298"/>
      <w:bookmarkStart w:id="4" w:name="_Toc130473849"/>
      <w:r>
        <w:rPr>
          <w:rFonts w:hint="eastAsia"/>
        </w:rPr>
        <w:t>ひな</w:t>
      </w:r>
      <w:r w:rsidR="00F45EFF">
        <w:rPr>
          <w:rFonts w:hint="eastAsia"/>
        </w:rPr>
        <w:t>型</w:t>
      </w:r>
      <w:r w:rsidR="0004767E">
        <w:rPr>
          <w:rFonts w:hint="eastAsia"/>
        </w:rPr>
        <w:t>編</w:t>
      </w:r>
      <w:bookmarkEnd w:id="3"/>
      <w:bookmarkEnd w:id="4"/>
    </w:p>
    <w:p w14:paraId="452F2FA5" w14:textId="77777777" w:rsidR="0004767E" w:rsidRDefault="0004767E" w:rsidP="0004767E">
      <w:pPr>
        <w:rPr>
          <w:rFonts w:hAnsiTheme="majorHAnsi" w:cstheme="majorBidi"/>
          <w:sz w:val="28"/>
          <w:szCs w:val="24"/>
        </w:rPr>
      </w:pPr>
    </w:p>
    <w:p w14:paraId="46C37CE9" w14:textId="1EDE2541" w:rsidR="00B33BB6" w:rsidRDefault="007716CD" w:rsidP="00B33BB6">
      <w:r>
        <w:rPr>
          <w:noProof/>
        </w:rPr>
        <mc:AlternateContent>
          <mc:Choice Requires="wps">
            <w:drawing>
              <wp:anchor distT="0" distB="0" distL="114300" distR="114300" simplePos="0" relativeHeight="251882743" behindDoc="0" locked="0" layoutInCell="1" allowOverlap="1" wp14:anchorId="47E3723F" wp14:editId="4B47E90F">
                <wp:simplePos x="0" y="0"/>
                <wp:positionH relativeFrom="margin">
                  <wp:align>left</wp:align>
                </wp:positionH>
                <wp:positionV relativeFrom="paragraph">
                  <wp:posOffset>55245</wp:posOffset>
                </wp:positionV>
                <wp:extent cx="5407025" cy="4412512"/>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7025" cy="4412512"/>
                        </a:xfrm>
                        <a:prstGeom prst="rect">
                          <a:avLst/>
                        </a:prstGeom>
                        <a:noFill/>
                        <a:ln w="6350">
                          <a:noFill/>
                        </a:ln>
                        <a:effectLst/>
                      </wps:spPr>
                      <wps:txbx>
                        <w:txbxContent>
                          <w:p w14:paraId="0F12058D" w14:textId="055F2914"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ここでは、</w:t>
                            </w:r>
                            <w:r>
                              <w:rPr>
                                <w:rFonts w:hAnsi="メイリオ" w:cs="メイリオ" w:hint="eastAsia"/>
                              </w:rPr>
                              <w:t>簡易的に策定する場合の区域施策編</w:t>
                            </w:r>
                            <w:r w:rsidRPr="00E31538">
                              <w:rPr>
                                <w:rFonts w:hAnsi="メイリオ" w:cs="メイリオ" w:hint="eastAsia"/>
                              </w:rPr>
                              <w:t>の目次構成と計画本文の例を示します。</w:t>
                            </w:r>
                          </w:p>
                          <w:p w14:paraId="416BB07D" w14:textId="77777777"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w:t>
                            </w:r>
                            <w:r>
                              <w:rPr>
                                <w:rFonts w:hAnsi="メイリオ" w:cs="メイリオ" w:hint="eastAsia"/>
                              </w:rPr>
                              <w:t>ひな型編</w:t>
                            </w:r>
                            <w:r w:rsidRPr="00E31538">
                              <w:rPr>
                                <w:rFonts w:hAnsi="メイリオ" w:cs="メイリオ" w:hint="eastAsia"/>
                              </w:rPr>
                              <w:t>」は、「本文」と「解説」、「ポイント」、「参照」を掲載しています。「解説」、「ポイント」、「参照」は枠囲みで表記しています。</w:t>
                            </w:r>
                          </w:p>
                          <w:p w14:paraId="5B5E8313" w14:textId="5057E342"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「本文」には、</w:t>
                            </w:r>
                            <w:r>
                              <w:rPr>
                                <w:rFonts w:hAnsi="メイリオ" w:cs="メイリオ" w:hint="eastAsia"/>
                              </w:rPr>
                              <w:t>区域施策編</w:t>
                            </w:r>
                            <w:r w:rsidRPr="00E31538">
                              <w:rPr>
                                <w:rFonts w:hAnsi="メイリオ" w:cs="メイリオ" w:hint="eastAsia"/>
                              </w:rPr>
                              <w:t>の例文を掲載しています。必要な事項を記入・編集した上で、「解説」、「ポイント」、「参照」を削除すると、</w:t>
                            </w:r>
                            <w:r>
                              <w:rPr>
                                <w:rFonts w:hAnsi="メイリオ" w:cs="メイリオ" w:hint="eastAsia"/>
                              </w:rPr>
                              <w:t>区域施策編</w:t>
                            </w:r>
                            <w:r w:rsidRPr="00E31538">
                              <w:rPr>
                                <w:rFonts w:hAnsi="メイリオ" w:cs="メイリオ" w:hint="eastAsia"/>
                              </w:rPr>
                              <w:t>の素案が完成します。</w:t>
                            </w:r>
                          </w:p>
                          <w:p w14:paraId="53D75DAC" w14:textId="77777777"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「解説」及び「ポイント」には、計画を策定する際の基本的な考え方を記載しています。</w:t>
                            </w:r>
                          </w:p>
                          <w:p w14:paraId="08316D4C" w14:textId="20A8250C" w:rsidR="005B007D" w:rsidRPr="004914C7" w:rsidRDefault="005B007D" w:rsidP="00B33BB6">
                            <w:pPr>
                              <w:spacing w:line="320" w:lineRule="exact"/>
                              <w:ind w:firstLineChars="67" w:firstLine="141"/>
                              <w:rPr>
                                <w:rFonts w:hAnsi="メイリオ" w:cs="メイリオ"/>
                              </w:rPr>
                            </w:pPr>
                            <w:r w:rsidRPr="00E31538">
                              <w:rPr>
                                <w:rFonts w:hAnsi="メイリオ" w:cs="メイリオ" w:hint="eastAsia"/>
                              </w:rPr>
                              <w:t>「参照」には、</w:t>
                            </w:r>
                            <w:r>
                              <w:rPr>
                                <w:rFonts w:hAnsi="メイリオ" w:cs="メイリオ" w:hint="eastAsia"/>
                              </w:rPr>
                              <w:t>区域施策編マニュアル</w:t>
                            </w:r>
                            <w:r w:rsidRPr="00E31538">
                              <w:rPr>
                                <w:rFonts w:hAnsi="メイリオ" w:cs="メイリオ" w:hint="eastAsia"/>
                              </w:rPr>
                              <w:t>の関連する項目や参考となる関連情報等を示していますので、必要に応じて活用してください。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3723F" id="_x0000_t202" coordsize="21600,21600" o:spt="202" path="m,l,21600r21600,l21600,xe">
                <v:stroke joinstyle="miter"/>
                <v:path gradientshapeok="t" o:connecttype="rect"/>
              </v:shapetype>
              <v:shape id="テキスト ボックス 2" o:spid="_x0000_s1026" type="#_x0000_t202" style="position:absolute;left:0;text-align:left;margin-left:0;margin-top:4.35pt;width:425.75pt;height:347.45pt;z-index:2518827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" filled="f" stroked="f" strokeweight=".5pt">
                <v:textbox>
                  <w:txbxContent>
                    <w:p w14:paraId="0F12058D" w14:textId="055F2914"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ここでは、</w:t>
                      </w:r>
                      <w:r>
                        <w:rPr>
                          <w:rFonts w:hAnsi="メイリオ" w:cs="メイリオ" w:hint="eastAsia"/>
                        </w:rPr>
                        <w:t>簡易的に策定する場合の区域施策編</w:t>
                      </w:r>
                      <w:r w:rsidRPr="00E31538">
                        <w:rPr>
                          <w:rFonts w:hAnsi="メイリオ" w:cs="メイリオ" w:hint="eastAsia"/>
                        </w:rPr>
                        <w:t>の目次構成と計画本文の例を示します。</w:t>
                      </w:r>
                    </w:p>
                    <w:p w14:paraId="416BB07D" w14:textId="77777777"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w:t>
                      </w:r>
                      <w:r>
                        <w:rPr>
                          <w:rFonts w:hAnsi="メイリオ" w:cs="メイリオ" w:hint="eastAsia"/>
                        </w:rPr>
                        <w:t>ひな型編</w:t>
                      </w:r>
                      <w:r w:rsidRPr="00E31538">
                        <w:rPr>
                          <w:rFonts w:hAnsi="メイリオ" w:cs="メイリオ" w:hint="eastAsia"/>
                        </w:rPr>
                        <w:t>」は、「本文」と「解説」、「ポイント」、「参照」を掲載しています。「解説」、「ポイント」、「参照」は枠囲みで表記しています。</w:t>
                      </w:r>
                    </w:p>
                    <w:p w14:paraId="5B5E8313" w14:textId="5057E342"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「本文」には、</w:t>
                      </w:r>
                      <w:r>
                        <w:rPr>
                          <w:rFonts w:hAnsi="メイリオ" w:cs="メイリオ" w:hint="eastAsia"/>
                        </w:rPr>
                        <w:t>区域施策編</w:t>
                      </w:r>
                      <w:r w:rsidRPr="00E31538">
                        <w:rPr>
                          <w:rFonts w:hAnsi="メイリオ" w:cs="メイリオ" w:hint="eastAsia"/>
                        </w:rPr>
                        <w:t>の例文を掲載しています。必要な事項を記入・編集した上で、「解説」、「ポイント」、「参照」を削除すると、</w:t>
                      </w:r>
                      <w:r>
                        <w:rPr>
                          <w:rFonts w:hAnsi="メイリオ" w:cs="メイリオ" w:hint="eastAsia"/>
                        </w:rPr>
                        <w:t>区域施策編</w:t>
                      </w:r>
                      <w:r w:rsidRPr="00E31538">
                        <w:rPr>
                          <w:rFonts w:hAnsi="メイリオ" w:cs="メイリオ" w:hint="eastAsia"/>
                        </w:rPr>
                        <w:t>の素案が完成します。</w:t>
                      </w:r>
                    </w:p>
                    <w:p w14:paraId="53D75DAC" w14:textId="77777777"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「解説」及び「ポイント」には、計画を策定する際の基本的な考え方を記載しています。</w:t>
                      </w:r>
                    </w:p>
                    <w:p w14:paraId="08316D4C" w14:textId="20A8250C" w:rsidR="005B007D" w:rsidRPr="004914C7" w:rsidRDefault="005B007D" w:rsidP="00B33BB6">
                      <w:pPr>
                        <w:spacing w:line="320" w:lineRule="exact"/>
                        <w:ind w:firstLineChars="67" w:firstLine="141"/>
                        <w:rPr>
                          <w:rFonts w:hAnsi="メイリオ" w:cs="メイリオ"/>
                        </w:rPr>
                      </w:pPr>
                      <w:r w:rsidRPr="00E31538">
                        <w:rPr>
                          <w:rFonts w:hAnsi="メイリオ" w:cs="メイリオ" w:hint="eastAsia"/>
                        </w:rPr>
                        <w:t>「参照」には、</w:t>
                      </w:r>
                      <w:r>
                        <w:rPr>
                          <w:rFonts w:hAnsi="メイリオ" w:cs="メイリオ" w:hint="eastAsia"/>
                        </w:rPr>
                        <w:t>区域施策編マニュアル</w:t>
                      </w:r>
                      <w:r w:rsidRPr="00E31538">
                        <w:rPr>
                          <w:rFonts w:hAnsi="メイリオ" w:cs="メイリオ" w:hint="eastAsia"/>
                        </w:rPr>
                        <w:t>の関連する項目や参考となる関連情報等を示していますので、必要に応じて活用してください。</w:t>
                      </w:r>
                    </w:p>
                  </w:txbxContent>
                </v:textbox>
                <w10:wrap anchorx="margin"/>
              </v:shape>
            </w:pict>
          </mc:Fallback>
        </mc:AlternateContent>
      </w:r>
    </w:p>
    <w:p w14:paraId="4917A467" w14:textId="66C7ED0E" w:rsidR="00B33BB6" w:rsidRDefault="00B33BB6" w:rsidP="00B33BB6"/>
    <w:p w14:paraId="59363166" w14:textId="20E040C6" w:rsidR="00B33BB6" w:rsidRPr="00B33BB6" w:rsidRDefault="00B33BB6" w:rsidP="00B33BB6"/>
    <w:p w14:paraId="79D6287D" w14:textId="77777777" w:rsidR="00B33BB6" w:rsidRPr="00B33BB6" w:rsidRDefault="00B33BB6" w:rsidP="00B33BB6"/>
    <w:p w14:paraId="6F74277D" w14:textId="549BD8BA" w:rsidR="00B33BB6" w:rsidRPr="00B33BB6" w:rsidRDefault="00B33BB6" w:rsidP="00B33BB6">
      <w:pPr>
        <w:sectPr w:rsidR="00B33BB6" w:rsidRPr="00B33BB6" w:rsidSect="00F425C5">
          <w:footerReference w:type="default" r:id="rId14"/>
          <w:footerReference w:type="first" r:id="rId15"/>
          <w:pgSz w:w="11906" w:h="16838"/>
          <w:pgMar w:top="1985" w:right="1701" w:bottom="1701" w:left="1701" w:header="851" w:footer="992" w:gutter="0"/>
          <w:cols w:space="425"/>
          <w:titlePg/>
          <w:docGrid w:linePitch="360"/>
        </w:sectPr>
      </w:pPr>
    </w:p>
    <w:p w14:paraId="16DCD9F1" w14:textId="77777777" w:rsidR="00B33BB6" w:rsidRDefault="00B33BB6" w:rsidP="00B33BB6">
      <w:pPr>
        <w:spacing w:line="360" w:lineRule="exact"/>
        <w:ind w:left="240" w:hangingChars="100" w:hanging="240"/>
        <w:rPr>
          <w:rFonts w:hAnsi="メイリオ" w:cs="メイリオ"/>
          <w:b/>
          <w:sz w:val="24"/>
        </w:rPr>
      </w:pPr>
      <w:r>
        <w:rPr>
          <w:rFonts w:hAnsi="メイリオ" w:cs="メイリオ" w:hint="eastAsia"/>
          <w:b/>
          <w:sz w:val="24"/>
        </w:rPr>
        <w:lastRenderedPageBreak/>
        <w:t>◎本ひな型の記載例（記載内容より抜粋）</w:t>
      </w:r>
      <w:r w:rsidRPr="00875883">
        <w:rPr>
          <w:rFonts w:hAnsi="メイリオ" w:cs="メイリオ" w:hint="eastAsia"/>
          <w:b/>
          <w:sz w:val="24"/>
        </w:rPr>
        <w:t>-----------------------------</w:t>
      </w:r>
      <w:r>
        <w:rPr>
          <w:rFonts w:hAnsi="メイリオ" w:cs="メイリオ" w:hint="eastAsia"/>
          <w:b/>
          <w:sz w:val="24"/>
        </w:rPr>
        <w:t>------</w:t>
      </w:r>
    </w:p>
    <w:p w14:paraId="31A1C1D3" w14:textId="77777777" w:rsidR="00B33BB6" w:rsidRPr="001A535B" w:rsidRDefault="00B33BB6" w:rsidP="00B33BB6">
      <w:pPr>
        <w:spacing w:line="360" w:lineRule="exact"/>
        <w:ind w:left="210" w:hangingChars="100" w:hanging="210"/>
        <w:rPr>
          <w:rFonts w:hAnsi="メイリオ" w:cs="メイリオ"/>
          <w:b/>
          <w:sz w:val="24"/>
        </w:rPr>
      </w:pPr>
      <w:r w:rsidRPr="00F4042C">
        <w:rPr>
          <w:noProof/>
        </w:rPr>
        <mc:AlternateContent>
          <mc:Choice Requires="wps">
            <w:drawing>
              <wp:anchor distT="0" distB="0" distL="114300" distR="114300" simplePos="0" relativeHeight="251884791" behindDoc="0" locked="0" layoutInCell="1" allowOverlap="1" wp14:anchorId="6C8843F0" wp14:editId="576E5123">
                <wp:simplePos x="0" y="0"/>
                <wp:positionH relativeFrom="margin">
                  <wp:posOffset>3187065</wp:posOffset>
                </wp:positionH>
                <wp:positionV relativeFrom="paragraph">
                  <wp:posOffset>6350</wp:posOffset>
                </wp:positionV>
                <wp:extent cx="2124075" cy="600075"/>
                <wp:effectExtent l="533400" t="0" r="28575" b="85725"/>
                <wp:wrapNone/>
                <wp:docPr id="6" name="四角形吹き出し 27"/>
                <wp:cNvGraphicFramePr/>
                <a:graphic xmlns:a="http://schemas.openxmlformats.org/drawingml/2006/main">
                  <a:graphicData uri="http://schemas.microsoft.com/office/word/2010/wordprocessingShape">
                    <wps:wsp>
                      <wps:cNvSpPr/>
                      <wps:spPr>
                        <a:xfrm>
                          <a:off x="0" y="0"/>
                          <a:ext cx="2124075" cy="600075"/>
                        </a:xfrm>
                        <a:prstGeom prst="wedgeRectCallout">
                          <a:avLst>
                            <a:gd name="adj1" fmla="val -72962"/>
                            <a:gd name="adj2" fmla="val 5429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412F3" w14:textId="77777777" w:rsidR="005B007D" w:rsidRDefault="005B007D" w:rsidP="00B33BB6">
                            <w:pPr>
                              <w:spacing w:line="360" w:lineRule="exact"/>
                              <w:rPr>
                                <w:rFonts w:hAnsi="メイリオ" w:cs="メイリオ"/>
                                <w:color w:val="000000" w:themeColor="text1"/>
                              </w:rPr>
                            </w:pPr>
                            <w:r>
                              <w:rPr>
                                <w:rFonts w:hAnsi="メイリオ" w:cs="メイリオ" w:hint="eastAsia"/>
                                <w:color w:val="000000" w:themeColor="text1"/>
                              </w:rPr>
                              <w:t>本ひな型の解説です。</w:t>
                            </w:r>
                          </w:p>
                          <w:p w14:paraId="5DE16E0C" w14:textId="62CC6D37"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策定時には削除してください。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843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27" type="#_x0000_t61" style="position:absolute;left:0;text-align:left;margin-left:250.95pt;margin-top:.5pt;width:167.25pt;height:47.25pt;z-index:2518847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" adj="-4960,22527" fillcolor="white [3212]" strokecolor="red" strokeweight="1pt">
                <v:textbox>
                  <w:txbxContent>
                    <w:p w14:paraId="520412F3" w14:textId="77777777" w:rsidR="005B007D" w:rsidRDefault="005B007D" w:rsidP="00B33BB6">
                      <w:pPr>
                        <w:spacing w:line="360" w:lineRule="exact"/>
                        <w:rPr>
                          <w:rFonts w:hAnsi="メイリオ" w:cs="メイリオ"/>
                          <w:color w:val="000000" w:themeColor="text1"/>
                        </w:rPr>
                      </w:pPr>
                      <w:r>
                        <w:rPr>
                          <w:rFonts w:hAnsi="メイリオ" w:cs="メイリオ" w:hint="eastAsia"/>
                          <w:color w:val="000000" w:themeColor="text1"/>
                        </w:rPr>
                        <w:t>本ひな型の解説です。</w:t>
                      </w:r>
                    </w:p>
                    <w:p w14:paraId="5DE16E0C" w14:textId="62CC6D37"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策定時には削除してください。</w:t>
                      </w:r>
                    </w:p>
                  </w:txbxContent>
                </v:textbox>
                <w10:wrap anchorx="margin"/>
              </v:shape>
            </w:pict>
          </mc:Fallback>
        </mc:AlternateContent>
      </w:r>
    </w:p>
    <w:p w14:paraId="25959C3D" w14:textId="005EB6AE" w:rsidR="00B33BB6" w:rsidRPr="008F73FB" w:rsidRDefault="00DB2DF9" w:rsidP="00B33BB6">
      <w:pPr>
        <w:spacing w:line="360" w:lineRule="exact"/>
        <w:ind w:left="240" w:hangingChars="100" w:hanging="240"/>
        <w:rPr>
          <w:rFonts w:hAnsi="メイリオ" w:cs="メイリオ"/>
          <w:b/>
          <w:sz w:val="24"/>
        </w:rPr>
      </w:pPr>
      <w:r>
        <w:rPr>
          <w:rFonts w:hint="eastAsia"/>
          <w:b/>
          <w:bCs/>
          <w:sz w:val="24"/>
          <w:szCs w:val="24"/>
        </w:rPr>
        <w:t>２</w:t>
      </w:r>
      <w:r w:rsidRPr="0074734F">
        <w:rPr>
          <w:rFonts w:hint="eastAsia"/>
          <w:b/>
          <w:bCs/>
          <w:sz w:val="24"/>
          <w:szCs w:val="24"/>
        </w:rPr>
        <w:t>．</w:t>
      </w:r>
      <w:r>
        <w:rPr>
          <w:rFonts w:hint="eastAsia"/>
          <w:b/>
          <w:bCs/>
          <w:sz w:val="24"/>
          <w:szCs w:val="24"/>
        </w:rPr>
        <w:t>温室効果ガス排出量の推計</w:t>
      </w:r>
    </w:p>
    <w:p w14:paraId="5763C3EC" w14:textId="77777777" w:rsidR="00F45EFF" w:rsidRPr="002E23DE" w:rsidRDefault="00F45EFF" w:rsidP="00F45EFF">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2E23DE">
        <w:rPr>
          <w:rFonts w:hAnsi="メイリオ" w:cs="メイリオ" w:hint="eastAsia"/>
          <w:b/>
          <w:sz w:val="22"/>
        </w:rPr>
        <w:t>解説</w:t>
      </w:r>
    </w:p>
    <w:p w14:paraId="296009EE" w14:textId="1830339A" w:rsidR="00F45EFF" w:rsidRPr="002E23DE" w:rsidRDefault="00F45EFF" w:rsidP="00F45EF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区域施策編の対象範囲における温室効果ガスの排出量推計</w:t>
      </w:r>
      <w:r>
        <w:rPr>
          <w:rFonts w:hAnsi="メイリオ" w:cs="メイリオ" w:hint="eastAsia"/>
        </w:rPr>
        <w:t>結果を</w:t>
      </w:r>
      <w:r w:rsidRPr="002E23DE">
        <w:rPr>
          <w:rFonts w:hAnsi="メイリオ" w:cs="メイリオ" w:hint="eastAsia"/>
        </w:rPr>
        <w:t>記載します。詳細については、「策定の手順編」を参照してください。</w:t>
      </w:r>
    </w:p>
    <w:p w14:paraId="0B682CF7" w14:textId="665D791F" w:rsidR="00B33BB6" w:rsidRPr="00D6198A" w:rsidRDefault="00B33BB6" w:rsidP="008F4CD7">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rPr>
      </w:pPr>
    </w:p>
    <w:p w14:paraId="3691C963" w14:textId="4953B44E" w:rsidR="00B33BB6" w:rsidRPr="00920173" w:rsidRDefault="0040183A" w:rsidP="00B33BB6">
      <w:pPr>
        <w:spacing w:line="360" w:lineRule="exact"/>
        <w:ind w:left="210" w:hangingChars="100" w:hanging="210"/>
        <w:rPr>
          <w:rFonts w:hAnsi="メイリオ" w:cs="メイリオ"/>
          <w:sz w:val="24"/>
          <w:szCs w:val="24"/>
        </w:rPr>
      </w:pPr>
      <w:r w:rsidRPr="00F4042C">
        <w:rPr>
          <w:noProof/>
        </w:rPr>
        <mc:AlternateContent>
          <mc:Choice Requires="wps">
            <w:drawing>
              <wp:anchor distT="0" distB="0" distL="114300" distR="114300" simplePos="0" relativeHeight="251885815" behindDoc="0" locked="0" layoutInCell="1" allowOverlap="1" wp14:anchorId="0A402F54" wp14:editId="40417B1A">
                <wp:simplePos x="0" y="0"/>
                <wp:positionH relativeFrom="column">
                  <wp:posOffset>3231489</wp:posOffset>
                </wp:positionH>
                <wp:positionV relativeFrom="paragraph">
                  <wp:posOffset>72491</wp:posOffset>
                </wp:positionV>
                <wp:extent cx="508000" cy="370840"/>
                <wp:effectExtent l="647700" t="0" r="25400" b="10160"/>
                <wp:wrapNone/>
                <wp:docPr id="24" name="四角形吹き出し 27"/>
                <wp:cNvGraphicFramePr/>
                <a:graphic xmlns:a="http://schemas.openxmlformats.org/drawingml/2006/main">
                  <a:graphicData uri="http://schemas.microsoft.com/office/word/2010/wordprocessingShape">
                    <wps:wsp>
                      <wps:cNvSpPr/>
                      <wps:spPr>
                        <a:xfrm>
                          <a:off x="0" y="0"/>
                          <a:ext cx="508000" cy="370840"/>
                        </a:xfrm>
                        <a:prstGeom prst="wedgeRectCallout">
                          <a:avLst>
                            <a:gd name="adj1" fmla="val -166275"/>
                            <a:gd name="adj2" fmla="val 4456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7A62A" w14:textId="77777777"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本文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02F54" id="_x0000_s1028" type="#_x0000_t61" style="position:absolute;left:0;text-align:left;margin-left:254.45pt;margin-top:5.7pt;width:40pt;height:29.2pt;z-index:251885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" adj="-25115,20426" fillcolor="white [3212]" strokecolor="red" strokeweight="1pt">
                <v:textbox>
                  <w:txbxContent>
                    <w:p w14:paraId="2C47A62A" w14:textId="77777777"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本文</w:t>
                      </w:r>
                    </w:p>
                  </w:txbxContent>
                </v:textbox>
              </v:shape>
            </w:pict>
          </mc:Fallback>
        </mc:AlternateContent>
      </w:r>
    </w:p>
    <w:p w14:paraId="7FB808F8" w14:textId="77777777" w:rsidR="00F45EFF" w:rsidRPr="00F45EFF" w:rsidRDefault="00F45EFF" w:rsidP="00F45EFF">
      <w:pPr>
        <w:spacing w:line="360" w:lineRule="exact"/>
        <w:ind w:left="240" w:hangingChars="100" w:hanging="240"/>
        <w:rPr>
          <w:rFonts w:hAnsi="メイリオ" w:cs="メイリオ"/>
          <w:sz w:val="24"/>
          <w:szCs w:val="24"/>
        </w:rPr>
      </w:pPr>
      <w:r w:rsidRPr="00F45EFF">
        <w:rPr>
          <w:rFonts w:hAnsi="メイリオ" w:cs="メイリオ" w:hint="eastAsia"/>
          <w:sz w:val="24"/>
          <w:szCs w:val="24"/>
        </w:rPr>
        <w:t>（1）区域の温室効果ガスの現況推計</w:t>
      </w:r>
    </w:p>
    <w:p w14:paraId="0809676D" w14:textId="0F29FE8B" w:rsidR="00DB2DF9" w:rsidRPr="00A96179" w:rsidRDefault="00F45EFF" w:rsidP="008F4CD7">
      <w:pPr>
        <w:spacing w:line="360" w:lineRule="exact"/>
        <w:ind w:leftChars="100" w:left="210" w:firstLineChars="100" w:firstLine="210"/>
        <w:rPr>
          <w:rFonts w:hAnsi="メイリオ" w:cs="メイリオ"/>
          <w:sz w:val="24"/>
          <w:szCs w:val="24"/>
        </w:rPr>
      </w:pPr>
      <w:r w:rsidRPr="008F4CD7">
        <w:rPr>
          <w:rFonts w:hAnsi="メイリオ" w:cs="メイリオ" w:hint="eastAsia"/>
        </w:rPr>
        <w:t>○○町では、環境省が地方公共団体実行計画策定・実施支援サイトにて毎年度公表している「自治体排出量カルテ」に掲載された値を基に、区域施策編が対象とする部門・分野の温室効果ガスの現況推計を行います。現況推計結果は以下のとおりです。</w:t>
      </w:r>
    </w:p>
    <w:p w14:paraId="7A535712" w14:textId="4B9DC574" w:rsidR="00F45EFF" w:rsidRDefault="00B33BB6" w:rsidP="00C64CA2">
      <w:pPr>
        <w:spacing w:line="360" w:lineRule="exact"/>
        <w:ind w:firstLineChars="100" w:firstLine="210"/>
        <w:rPr>
          <w:rFonts w:hAnsi="メイリオ" w:cs="メイリオ"/>
        </w:rPr>
      </w:pPr>
      <w:r>
        <w:rPr>
          <w:rFonts w:hAnsi="メイリオ" w:cs="メイリオ" w:hint="eastAsia"/>
        </w:rPr>
        <w:t>・・・（</w:t>
      </w:r>
      <w:r w:rsidRPr="00CA01BE">
        <w:rPr>
          <w:rFonts w:hAnsi="メイリオ" w:cs="メイリオ" w:hint="eastAsia"/>
        </w:rPr>
        <w:t>中略</w:t>
      </w:r>
      <w:r>
        <w:rPr>
          <w:rFonts w:hAnsi="メイリオ" w:cs="メイリオ" w:hint="eastAsia"/>
        </w:rPr>
        <w:t>）</w:t>
      </w:r>
    </w:p>
    <w:p w14:paraId="6161C482" w14:textId="28A46CB4" w:rsidR="00F45EFF" w:rsidRDefault="00F45EFF" w:rsidP="00C64CA2">
      <w:pPr>
        <w:spacing w:line="360" w:lineRule="exact"/>
        <w:ind w:firstLineChars="100" w:firstLine="210"/>
        <w:rPr>
          <w:rFonts w:hAnsi="メイリオ" w:cs="メイリオ"/>
        </w:rPr>
      </w:pPr>
    </w:p>
    <w:p w14:paraId="2660EF1F" w14:textId="7AA6E1BC" w:rsidR="00F45EFF" w:rsidRDefault="00F45EFF" w:rsidP="00C64CA2">
      <w:pPr>
        <w:spacing w:line="360" w:lineRule="exact"/>
        <w:ind w:firstLineChars="100" w:firstLine="210"/>
        <w:rPr>
          <w:rFonts w:hAnsi="メイリオ" w:cs="メイリオ"/>
        </w:rPr>
      </w:pPr>
    </w:p>
    <w:p w14:paraId="073741C9" w14:textId="6F2ED63D" w:rsidR="00F45EFF" w:rsidRPr="00CA01BE" w:rsidRDefault="007E4E34">
      <w:pPr>
        <w:spacing w:line="360" w:lineRule="exact"/>
        <w:ind w:firstLineChars="100" w:firstLine="210"/>
        <w:rPr>
          <w:rFonts w:hAnsi="メイリオ" w:cs="メイリオ"/>
        </w:rPr>
      </w:pPr>
      <w:r w:rsidRPr="00F4042C">
        <w:rPr>
          <w:noProof/>
        </w:rPr>
        <mc:AlternateContent>
          <mc:Choice Requires="wps">
            <w:drawing>
              <wp:anchor distT="0" distB="0" distL="114300" distR="114300" simplePos="0" relativeHeight="251887863" behindDoc="0" locked="0" layoutInCell="1" allowOverlap="1" wp14:anchorId="342AEFA1" wp14:editId="0D920BC8">
                <wp:simplePos x="0" y="0"/>
                <wp:positionH relativeFrom="margin">
                  <wp:posOffset>3148965</wp:posOffset>
                </wp:positionH>
                <wp:positionV relativeFrom="paragraph">
                  <wp:posOffset>88900</wp:posOffset>
                </wp:positionV>
                <wp:extent cx="2105025" cy="819150"/>
                <wp:effectExtent l="533400" t="0" r="28575" b="114300"/>
                <wp:wrapNone/>
                <wp:docPr id="8" name="四角形吹き出し 27"/>
                <wp:cNvGraphicFramePr/>
                <a:graphic xmlns:a="http://schemas.openxmlformats.org/drawingml/2006/main">
                  <a:graphicData uri="http://schemas.microsoft.com/office/word/2010/wordprocessingShape">
                    <wps:wsp>
                      <wps:cNvSpPr/>
                      <wps:spPr>
                        <a:xfrm>
                          <a:off x="0" y="0"/>
                          <a:ext cx="2105025" cy="819150"/>
                        </a:xfrm>
                        <a:prstGeom prst="wedgeRectCallout">
                          <a:avLst>
                            <a:gd name="adj1" fmla="val -72945"/>
                            <a:gd name="adj2" fmla="val 5730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1DB60" w14:textId="688B801D"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本ひな型のポイント、参照箇所を記載しています。策定時には削除してください。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AEFA1" id="_x0000_s1029" type="#_x0000_t61" style="position:absolute;left:0;text-align:left;margin-left:247.95pt;margin-top:7pt;width:165.75pt;height:64.5pt;z-index:2518878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" adj="-4956,23177" fillcolor="white [3212]" strokecolor="red" strokeweight="1pt">
                <v:textbox>
                  <w:txbxContent>
                    <w:p w14:paraId="4C01DB60" w14:textId="688B801D"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本ひな型のポイント、参照箇所を記載しています。策定時には削除してください。</w:t>
                      </w:r>
                    </w:p>
                  </w:txbxContent>
                </v:textbox>
                <w10:wrap anchorx="margin"/>
              </v:shape>
            </w:pict>
          </mc:Fallback>
        </mc:AlternateContent>
      </w:r>
    </w:p>
    <w:p w14:paraId="6F7AF530" w14:textId="7EACDDE9" w:rsidR="00B33BB6" w:rsidRDefault="00F45EFF" w:rsidP="00B33BB6">
      <w:r>
        <w:rPr>
          <w:rFonts w:hAnsi="メイリオ" w:cs="メイリオ" w:hint="eastAsia"/>
          <w:noProof/>
        </w:rPr>
        <mc:AlternateContent>
          <mc:Choice Requires="wps">
            <w:drawing>
              <wp:anchor distT="0" distB="0" distL="114300" distR="114300" simplePos="0" relativeHeight="251886839" behindDoc="0" locked="0" layoutInCell="1" allowOverlap="1" wp14:anchorId="6A4369EC" wp14:editId="258B570F">
                <wp:simplePos x="0" y="0"/>
                <wp:positionH relativeFrom="margin">
                  <wp:posOffset>-13335</wp:posOffset>
                </wp:positionH>
                <wp:positionV relativeFrom="paragraph">
                  <wp:posOffset>488950</wp:posOffset>
                </wp:positionV>
                <wp:extent cx="5486400" cy="3312160"/>
                <wp:effectExtent l="38100" t="38100" r="114300" b="116840"/>
                <wp:wrapTopAndBottom/>
                <wp:docPr id="952" name="四角形: 角を丸くする 952"/>
                <wp:cNvGraphicFramePr/>
                <a:graphic xmlns:a="http://schemas.openxmlformats.org/drawingml/2006/main">
                  <a:graphicData uri="http://schemas.microsoft.com/office/word/2010/wordprocessingShape">
                    <wps:wsp>
                      <wps:cNvSpPr/>
                      <wps:spPr>
                        <a:xfrm>
                          <a:off x="0" y="0"/>
                          <a:ext cx="5486400" cy="3312160"/>
                        </a:xfrm>
                        <a:prstGeom prst="roundRect">
                          <a:avLst>
                            <a:gd name="adj" fmla="val 10999"/>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BC2B6B1" w14:textId="77777777" w:rsidR="005B007D" w:rsidRPr="00BC3A41" w:rsidRDefault="005B007D" w:rsidP="00F45EFF">
                            <w:pPr>
                              <w:spacing w:line="360" w:lineRule="exact"/>
                              <w:rPr>
                                <w:rFonts w:hAnsi="メイリオ" w:cs="メイリオ"/>
                                <w:b/>
                                <w:sz w:val="22"/>
                              </w:rPr>
                            </w:pPr>
                            <w:r w:rsidRPr="00BC3A41">
                              <w:rPr>
                                <w:rFonts w:hAnsi="メイリオ" w:cs="メイリオ" w:hint="eastAsia"/>
                                <w:b/>
                                <w:sz w:val="22"/>
                              </w:rPr>
                              <w:t>ポイント</w:t>
                            </w:r>
                          </w:p>
                          <w:p w14:paraId="47E76DCE" w14:textId="7FFA1182" w:rsidR="005B007D" w:rsidRPr="00261E13" w:rsidRDefault="005B007D" w:rsidP="00F45EFF">
                            <w:pPr>
                              <w:spacing w:line="360" w:lineRule="exact"/>
                              <w:ind w:firstLineChars="100" w:firstLine="210"/>
                              <w:rPr>
                                <w:rFonts w:hAnsi="メイリオ" w:cs="メイリオ"/>
                              </w:rPr>
                            </w:pPr>
                            <w:r>
                              <w:rPr>
                                <w:rFonts w:hAnsi="メイリオ" w:cs="メイリオ" w:hint="eastAsia"/>
                              </w:rPr>
                              <w:t>区域施策編マニュアルでは</w:t>
                            </w:r>
                            <w:r w:rsidRPr="0025630A">
                              <w:rPr>
                                <w:rFonts w:hAnsi="メイリオ" w:cs="メイリオ" w:hint="eastAsia"/>
                              </w:rPr>
                              <w:t>、最も簡易な統計の炭素量按分による手法を、標準的手法と位置付け、特に初めて区域施策編を策定する中核市未満の市町村</w:t>
                            </w:r>
                            <w:r>
                              <w:rPr>
                                <w:rFonts w:hAnsi="メイリオ" w:cs="メイリオ" w:hint="eastAsia"/>
                              </w:rPr>
                              <w:t>等</w:t>
                            </w:r>
                            <w:r w:rsidRPr="0025630A">
                              <w:rPr>
                                <w:rFonts w:hAnsi="メイリオ" w:cs="メイリオ" w:hint="eastAsia"/>
                              </w:rPr>
                              <w:t>において推奨します。</w:t>
                            </w:r>
                            <w:r w:rsidRPr="008F29BB">
                              <w:rPr>
                                <w:rFonts w:hAnsi="メイリオ" w:cs="メイリオ" w:hint="eastAsia"/>
                              </w:rPr>
                              <w:t>標準的手法による都道府県別、市町村別の推計結果は、「自治体排出量カルテ」に掲載されています</w:t>
                            </w:r>
                            <w:r>
                              <w:rPr>
                                <w:rFonts w:hAnsi="メイリオ" w:cs="メイリオ" w:hint="eastAsia"/>
                              </w:rPr>
                              <w:t>。</w:t>
                            </w:r>
                          </w:p>
                          <w:p w14:paraId="146C58F2" w14:textId="77777777" w:rsidR="005B007D" w:rsidRDefault="005B007D" w:rsidP="00F45EFF">
                            <w:pPr>
                              <w:spacing w:line="360" w:lineRule="exact"/>
                              <w:ind w:firstLineChars="100" w:firstLine="210"/>
                              <w:rPr>
                                <w:rFonts w:hAnsi="メイリオ" w:cs="メイリオ"/>
                              </w:rPr>
                            </w:pPr>
                            <w:r>
                              <w:rPr>
                                <w:rFonts w:hAnsi="メイリオ" w:cs="メイリオ" w:hint="eastAsia"/>
                              </w:rPr>
                              <w:t>なお、</w:t>
                            </w:r>
                            <w:r w:rsidRPr="00261E13">
                              <w:rPr>
                                <w:rFonts w:hAnsi="メイリオ" w:cs="メイリオ" w:hint="eastAsia"/>
                              </w:rPr>
                              <w:t>標準的⼿法に基づく</w:t>
                            </w:r>
                            <w:r w:rsidRPr="00560228">
                              <w:rPr>
                                <w:rFonts w:hAnsi="メイリオ" w:cs="メイリオ" w:hint="eastAsia"/>
                              </w:rPr>
                              <w:t>CO</w:t>
                            </w:r>
                            <w:r w:rsidRPr="00560228">
                              <w:rPr>
                                <w:rFonts w:hAnsi="メイリオ" w:cs="メイリオ"/>
                                <w:vertAlign w:val="subscript"/>
                              </w:rPr>
                              <w:t>2</w:t>
                            </w:r>
                            <w:r w:rsidRPr="00261E13">
                              <w:rPr>
                                <w:rFonts w:hAnsi="メイリオ" w:cs="メイリオ" w:hint="eastAsia"/>
                              </w:rPr>
                              <w:t>排出量推計データは</w:t>
                            </w:r>
                            <w:r>
                              <w:rPr>
                                <w:rFonts w:hAnsi="メイリオ" w:cs="メイリオ" w:hint="eastAsia"/>
                              </w:rPr>
                              <w:t>簡易なものであり、</w:t>
                            </w:r>
                            <w:r w:rsidRPr="00261E13">
                              <w:rPr>
                                <w:rFonts w:hAnsi="メイリオ" w:cs="メイリオ" w:hint="eastAsia"/>
                              </w:rPr>
                              <w:t>その精度には限界があります。より正確な排出量を求めたい場合</w:t>
                            </w:r>
                            <w:r>
                              <w:rPr>
                                <w:rFonts w:hAnsi="メイリオ" w:cs="メイリオ" w:hint="eastAsia"/>
                              </w:rPr>
                              <w:t>は</w:t>
                            </w:r>
                            <w:r w:rsidRPr="00261E13">
                              <w:rPr>
                                <w:rFonts w:hAnsi="メイリオ" w:cs="メイリオ" w:hint="eastAsia"/>
                              </w:rPr>
                              <w:t>、算定⼿法編の別の推計⼿法や地⽅公共団体独⾃データによる推計と差し替えて御活⽤ください。</w:t>
                            </w:r>
                          </w:p>
                          <w:p w14:paraId="1B9CFEFA" w14:textId="77777777" w:rsidR="005B007D" w:rsidRPr="00BC3A41" w:rsidRDefault="005B007D" w:rsidP="00F45EFF">
                            <w:pPr>
                              <w:spacing w:line="360" w:lineRule="exact"/>
                              <w:rPr>
                                <w:rFonts w:hAnsi="メイリオ" w:cs="メイリオ"/>
                                <w:b/>
                                <w:sz w:val="22"/>
                              </w:rPr>
                            </w:pPr>
                            <w:r w:rsidRPr="00BC3A41">
                              <w:rPr>
                                <w:rFonts w:hAnsi="メイリオ" w:cs="メイリオ" w:hint="eastAsia"/>
                                <w:b/>
                                <w:sz w:val="22"/>
                              </w:rPr>
                              <w:t>参照</w:t>
                            </w:r>
                          </w:p>
                          <w:p w14:paraId="70EE8619" w14:textId="77777777" w:rsidR="005B007D" w:rsidRDefault="005B007D" w:rsidP="00F45EFF">
                            <w:pPr>
                              <w:spacing w:line="360" w:lineRule="exact"/>
                              <w:ind w:firstLineChars="100" w:firstLine="210"/>
                              <w:rPr>
                                <w:rFonts w:hAnsi="メイリオ" w:cs="メイリオ"/>
                              </w:rPr>
                            </w:pPr>
                            <w:r>
                              <w:rPr>
                                <w:rFonts w:hAnsi="メイリオ" w:cs="メイリオ" w:hint="eastAsia"/>
                              </w:rPr>
                              <w:t xml:space="preserve">区域施策編マニュアル　</w:t>
                            </w:r>
                          </w:p>
                          <w:p w14:paraId="099B5FA7" w14:textId="77777777" w:rsidR="005B007D" w:rsidRDefault="005B007D" w:rsidP="00F45EFF">
                            <w:pPr>
                              <w:spacing w:line="360" w:lineRule="exact"/>
                              <w:ind w:firstLineChars="300" w:firstLine="630"/>
                              <w:rPr>
                                <w:rFonts w:hAnsi="メイリオ" w:cs="メイリオ"/>
                              </w:rPr>
                            </w:pPr>
                            <w:r>
                              <w:rPr>
                                <w:rFonts w:hAnsi="メイリオ" w:cs="メイリオ" w:hint="eastAsia"/>
                              </w:rPr>
                              <w:t>2-2</w:t>
                            </w:r>
                            <w:r w:rsidRPr="00D6198A">
                              <w:rPr>
                                <w:rFonts w:hAnsi="メイリオ" w:cs="メイリオ" w:hint="eastAsia"/>
                              </w:rPr>
                              <w:t>．</w:t>
                            </w:r>
                            <w:r>
                              <w:rPr>
                                <w:rFonts w:hAnsi="メイリオ" w:cs="メイリオ" w:hint="eastAsia"/>
                              </w:rPr>
                              <w:t>温室効果ガス排出量の推計・要因分析</w:t>
                            </w:r>
                          </w:p>
                          <w:p w14:paraId="28B132CE" w14:textId="77777777" w:rsidR="005B007D" w:rsidRPr="006F115A" w:rsidRDefault="005B007D" w:rsidP="00F45EFF">
                            <w:pPr>
                              <w:spacing w:line="360" w:lineRule="exact"/>
                              <w:ind w:firstLineChars="300" w:firstLine="630"/>
                              <w:rPr>
                                <w:rFonts w:hAnsi="メイリオ" w:cs="メイリオ"/>
                              </w:rPr>
                            </w:pPr>
                            <w:r>
                              <w:rPr>
                                <w:rFonts w:hAnsi="メイリオ" w:cs="メイリオ" w:hint="eastAsia"/>
                              </w:rPr>
                              <w:t>5-1</w:t>
                            </w:r>
                            <w:r w:rsidRPr="00793359">
                              <w:rPr>
                                <w:rFonts w:hAnsi="メイリオ" w:cs="メイリオ" w:hint="eastAsia"/>
                              </w:rPr>
                              <w:t>．温室効果ガス排出量の推計等に関する基礎知識</w:t>
                            </w:r>
                          </w:p>
                          <w:p w14:paraId="4423D580" w14:textId="4196D481" w:rsidR="005B007D" w:rsidRPr="006F115A" w:rsidRDefault="005B007D" w:rsidP="008F4CD7">
                            <w:pPr>
                              <w:spacing w:line="360" w:lineRule="exact"/>
                              <w:rPr>
                                <w:rFonts w:hAnsi="メイリオ" w:cs="メイリオ"/>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369EC" id="四角形: 角を丸くする 952" o:spid="_x0000_s1030" style="position:absolute;left:0;text-align:left;margin-left:-1.05pt;margin-top:38.5pt;width:6in;height:260.8pt;z-index:251886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" fillcolor="white [3201]" strokecolor="black [3200]" strokeweight="1pt">
                <v:stroke joinstyle="miter"/>
                <v:shadow on="t" color="black" opacity="26214f" origin="-.5,-.5" offset=".74836mm,.74836mm"/>
                <v:textbox inset="2mm,0,2mm,0">
                  <w:txbxContent>
                    <w:p w14:paraId="0BC2B6B1" w14:textId="77777777" w:rsidR="005B007D" w:rsidRPr="00BC3A41" w:rsidRDefault="005B007D" w:rsidP="00F45EFF">
                      <w:pPr>
                        <w:spacing w:line="360" w:lineRule="exact"/>
                        <w:rPr>
                          <w:rFonts w:hAnsi="メイリオ" w:cs="メイリオ"/>
                          <w:b/>
                          <w:sz w:val="22"/>
                        </w:rPr>
                      </w:pPr>
                      <w:r w:rsidRPr="00BC3A41">
                        <w:rPr>
                          <w:rFonts w:hAnsi="メイリオ" w:cs="メイリオ" w:hint="eastAsia"/>
                          <w:b/>
                          <w:sz w:val="22"/>
                        </w:rPr>
                        <w:t>ポイント</w:t>
                      </w:r>
                    </w:p>
                    <w:p w14:paraId="47E76DCE" w14:textId="7FFA1182" w:rsidR="005B007D" w:rsidRPr="00261E13" w:rsidRDefault="005B007D" w:rsidP="00F45EFF">
                      <w:pPr>
                        <w:spacing w:line="360" w:lineRule="exact"/>
                        <w:ind w:firstLineChars="100" w:firstLine="210"/>
                        <w:rPr>
                          <w:rFonts w:hAnsi="メイリオ" w:cs="メイリオ"/>
                        </w:rPr>
                      </w:pPr>
                      <w:r>
                        <w:rPr>
                          <w:rFonts w:hAnsi="メイリオ" w:cs="メイリオ" w:hint="eastAsia"/>
                        </w:rPr>
                        <w:t>区域施策編マニュアルでは</w:t>
                      </w:r>
                      <w:r w:rsidRPr="0025630A">
                        <w:rPr>
                          <w:rFonts w:hAnsi="メイリオ" w:cs="メイリオ" w:hint="eastAsia"/>
                        </w:rPr>
                        <w:t>、最も簡易な統計の炭素量按分による手法を、標準的手法と位置付け、特に初めて区域施策編を策定する中核市未満の市町村</w:t>
                      </w:r>
                      <w:r>
                        <w:rPr>
                          <w:rFonts w:hAnsi="メイリオ" w:cs="メイリオ" w:hint="eastAsia"/>
                        </w:rPr>
                        <w:t>等</w:t>
                      </w:r>
                      <w:r w:rsidRPr="0025630A">
                        <w:rPr>
                          <w:rFonts w:hAnsi="メイリオ" w:cs="メイリオ" w:hint="eastAsia"/>
                        </w:rPr>
                        <w:t>において推奨します。</w:t>
                      </w:r>
                      <w:r w:rsidRPr="008F29BB">
                        <w:rPr>
                          <w:rFonts w:hAnsi="メイリオ" w:cs="メイリオ" w:hint="eastAsia"/>
                        </w:rPr>
                        <w:t>標準的手法による都道府県別、市町村別の推計結果は、「自治体排出量カルテ」に掲載されています</w:t>
                      </w:r>
                      <w:r>
                        <w:rPr>
                          <w:rFonts w:hAnsi="メイリオ" w:cs="メイリオ" w:hint="eastAsia"/>
                        </w:rPr>
                        <w:t>。</w:t>
                      </w:r>
                    </w:p>
                    <w:p w14:paraId="146C58F2" w14:textId="77777777" w:rsidR="005B007D" w:rsidRDefault="005B007D" w:rsidP="00F45EFF">
                      <w:pPr>
                        <w:spacing w:line="360" w:lineRule="exact"/>
                        <w:ind w:firstLineChars="100" w:firstLine="210"/>
                        <w:rPr>
                          <w:rFonts w:hAnsi="メイリオ" w:cs="メイリオ"/>
                        </w:rPr>
                      </w:pPr>
                      <w:r>
                        <w:rPr>
                          <w:rFonts w:hAnsi="メイリオ" w:cs="メイリオ" w:hint="eastAsia"/>
                        </w:rPr>
                        <w:t>なお、</w:t>
                      </w:r>
                      <w:r w:rsidRPr="00261E13">
                        <w:rPr>
                          <w:rFonts w:hAnsi="メイリオ" w:cs="メイリオ" w:hint="eastAsia"/>
                        </w:rPr>
                        <w:t>標準的⼿法に基づく</w:t>
                      </w:r>
                      <w:r w:rsidRPr="00560228">
                        <w:rPr>
                          <w:rFonts w:hAnsi="メイリオ" w:cs="メイリオ" w:hint="eastAsia"/>
                        </w:rPr>
                        <w:t>CO</w:t>
                      </w:r>
                      <w:r w:rsidRPr="00560228">
                        <w:rPr>
                          <w:rFonts w:hAnsi="メイリオ" w:cs="メイリオ"/>
                          <w:vertAlign w:val="subscript"/>
                        </w:rPr>
                        <w:t>2</w:t>
                      </w:r>
                      <w:r w:rsidRPr="00261E13">
                        <w:rPr>
                          <w:rFonts w:hAnsi="メイリオ" w:cs="メイリオ" w:hint="eastAsia"/>
                        </w:rPr>
                        <w:t>排出量推計データは</w:t>
                      </w:r>
                      <w:r>
                        <w:rPr>
                          <w:rFonts w:hAnsi="メイリオ" w:cs="メイリオ" w:hint="eastAsia"/>
                        </w:rPr>
                        <w:t>簡易なものであり、</w:t>
                      </w:r>
                      <w:r w:rsidRPr="00261E13">
                        <w:rPr>
                          <w:rFonts w:hAnsi="メイリオ" w:cs="メイリオ" w:hint="eastAsia"/>
                        </w:rPr>
                        <w:t>その精度には限界があります。より正確な排出量を求めたい場合</w:t>
                      </w:r>
                      <w:r>
                        <w:rPr>
                          <w:rFonts w:hAnsi="メイリオ" w:cs="メイリオ" w:hint="eastAsia"/>
                        </w:rPr>
                        <w:t>は</w:t>
                      </w:r>
                      <w:r w:rsidRPr="00261E13">
                        <w:rPr>
                          <w:rFonts w:hAnsi="メイリオ" w:cs="メイリオ" w:hint="eastAsia"/>
                        </w:rPr>
                        <w:t>、算定⼿法編の別の推計⼿法や地⽅公共団体独⾃データによる推計と差し替えて御活⽤ください。</w:t>
                      </w:r>
                    </w:p>
                    <w:p w14:paraId="1B9CFEFA" w14:textId="77777777" w:rsidR="005B007D" w:rsidRPr="00BC3A41" w:rsidRDefault="005B007D" w:rsidP="00F45EFF">
                      <w:pPr>
                        <w:spacing w:line="360" w:lineRule="exact"/>
                        <w:rPr>
                          <w:rFonts w:hAnsi="メイリオ" w:cs="メイリオ"/>
                          <w:b/>
                          <w:sz w:val="22"/>
                        </w:rPr>
                      </w:pPr>
                      <w:r w:rsidRPr="00BC3A41">
                        <w:rPr>
                          <w:rFonts w:hAnsi="メイリオ" w:cs="メイリオ" w:hint="eastAsia"/>
                          <w:b/>
                          <w:sz w:val="22"/>
                        </w:rPr>
                        <w:t>参照</w:t>
                      </w:r>
                    </w:p>
                    <w:p w14:paraId="70EE8619" w14:textId="77777777" w:rsidR="005B007D" w:rsidRDefault="005B007D" w:rsidP="00F45EFF">
                      <w:pPr>
                        <w:spacing w:line="360" w:lineRule="exact"/>
                        <w:ind w:firstLineChars="100" w:firstLine="210"/>
                        <w:rPr>
                          <w:rFonts w:hAnsi="メイリオ" w:cs="メイリオ"/>
                        </w:rPr>
                      </w:pPr>
                      <w:r>
                        <w:rPr>
                          <w:rFonts w:hAnsi="メイリオ" w:cs="メイリオ" w:hint="eastAsia"/>
                        </w:rPr>
                        <w:t xml:space="preserve">区域施策編マニュアル　</w:t>
                      </w:r>
                    </w:p>
                    <w:p w14:paraId="099B5FA7" w14:textId="77777777" w:rsidR="005B007D" w:rsidRDefault="005B007D" w:rsidP="00F45EFF">
                      <w:pPr>
                        <w:spacing w:line="360" w:lineRule="exact"/>
                        <w:ind w:firstLineChars="300" w:firstLine="630"/>
                        <w:rPr>
                          <w:rFonts w:hAnsi="メイリオ" w:cs="メイリオ"/>
                        </w:rPr>
                      </w:pPr>
                      <w:r>
                        <w:rPr>
                          <w:rFonts w:hAnsi="メイリオ" w:cs="メイリオ" w:hint="eastAsia"/>
                        </w:rPr>
                        <w:t>2-2</w:t>
                      </w:r>
                      <w:r w:rsidRPr="00D6198A">
                        <w:rPr>
                          <w:rFonts w:hAnsi="メイリオ" w:cs="メイリオ" w:hint="eastAsia"/>
                        </w:rPr>
                        <w:t>．</w:t>
                      </w:r>
                      <w:r>
                        <w:rPr>
                          <w:rFonts w:hAnsi="メイリオ" w:cs="メイリオ" w:hint="eastAsia"/>
                        </w:rPr>
                        <w:t>温室効果ガス排出量の推計・要因分析</w:t>
                      </w:r>
                    </w:p>
                    <w:p w14:paraId="28B132CE" w14:textId="77777777" w:rsidR="005B007D" w:rsidRPr="006F115A" w:rsidRDefault="005B007D" w:rsidP="00F45EFF">
                      <w:pPr>
                        <w:spacing w:line="360" w:lineRule="exact"/>
                        <w:ind w:firstLineChars="300" w:firstLine="630"/>
                        <w:rPr>
                          <w:rFonts w:hAnsi="メイリオ" w:cs="メイリオ"/>
                        </w:rPr>
                      </w:pPr>
                      <w:r>
                        <w:rPr>
                          <w:rFonts w:hAnsi="メイリオ" w:cs="メイリオ" w:hint="eastAsia"/>
                        </w:rPr>
                        <w:t>5-1</w:t>
                      </w:r>
                      <w:r w:rsidRPr="00793359">
                        <w:rPr>
                          <w:rFonts w:hAnsi="メイリオ" w:cs="メイリオ" w:hint="eastAsia"/>
                        </w:rPr>
                        <w:t>．温室効果ガス排出量の推計等に関する基礎知識</w:t>
                      </w:r>
                    </w:p>
                    <w:p w14:paraId="4423D580" w14:textId="4196D481" w:rsidR="005B007D" w:rsidRPr="006F115A" w:rsidRDefault="005B007D" w:rsidP="008F4CD7">
                      <w:pPr>
                        <w:spacing w:line="360" w:lineRule="exact"/>
                        <w:rPr>
                          <w:rFonts w:hAnsi="メイリオ" w:cs="メイリオ"/>
                        </w:rPr>
                      </w:pPr>
                    </w:p>
                  </w:txbxContent>
                </v:textbox>
                <w10:wrap type="topAndBottom" anchorx="margin"/>
              </v:roundrect>
            </w:pict>
          </mc:Fallback>
        </mc:AlternateContent>
      </w:r>
    </w:p>
    <w:p w14:paraId="6D45CAF7" w14:textId="77777777" w:rsidR="00B33BB6" w:rsidRDefault="00B33BB6" w:rsidP="00B33BB6">
      <w:pPr>
        <w:spacing w:line="360" w:lineRule="exact"/>
        <w:rPr>
          <w:rFonts w:hAnsi="メイリオ" w:cs="メイリオ"/>
          <w:b/>
          <w:sz w:val="24"/>
        </w:rPr>
      </w:pPr>
      <w:r w:rsidRPr="00875883">
        <w:rPr>
          <w:rFonts w:hAnsi="メイリオ" w:cs="メイリオ" w:hint="eastAsia"/>
          <w:b/>
          <w:sz w:val="24"/>
        </w:rPr>
        <w:t>---------------------------------------------------------------------------</w:t>
      </w:r>
    </w:p>
    <w:p w14:paraId="7A058360" w14:textId="298849E9" w:rsidR="00B33BB6" w:rsidRDefault="00B33BB6" w:rsidP="00B33BB6">
      <w:pPr>
        <w:widowControl/>
        <w:adjustRightInd/>
        <w:spacing w:line="240" w:lineRule="auto"/>
        <w:jc w:val="left"/>
        <w:textAlignment w:val="auto"/>
      </w:pPr>
      <w:r>
        <w:rPr>
          <w:rFonts w:hAnsi="メイリオ" w:cs="メイリオ"/>
          <w:b/>
          <w:sz w:val="24"/>
        </w:rPr>
        <w:br w:type="page"/>
      </w:r>
    </w:p>
    <w:p w14:paraId="1FDCB8BE" w14:textId="4936D81E" w:rsidR="00B33BB6" w:rsidRPr="0074734F" w:rsidRDefault="0074734F" w:rsidP="0004767E">
      <w:pPr>
        <w:widowControl/>
        <w:adjustRightInd/>
        <w:spacing w:line="240" w:lineRule="auto"/>
        <w:jc w:val="left"/>
        <w:textAlignment w:val="auto"/>
        <w:rPr>
          <w:b/>
          <w:bCs/>
          <w:sz w:val="24"/>
          <w:szCs w:val="24"/>
        </w:rPr>
      </w:pPr>
      <w:r w:rsidRPr="0074734F">
        <w:rPr>
          <w:rFonts w:hint="eastAsia"/>
          <w:b/>
          <w:bCs/>
          <w:sz w:val="24"/>
          <w:szCs w:val="24"/>
        </w:rPr>
        <w:lastRenderedPageBreak/>
        <w:t>１．区域施策編策定の基本的事項・背景</w:t>
      </w:r>
    </w:p>
    <w:p w14:paraId="4D2FE010" w14:textId="77777777" w:rsidR="0074734F" w:rsidRPr="00C428EB" w:rsidRDefault="0074734F" w:rsidP="0074734F">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C428EB">
        <w:rPr>
          <w:rFonts w:hAnsi="メイリオ" w:cs="メイリオ" w:hint="eastAsia"/>
          <w:b/>
          <w:sz w:val="22"/>
        </w:rPr>
        <w:t>解説</w:t>
      </w:r>
    </w:p>
    <w:p w14:paraId="308C3869" w14:textId="2855399B" w:rsidR="0074734F" w:rsidRDefault="00EE37B9" w:rsidP="0074734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Pr>
          <w:rFonts w:hAnsi="メイリオ" w:cs="メイリオ" w:hint="eastAsia"/>
        </w:rPr>
        <w:t>基本的事項・背景・意義</w:t>
      </w:r>
      <w:r w:rsidR="0074734F">
        <w:rPr>
          <w:rFonts w:hAnsi="メイリオ" w:cs="メイリオ" w:hint="eastAsia"/>
        </w:rPr>
        <w:t>を記載します。</w:t>
      </w:r>
    </w:p>
    <w:p w14:paraId="40B3A785" w14:textId="1D43454C" w:rsidR="0074734F" w:rsidRPr="00D6198A" w:rsidRDefault="0074734F" w:rsidP="0074734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Pr>
          <w:rFonts w:hAnsi="メイリオ" w:cs="メイリオ" w:hint="eastAsia"/>
        </w:rPr>
        <w:t>詳細については、「策定の手順編」を参照してください。</w:t>
      </w:r>
    </w:p>
    <w:p w14:paraId="4D5E870D" w14:textId="77777777" w:rsidR="00C779A7" w:rsidRDefault="00C779A7" w:rsidP="00C779A7">
      <w:pPr>
        <w:adjustRightInd/>
        <w:spacing w:line="360" w:lineRule="exact"/>
        <w:textAlignment w:val="auto"/>
        <w:rPr>
          <w:rFonts w:hAnsi="メイリオ" w:cs="メイリオ"/>
          <w:sz w:val="24"/>
          <w:szCs w:val="24"/>
        </w:rPr>
      </w:pPr>
    </w:p>
    <w:p w14:paraId="4BEFA733" w14:textId="486AB1E5" w:rsidR="00E00D4D" w:rsidRDefault="00C779A7" w:rsidP="008F4CD7">
      <w:pPr>
        <w:adjustRightInd/>
        <w:spacing w:line="360" w:lineRule="exact"/>
        <w:textAlignment w:val="auto"/>
        <w:rPr>
          <w:rFonts w:hAnsi="メイリオ" w:cs="メイリオ"/>
          <w:szCs w:val="22"/>
        </w:rPr>
      </w:pPr>
      <w:r>
        <w:rPr>
          <w:rFonts w:hAnsi="メイリオ" w:cs="メイリオ" w:hint="eastAsia"/>
          <w:sz w:val="24"/>
          <w:szCs w:val="24"/>
        </w:rPr>
        <w:t>（</w:t>
      </w:r>
      <w:r w:rsidRPr="00A96179">
        <w:rPr>
          <w:rFonts w:hAnsi="メイリオ" w:cs="メイリオ"/>
          <w:sz w:val="24"/>
          <w:szCs w:val="24"/>
        </w:rPr>
        <w:t>1</w:t>
      </w:r>
      <w:r>
        <w:rPr>
          <w:rFonts w:hAnsi="メイリオ" w:cs="メイリオ" w:hint="eastAsia"/>
          <w:sz w:val="24"/>
          <w:szCs w:val="24"/>
        </w:rPr>
        <w:t>）区域施策編策定の背景</w:t>
      </w:r>
      <w:bookmarkStart w:id="5" w:name="_Toc97798570"/>
      <w:bookmarkStart w:id="6" w:name="_Toc98284900"/>
      <w:bookmarkStart w:id="7" w:name="_Toc98285358"/>
    </w:p>
    <w:p w14:paraId="63D686FA" w14:textId="40377841" w:rsidR="0095131E" w:rsidRPr="002E23DE" w:rsidRDefault="00002AEB" w:rsidP="00E00D4D">
      <w:pPr>
        <w:adjustRightInd/>
        <w:spacing w:line="360" w:lineRule="exact"/>
        <w:ind w:firstLineChars="100" w:firstLine="210"/>
        <w:textAlignment w:val="auto"/>
        <w:rPr>
          <w:rFonts w:hAnsi="メイリオ" w:cs="メイリオ"/>
          <w:szCs w:val="22"/>
        </w:rPr>
      </w:pPr>
      <w:r w:rsidRPr="008F4CD7">
        <w:rPr>
          <w:rFonts w:hAnsi="メイリオ" w:cs="メイリオ" w:hint="eastAsia"/>
        </w:rPr>
        <w:t xml:space="preserve">ア　</w:t>
      </w:r>
      <w:r w:rsidR="0095131E" w:rsidRPr="002E23DE">
        <w:rPr>
          <w:rFonts w:hAnsi="メイリオ" w:cs="メイリオ" w:hint="eastAsia"/>
        </w:rPr>
        <w:t>気候変動の影響</w:t>
      </w:r>
      <w:bookmarkEnd w:id="5"/>
      <w:bookmarkEnd w:id="6"/>
      <w:bookmarkEnd w:id="7"/>
    </w:p>
    <w:p w14:paraId="3804FDE9" w14:textId="0F12100B" w:rsidR="0095131E" w:rsidRPr="002E23DE" w:rsidRDefault="00725CCF" w:rsidP="00E00D4D">
      <w:pPr>
        <w:adjustRightInd/>
        <w:spacing w:line="360" w:lineRule="exact"/>
        <w:ind w:leftChars="200" w:left="420" w:firstLineChars="100" w:firstLine="210"/>
        <w:textAlignment w:val="auto"/>
        <w:rPr>
          <w:rFonts w:hAnsi="メイリオ" w:cs="メイリオ"/>
          <w:szCs w:val="22"/>
        </w:rPr>
      </w:pPr>
      <w:r>
        <w:rPr>
          <w:rFonts w:hAnsi="メイリオ" w:cs="メイリオ" w:hint="eastAsia"/>
          <w:szCs w:val="22"/>
        </w:rPr>
        <w:t>気候変動</w:t>
      </w:r>
      <w:r w:rsidR="0095131E" w:rsidRPr="002E23DE">
        <w:rPr>
          <w:rFonts w:hAnsi="メイリオ" w:cs="メイリオ" w:hint="eastAsia"/>
          <w:szCs w:val="22"/>
        </w:rPr>
        <w:t>問題は、その予想される影響の大きさや深刻さから見て、人類の生存基盤に関わる安全保障の問題と認識されており、最も重要な環境問題の一つとされています。既に世界的にも平均気温の上昇、雪氷の融解、海面水位の上昇が観測されています。</w:t>
      </w:r>
    </w:p>
    <w:p w14:paraId="328DAC5C" w14:textId="42FE287F" w:rsidR="0095131E" w:rsidRPr="002E23DE" w:rsidRDefault="0095131E" w:rsidP="00E00D4D">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2021年８月には、IPCC</w:t>
      </w:r>
      <w:r w:rsidR="00725CCF">
        <w:rPr>
          <w:rFonts w:hAnsi="メイリオ" w:cs="メイリオ" w:hint="eastAsia"/>
          <w:szCs w:val="22"/>
        </w:rPr>
        <w:t>（気候変動に関する政府間パネル）</w:t>
      </w:r>
      <w:r w:rsidRPr="002E23DE">
        <w:rPr>
          <w:rFonts w:hAnsi="メイリオ" w:cs="メイリオ" w:hint="eastAsia"/>
          <w:szCs w:val="22"/>
        </w:rPr>
        <w:t>第６次評価報告書が公表され、同報告書では、人間の影響が大気、海洋及び陸域を温暖化させてきたことには疑う余地がないこと、大気、海洋、雪氷圏及び生物圏において、広範囲かつ急速な変化が現れていること、気候システムの多くの変化（極端な高温や大雨の頻度と強度の増加、いくつかの地域における強い熱帯低気圧の割合の増加等）は、地球温暖化の進行に直接関係して拡大することが示されました。</w:t>
      </w:r>
    </w:p>
    <w:p w14:paraId="2A424CC4" w14:textId="2B647A50" w:rsidR="00E00D4D" w:rsidRPr="002E23DE" w:rsidRDefault="0095131E" w:rsidP="008F4CD7">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今後、地球温暖化の進行に伴い、このような猛暑や豪雨のリスクは更に高まることが予測されています。</w:t>
      </w:r>
      <w:bookmarkStart w:id="8" w:name="_Toc97798571"/>
      <w:bookmarkStart w:id="9" w:name="_Toc98284901"/>
      <w:bookmarkStart w:id="10" w:name="_Toc98285359"/>
    </w:p>
    <w:p w14:paraId="1A9EA6DD" w14:textId="77777777" w:rsidR="00E00D4D" w:rsidRPr="002E23DE" w:rsidRDefault="00E00D4D" w:rsidP="00E00D4D">
      <w:pPr>
        <w:adjustRightInd/>
        <w:spacing w:line="360" w:lineRule="exact"/>
        <w:ind w:leftChars="200" w:left="420" w:firstLineChars="100" w:firstLine="210"/>
        <w:textAlignment w:val="auto"/>
        <w:rPr>
          <w:rFonts w:hAnsi="メイリオ" w:cs="メイリオ"/>
          <w:szCs w:val="22"/>
        </w:rPr>
      </w:pPr>
    </w:p>
    <w:p w14:paraId="1E35CBFC" w14:textId="06F320EC" w:rsidR="0095131E" w:rsidRPr="002E23DE" w:rsidRDefault="00002AEB" w:rsidP="00E00D4D">
      <w:pPr>
        <w:adjustRightInd/>
        <w:spacing w:line="360" w:lineRule="exact"/>
        <w:ind w:firstLineChars="100" w:firstLine="210"/>
        <w:textAlignment w:val="auto"/>
        <w:rPr>
          <w:rFonts w:hAnsi="メイリオ" w:cs="メイリオ"/>
          <w:szCs w:val="22"/>
        </w:rPr>
      </w:pPr>
      <w:r>
        <w:rPr>
          <w:rFonts w:hAnsi="メイリオ" w:cs="メイリオ" w:hint="eastAsia"/>
          <w:szCs w:val="22"/>
        </w:rPr>
        <w:t xml:space="preserve">イ　</w:t>
      </w:r>
      <w:r w:rsidR="0095131E" w:rsidRPr="002E23DE">
        <w:rPr>
          <w:rFonts w:hAnsi="メイリオ" w:cs="メイリオ" w:hint="eastAsia"/>
        </w:rPr>
        <w:t>地球温暖化対策を</w:t>
      </w:r>
      <w:r w:rsidR="00D13831">
        <w:rPr>
          <w:rFonts w:hAnsi="メイリオ" w:cs="メイリオ" w:hint="eastAsia"/>
        </w:rPr>
        <w:t>めぐる</w:t>
      </w:r>
      <w:r w:rsidR="0095131E" w:rsidRPr="002E23DE">
        <w:rPr>
          <w:rFonts w:hAnsi="メイリオ" w:cs="メイリオ" w:hint="eastAsia"/>
        </w:rPr>
        <w:t>国際的な動向</w:t>
      </w:r>
      <w:bookmarkEnd w:id="8"/>
      <w:bookmarkEnd w:id="9"/>
      <w:bookmarkEnd w:id="10"/>
    </w:p>
    <w:p w14:paraId="10DF44C6" w14:textId="00434FB4" w:rsidR="0095131E" w:rsidRPr="002E23DE" w:rsidRDefault="0095131E" w:rsidP="00E00D4D">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2015年（平成27年）11月から12月にかけて、フランス・パリにおいて、</w:t>
      </w:r>
      <w:r w:rsidR="00725CCF">
        <w:rPr>
          <w:rFonts w:hAnsi="メイリオ" w:cs="メイリオ" w:hint="eastAsia"/>
          <w:szCs w:val="22"/>
        </w:rPr>
        <w:t>第21回締約国会議（</w:t>
      </w:r>
      <w:r w:rsidRPr="002E23DE">
        <w:rPr>
          <w:rFonts w:hAnsi="メイリオ" w:cs="メイリオ" w:hint="eastAsia"/>
          <w:szCs w:val="22"/>
        </w:rPr>
        <w:t>COP21</w:t>
      </w:r>
      <w:r w:rsidR="00725CCF">
        <w:rPr>
          <w:rFonts w:hAnsi="メイリオ" w:cs="メイリオ" w:hint="eastAsia"/>
          <w:szCs w:val="22"/>
        </w:rPr>
        <w:t>）</w:t>
      </w:r>
      <w:r w:rsidRPr="002E23DE">
        <w:rPr>
          <w:rFonts w:hAnsi="メイリオ" w:cs="メイリオ" w:hint="eastAsia"/>
          <w:szCs w:val="22"/>
        </w:rPr>
        <w:t>が開催され、京都議定書以来18年ぶりの新たな法的拘束力のある国際的な合意文書となるパリ協定が採択されました。</w:t>
      </w:r>
    </w:p>
    <w:p w14:paraId="605E1264" w14:textId="154A3A56" w:rsidR="0095131E" w:rsidRPr="002E23DE" w:rsidRDefault="0095131E" w:rsidP="00E00D4D">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合意に至ったパリ協定は、国際条約として初めて「世界的な平均気温上昇を産業革命以前に比べて2℃より十分低く保つとともに、1.5℃に抑える努力を追求すること」や「今世紀後半の温室効果ガスの人為的な排出と吸収の均衡」を掲げたほか、</w:t>
      </w:r>
      <w:r w:rsidR="00F76233">
        <w:rPr>
          <w:rFonts w:hAnsi="メイリオ" w:cs="メイリオ" w:hint="eastAsia"/>
          <w:szCs w:val="22"/>
        </w:rPr>
        <w:t>先進国と途上国といった</w:t>
      </w:r>
      <w:r w:rsidRPr="002E23DE">
        <w:rPr>
          <w:rFonts w:hAnsi="メイリオ" w:cs="メイリオ" w:hint="eastAsia"/>
          <w:szCs w:val="22"/>
        </w:rPr>
        <w:t>二分論を超えた全ての国の参加、5年ごとに貢献（nationally determined contribution）を提出・更新する仕組み、適応計画プロセスや行動の実施等を規定しており、国際枠組みとして画期的なものと言えます。</w:t>
      </w:r>
    </w:p>
    <w:p w14:paraId="0A905A0D" w14:textId="1DBFAAE7" w:rsidR="00E00D4D" w:rsidRPr="002E23DE" w:rsidRDefault="0095131E" w:rsidP="008F4CD7">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2018年に公表されたIPCC「1.5℃特別報告書」によると、世界全体の平均気温の上昇を、２℃を十分下回り、1.5℃の水準に抑えるためには、</w:t>
      </w:r>
      <w:r w:rsidR="00156C51" w:rsidRPr="00560228">
        <w:rPr>
          <w:rFonts w:hAnsi="メイリオ" w:cs="メイリオ" w:hint="eastAsia"/>
        </w:rPr>
        <w:t>CO</w:t>
      </w:r>
      <w:r w:rsidR="00156C51" w:rsidRPr="00560228">
        <w:rPr>
          <w:rFonts w:hAnsi="メイリオ" w:cs="メイリオ"/>
          <w:vertAlign w:val="subscript"/>
        </w:rPr>
        <w:t>2</w:t>
      </w:r>
      <w:r w:rsidRPr="002E23DE">
        <w:rPr>
          <w:rFonts w:hAnsi="メイリオ" w:cs="メイリオ" w:hint="eastAsia"/>
          <w:szCs w:val="22"/>
        </w:rPr>
        <w:t>排出量を2050年頃に正味ゼロとすることが必要とされています。この報告書を受け、世界各国で、2050年までのカーボンニュートラルを目標として掲げる動きが広がりました。</w:t>
      </w:r>
      <w:bookmarkStart w:id="11" w:name="_Toc97798572"/>
      <w:bookmarkStart w:id="12" w:name="_Ref98066676"/>
      <w:bookmarkStart w:id="13" w:name="_Ref98066680"/>
      <w:bookmarkStart w:id="14" w:name="_Toc98284902"/>
      <w:bookmarkStart w:id="15" w:name="_Toc98285360"/>
    </w:p>
    <w:p w14:paraId="6B310C3A" w14:textId="77777777" w:rsidR="00E00D4D" w:rsidRPr="002E23DE" w:rsidRDefault="00E00D4D" w:rsidP="00E00D4D">
      <w:pPr>
        <w:adjustRightInd/>
        <w:spacing w:line="360" w:lineRule="exact"/>
        <w:textAlignment w:val="auto"/>
        <w:rPr>
          <w:rFonts w:hAnsi="メイリオ" w:cs="メイリオ"/>
          <w:szCs w:val="22"/>
        </w:rPr>
      </w:pPr>
    </w:p>
    <w:p w14:paraId="296011D5" w14:textId="5D0C2D51" w:rsidR="0095131E" w:rsidRPr="002E23DE" w:rsidRDefault="00002AEB" w:rsidP="00E00D4D">
      <w:pPr>
        <w:adjustRightInd/>
        <w:spacing w:line="360" w:lineRule="exact"/>
        <w:ind w:firstLineChars="100" w:firstLine="210"/>
        <w:textAlignment w:val="auto"/>
        <w:rPr>
          <w:rFonts w:hAnsi="メイリオ" w:cs="メイリオ"/>
          <w:szCs w:val="22"/>
        </w:rPr>
      </w:pPr>
      <w:bookmarkStart w:id="16" w:name="_Hlk108955736"/>
      <w:r>
        <w:rPr>
          <w:rFonts w:hAnsi="メイリオ" w:cs="メイリオ" w:hint="eastAsia"/>
          <w:szCs w:val="22"/>
        </w:rPr>
        <w:t xml:space="preserve">ウ　</w:t>
      </w:r>
      <w:r w:rsidR="00E00D4D" w:rsidRPr="002E23DE">
        <w:rPr>
          <w:rFonts w:hAnsi="メイリオ" w:cs="メイリオ" w:hint="eastAsia"/>
        </w:rPr>
        <w:t>地球温暖化対策を</w:t>
      </w:r>
      <w:r w:rsidR="00D13831">
        <w:rPr>
          <w:rFonts w:hAnsi="メイリオ" w:cs="メイリオ" w:hint="eastAsia"/>
        </w:rPr>
        <w:t>めぐる</w:t>
      </w:r>
      <w:r w:rsidR="00E00D4D" w:rsidRPr="002E23DE">
        <w:rPr>
          <w:rFonts w:hAnsi="メイリオ" w:cs="メイリオ" w:hint="eastAsia"/>
        </w:rPr>
        <w:t>国内の動向</w:t>
      </w:r>
      <w:bookmarkEnd w:id="11"/>
      <w:bookmarkEnd w:id="12"/>
      <w:bookmarkEnd w:id="13"/>
      <w:bookmarkEnd w:id="14"/>
      <w:bookmarkEnd w:id="15"/>
    </w:p>
    <w:bookmarkEnd w:id="16"/>
    <w:p w14:paraId="14845FEE" w14:textId="5B94C599" w:rsidR="0095131E" w:rsidRDefault="0095131E" w:rsidP="001D59B4">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2020年10月、我が国は、2050年までに、温室効果ガスの排出を全体としてゼロ</w:t>
      </w:r>
      <w:r w:rsidRPr="002E23DE">
        <w:rPr>
          <w:rFonts w:hAnsi="メイリオ" w:cs="メイリオ" w:hint="eastAsia"/>
          <w:szCs w:val="22"/>
        </w:rPr>
        <w:lastRenderedPageBreak/>
        <w:t>にする、すなわち、2050年カーボンニュートラル、脱炭素社会の実現を目指すことを宣言しました。翌2021年4月、地球温暖化対策推進本部において、2030年度の温室効果ガスの削減目標を2013年度比46％削減することとし、さらに、50パーセントの高みに向けて、挑戦を続けていく旨が公表されました。</w:t>
      </w:r>
      <w:r w:rsidR="001B3289">
        <w:rPr>
          <w:rFonts w:hAnsi="メイリオ" w:cs="メイリオ" w:hint="eastAsia"/>
          <w:szCs w:val="22"/>
        </w:rPr>
        <w:t>また、</w:t>
      </w:r>
      <w:r w:rsidRPr="002E23DE">
        <w:rPr>
          <w:rFonts w:hAnsi="メイリオ" w:cs="メイリオ" w:hint="eastAsia"/>
          <w:szCs w:val="22"/>
        </w:rPr>
        <w:t>2021年10月には、</w:t>
      </w:r>
      <w:r w:rsidR="001D59B4">
        <w:rPr>
          <w:rFonts w:hAnsi="メイリオ" w:cs="メイリオ" w:hint="eastAsia"/>
          <w:szCs w:val="22"/>
        </w:rPr>
        <w:t>これらの目標が</w:t>
      </w:r>
      <w:r w:rsidR="00D13831">
        <w:rPr>
          <w:rFonts w:hAnsi="メイリオ" w:cs="メイリオ" w:hint="eastAsia"/>
          <w:szCs w:val="22"/>
        </w:rPr>
        <w:t>位置付け</w:t>
      </w:r>
      <w:r w:rsidR="001D59B4">
        <w:rPr>
          <w:rFonts w:hAnsi="メイリオ" w:cs="メイリオ" w:hint="eastAsia"/>
          <w:szCs w:val="22"/>
        </w:rPr>
        <w:t>られた</w:t>
      </w:r>
      <w:r w:rsidRPr="002E23DE">
        <w:rPr>
          <w:rFonts w:hAnsi="メイリオ" w:cs="メイリオ" w:hint="eastAsia"/>
          <w:szCs w:val="22"/>
        </w:rPr>
        <w:t>地球温暖化対策計画の閣議決定がなされました。</w:t>
      </w:r>
      <w:r w:rsidR="00573808">
        <w:rPr>
          <w:rFonts w:hAnsi="メイリオ" w:cs="メイリオ" w:hint="eastAsia"/>
          <w:szCs w:val="22"/>
        </w:rPr>
        <w:t>地球温暖化対策計画においては、</w:t>
      </w:r>
      <w:r w:rsidR="00573808" w:rsidRPr="00573808">
        <w:rPr>
          <w:rFonts w:hAnsi="メイリオ" w:cs="メイリオ" w:hint="eastAsia"/>
          <w:szCs w:val="22"/>
        </w:rPr>
        <w:t>我が国は、2030年、そして2050年に向けた挑戦を絶え間なく続けていく</w:t>
      </w:r>
      <w:r w:rsidR="00573808">
        <w:rPr>
          <w:rFonts w:hAnsi="メイリオ" w:cs="メイリオ" w:hint="eastAsia"/>
          <w:szCs w:val="22"/>
        </w:rPr>
        <w:t>こと、</w:t>
      </w:r>
      <w:r w:rsidR="00573808" w:rsidRPr="00573808">
        <w:rPr>
          <w:rFonts w:hAnsi="メイリオ" w:cs="メイリオ" w:hint="eastAsia"/>
          <w:szCs w:val="22"/>
        </w:rPr>
        <w:t>2050年カーボンニュートラルと2030年度46%削減目標の実現は決して容易なものではなく、全ての社会経済活動において脱炭素を主要課題の一つとして位置付け、持続可能で強靱な社会経済システムへの転換を進めることが不可欠で</w:t>
      </w:r>
      <w:r w:rsidR="00573808">
        <w:rPr>
          <w:rFonts w:hAnsi="メイリオ" w:cs="メイリオ" w:hint="eastAsia"/>
          <w:szCs w:val="22"/>
        </w:rPr>
        <w:t>あること、</w:t>
      </w:r>
      <w:r w:rsidR="00573808" w:rsidRPr="00573808">
        <w:rPr>
          <w:rFonts w:hAnsi="メイリオ" w:cs="メイリオ" w:hint="eastAsia"/>
          <w:szCs w:val="22"/>
        </w:rPr>
        <w:t>目標実現のために、脱炭素を軸として成長に資する政策を推進していく</w:t>
      </w:r>
      <w:r w:rsidR="00573808">
        <w:rPr>
          <w:rFonts w:hAnsi="メイリオ" w:cs="メイリオ" w:hint="eastAsia"/>
          <w:szCs w:val="22"/>
        </w:rPr>
        <w:t>ことなどが示されています。</w:t>
      </w:r>
    </w:p>
    <w:p w14:paraId="350012C7" w14:textId="77777777" w:rsidR="002A4B3D" w:rsidRPr="002E23DE" w:rsidRDefault="002A4B3D" w:rsidP="00BA260D">
      <w:pPr>
        <w:adjustRightInd/>
        <w:spacing w:line="360" w:lineRule="exact"/>
        <w:textAlignment w:val="auto"/>
        <w:rPr>
          <w:rFonts w:hAnsi="メイリオ" w:cs="メイリオ"/>
          <w:szCs w:val="22"/>
        </w:rPr>
      </w:pPr>
    </w:p>
    <w:p w14:paraId="3560FAB7" w14:textId="418BCFA3" w:rsidR="0095131E" w:rsidRPr="002E23DE" w:rsidRDefault="0095131E" w:rsidP="0095131E">
      <w:pPr>
        <w:adjustRightInd/>
        <w:spacing w:line="360" w:lineRule="exact"/>
        <w:ind w:firstLineChars="100" w:firstLine="210"/>
        <w:jc w:val="center"/>
        <w:textAlignment w:val="auto"/>
        <w:rPr>
          <w:rFonts w:hAnsi="メイリオ" w:cs="メイリオ"/>
          <w:szCs w:val="22"/>
        </w:rPr>
      </w:pPr>
      <w:bookmarkStart w:id="17" w:name="_Ref97830389"/>
      <w:r w:rsidRPr="002E23DE">
        <w:rPr>
          <w:rFonts w:hAnsi="メイリオ" w:cs="メイリオ" w:hint="eastAsia"/>
          <w:szCs w:val="22"/>
        </w:rPr>
        <w:t>表</w:t>
      </w:r>
      <w:bookmarkEnd w:id="17"/>
      <w:r w:rsidR="00E00D4D" w:rsidRPr="002E23DE">
        <w:rPr>
          <w:rFonts w:hAnsi="メイリオ" w:cs="メイリオ" w:hint="eastAsia"/>
          <w:szCs w:val="22"/>
        </w:rPr>
        <w:t xml:space="preserve"> xx</w:t>
      </w:r>
      <w:r w:rsidRPr="002E23DE">
        <w:rPr>
          <w:rFonts w:hAnsi="メイリオ" w:cs="メイリオ" w:hint="eastAsia"/>
          <w:szCs w:val="22"/>
        </w:rPr>
        <w:t xml:space="preserve">　地球温暖化対策計画における2030年度温室効果ガス排出削減量の目標</w:t>
      </w:r>
    </w:p>
    <w:p w14:paraId="647EFC5F" w14:textId="77777777" w:rsidR="0095131E" w:rsidRPr="002E23DE" w:rsidRDefault="0095131E" w:rsidP="008F4CD7">
      <w:pPr>
        <w:adjustRightInd/>
        <w:spacing w:line="240" w:lineRule="auto"/>
        <w:jc w:val="center"/>
        <w:textAlignment w:val="auto"/>
        <w:rPr>
          <w:rFonts w:hAnsi="メイリオ" w:cs="メイリオ"/>
          <w:szCs w:val="22"/>
        </w:rPr>
      </w:pPr>
      <w:r w:rsidRPr="002E23DE">
        <w:rPr>
          <w:rFonts w:hAnsi="メイリオ" w:cs="メイリオ"/>
          <w:noProof/>
          <w:szCs w:val="22"/>
        </w:rPr>
        <w:drawing>
          <wp:inline distT="0" distB="0" distL="0" distR="0" wp14:anchorId="2528E60B" wp14:editId="4DEEF952">
            <wp:extent cx="4205605" cy="1909477"/>
            <wp:effectExtent l="0" t="0" r="4445" b="0"/>
            <wp:docPr id="1410" name="図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6394" cy="1923456"/>
                    </a:xfrm>
                    <a:prstGeom prst="rect">
                      <a:avLst/>
                    </a:prstGeom>
                    <a:noFill/>
                    <a:ln>
                      <a:noFill/>
                    </a:ln>
                  </pic:spPr>
                </pic:pic>
              </a:graphicData>
            </a:graphic>
          </wp:inline>
        </w:drawing>
      </w:r>
    </w:p>
    <w:p w14:paraId="0E85E0F3" w14:textId="77777777" w:rsidR="00DF478E" w:rsidRDefault="0095131E" w:rsidP="00DF478E">
      <w:pPr>
        <w:adjustRightInd/>
        <w:jc w:val="left"/>
        <w:textAlignment w:val="auto"/>
        <w:rPr>
          <w:rFonts w:eastAsia="SimSun" w:hAnsi="メイリオ" w:cs="メイリオ"/>
          <w:sz w:val="18"/>
          <w:szCs w:val="20"/>
          <w:lang w:eastAsia="zh-CN"/>
        </w:rPr>
      </w:pPr>
      <w:r w:rsidRPr="008F4CD7">
        <w:rPr>
          <w:rFonts w:hAnsi="メイリオ" w:cs="メイリオ" w:hint="eastAsia"/>
          <w:sz w:val="18"/>
          <w:szCs w:val="20"/>
          <w:lang w:eastAsia="zh-CN"/>
        </w:rPr>
        <w:t>出典：環境省（</w:t>
      </w:r>
      <w:r w:rsidRPr="008F4CD7">
        <w:rPr>
          <w:rFonts w:hAnsi="メイリオ" w:cs="メイリオ"/>
          <w:sz w:val="18"/>
          <w:szCs w:val="20"/>
          <w:lang w:eastAsia="zh-CN"/>
        </w:rPr>
        <w:t>2021）「地球温暖化対策計画」</w:t>
      </w:r>
    </w:p>
    <w:p w14:paraId="44B3B73D" w14:textId="756D55B8" w:rsidR="001B3289" w:rsidRPr="008F4CD7" w:rsidRDefault="0095131E" w:rsidP="00500565">
      <w:pPr>
        <w:adjustRightInd/>
        <w:ind w:leftChars="300" w:left="630"/>
        <w:jc w:val="left"/>
        <w:textAlignment w:val="auto"/>
        <w:rPr>
          <w:rFonts w:hAnsi="メイリオ" w:cs="メイリオ"/>
          <w:sz w:val="16"/>
          <w:szCs w:val="18"/>
        </w:rPr>
      </w:pPr>
      <w:r w:rsidRPr="008F4CD7">
        <w:rPr>
          <w:rFonts w:hAnsi="メイリオ" w:cs="メイリオ"/>
          <w:sz w:val="18"/>
          <w:szCs w:val="20"/>
        </w:rPr>
        <w:t>＜https://www.env.go.jp/earth/ondanka/keikaku/211022.html＞</w:t>
      </w:r>
    </w:p>
    <w:p w14:paraId="0372D4EC" w14:textId="75087C2F" w:rsidR="001B3289" w:rsidRDefault="001B3289" w:rsidP="00ED7A0D"/>
    <w:p w14:paraId="3E11CAE6" w14:textId="7EF07668" w:rsidR="001B3289" w:rsidRPr="002E23DE" w:rsidRDefault="007364DD" w:rsidP="001B3289">
      <w:pPr>
        <w:adjustRightInd/>
        <w:spacing w:line="360" w:lineRule="exact"/>
        <w:ind w:firstLineChars="100" w:firstLine="210"/>
        <w:textAlignment w:val="auto"/>
        <w:rPr>
          <w:rFonts w:hAnsi="メイリオ" w:cs="メイリオ"/>
          <w:szCs w:val="22"/>
        </w:rPr>
      </w:pPr>
      <w:r>
        <w:rPr>
          <w:rFonts w:hAnsi="メイリオ" w:cs="メイリオ" w:hint="eastAsia"/>
          <w:szCs w:val="22"/>
        </w:rPr>
        <w:t>エ</w:t>
      </w:r>
      <w:r w:rsidR="001B3289">
        <w:rPr>
          <w:rFonts w:hAnsi="メイリオ" w:cs="メイリオ" w:hint="eastAsia"/>
          <w:szCs w:val="22"/>
        </w:rPr>
        <w:t xml:space="preserve">　</w:t>
      </w:r>
      <w:bookmarkStart w:id="18" w:name="_Hlk108955905"/>
      <w:r w:rsidR="001B3289">
        <w:rPr>
          <w:rFonts w:hAnsi="メイリオ" w:cs="メイリオ" w:hint="eastAsia"/>
        </w:rPr>
        <w:t>○○町</w:t>
      </w:r>
      <w:r w:rsidRPr="007364DD">
        <w:rPr>
          <w:rFonts w:hAnsi="メイリオ" w:cs="メイリオ" w:hint="eastAsia"/>
        </w:rPr>
        <w:t>における地球温暖化対策のこれまでの取組や今後の取組方針</w:t>
      </w:r>
      <w:bookmarkEnd w:id="18"/>
    </w:p>
    <w:p w14:paraId="4F916842" w14:textId="4E9E5D3D" w:rsidR="00365D2D" w:rsidRDefault="00ED7A0D" w:rsidP="0090237B">
      <w:pPr>
        <w:ind w:left="420" w:hangingChars="200" w:hanging="420"/>
        <w:rPr>
          <w:rFonts w:hAnsi="メイリオ" w:cs="メイリオ"/>
        </w:rPr>
      </w:pPr>
      <w:r>
        <w:rPr>
          <w:rFonts w:hint="eastAsia"/>
        </w:rPr>
        <w:t xml:space="preserve">　　　</w:t>
      </w:r>
      <w:r>
        <w:rPr>
          <w:rFonts w:hAnsi="メイリオ" w:cs="メイリオ" w:hint="eastAsia"/>
        </w:rPr>
        <w:t>○○町においては</w:t>
      </w:r>
      <w:r w:rsidR="006B1EDB" w:rsidRPr="006B1EDB">
        <w:rPr>
          <w:rFonts w:hAnsi="メイリオ" w:cs="メイリオ" w:hint="eastAsia"/>
        </w:rPr>
        <w:t>、</w:t>
      </w:r>
      <w:r w:rsidR="00365D2D" w:rsidRPr="00365D2D">
        <w:rPr>
          <w:rFonts w:hAnsi="メイリオ" w:cs="メイリオ" w:hint="eastAsia"/>
        </w:rPr>
        <w:t>これまでも</w:t>
      </w:r>
      <w:r w:rsidR="00E5577A">
        <w:rPr>
          <w:rFonts w:hAnsi="メイリオ" w:cs="メイリオ" w:hint="eastAsia"/>
        </w:rPr>
        <w:t>、</w:t>
      </w:r>
      <w:r w:rsidR="00365D2D" w:rsidRPr="00365D2D">
        <w:rPr>
          <w:rFonts w:hAnsi="メイリオ" w:cs="メイリオ" w:hint="eastAsia"/>
        </w:rPr>
        <w:t>地域特性を活かした</w:t>
      </w:r>
      <w:r w:rsidR="00E5577A">
        <w:rPr>
          <w:rFonts w:hAnsi="メイリオ" w:cs="メイリオ" w:hint="eastAsia"/>
        </w:rPr>
        <w:t>▲▲</w:t>
      </w:r>
      <w:r w:rsidR="00365D2D" w:rsidRPr="00365D2D">
        <w:rPr>
          <w:rFonts w:hAnsi="メイリオ" w:cs="メイリオ" w:hint="eastAsia"/>
        </w:rPr>
        <w:t>等の取組を行ってきました</w:t>
      </w:r>
      <w:r w:rsidR="003536AE">
        <w:rPr>
          <w:rFonts w:hAnsi="メイリオ" w:cs="メイリオ" w:hint="eastAsia"/>
        </w:rPr>
        <w:t>。また、●年●月には、「○○町カーボンニュートラル宣言」を表明し、x</w:t>
      </w:r>
      <w:r w:rsidR="003536AE">
        <w:rPr>
          <w:rFonts w:hAnsi="メイリオ" w:cs="メイリオ"/>
        </w:rPr>
        <w:t>x</w:t>
      </w:r>
      <w:r w:rsidR="003536AE">
        <w:rPr>
          <w:rFonts w:hAnsi="メイリオ" w:cs="メイリオ" w:hint="eastAsia"/>
        </w:rPr>
        <w:t>こととしました。</w:t>
      </w:r>
      <w:r w:rsidR="003536AE" w:rsidRPr="00365D2D">
        <w:rPr>
          <w:rFonts w:hAnsi="メイリオ" w:cs="メイリオ" w:hint="eastAsia"/>
        </w:rPr>
        <w:t>近年の国際的な動向や国内の動向</w:t>
      </w:r>
      <w:r w:rsidR="003536AE">
        <w:rPr>
          <w:rFonts w:hAnsi="メイリオ" w:cs="メイリオ" w:hint="eastAsia"/>
        </w:rPr>
        <w:t>、○○町</w:t>
      </w:r>
      <w:r w:rsidR="008E1C9A">
        <w:rPr>
          <w:rFonts w:hAnsi="メイリオ" w:cs="メイリオ" w:hint="eastAsia"/>
        </w:rPr>
        <w:t>カーボンニュートラル</w:t>
      </w:r>
      <w:r w:rsidR="003536AE">
        <w:rPr>
          <w:rFonts w:hAnsi="メイリオ" w:cs="メイリオ" w:hint="eastAsia"/>
        </w:rPr>
        <w:t>宣言を踏まえ</w:t>
      </w:r>
      <w:r w:rsidR="003536AE" w:rsidRPr="00365D2D">
        <w:rPr>
          <w:rFonts w:hAnsi="メイリオ" w:cs="メイリオ" w:hint="eastAsia"/>
        </w:rPr>
        <w:t>、これまで以上に地球温暖化対策を講じていく必要があります。</w:t>
      </w:r>
    </w:p>
    <w:p w14:paraId="5CDA28FA" w14:textId="08B50385" w:rsidR="001B3289" w:rsidRDefault="00F71817" w:rsidP="005D33A5">
      <w:pPr>
        <w:ind w:leftChars="200" w:left="420" w:firstLineChars="100" w:firstLine="210"/>
      </w:pPr>
      <w:r>
        <w:rPr>
          <w:rFonts w:hAnsi="メイリオ" w:cs="メイリオ" w:hint="eastAsia"/>
        </w:rPr>
        <w:t>その際、住民や地域の事業者とも連携の上、○○のような方針で、我が町が抱える××等の課題への対応と一体となって、■■等の地球温暖化対策に取り組んでいくこととします</w:t>
      </w:r>
      <w:r w:rsidR="00365D2D" w:rsidRPr="00365D2D">
        <w:rPr>
          <w:rFonts w:hAnsi="メイリオ" w:cs="メイリオ" w:hint="eastAsia"/>
        </w:rPr>
        <w:t>。</w:t>
      </w:r>
    </w:p>
    <w:p w14:paraId="4958D7C9" w14:textId="77777777" w:rsidR="0074734F" w:rsidRPr="002E23DE" w:rsidRDefault="0074734F" w:rsidP="0074734F">
      <w:r w:rsidRPr="002E23DE">
        <w:rPr>
          <w:rFonts w:hAnsi="メイリオ" w:cs="メイリオ" w:hint="eastAsia"/>
          <w:noProof/>
        </w:rPr>
        <w:lastRenderedPageBreak/>
        <mc:AlternateContent>
          <mc:Choice Requires="wps">
            <w:drawing>
              <wp:inline distT="0" distB="0" distL="0" distR="0" wp14:anchorId="60BD9EB3" wp14:editId="58FD2E6E">
                <wp:extent cx="5343525" cy="2552700"/>
                <wp:effectExtent l="38100" t="38100" r="123825" b="114300"/>
                <wp:docPr id="17" name="四角形: 角を丸くする 17"/>
                <wp:cNvGraphicFramePr/>
                <a:graphic xmlns:a="http://schemas.openxmlformats.org/drawingml/2006/main">
                  <a:graphicData uri="http://schemas.microsoft.com/office/word/2010/wordprocessingShape">
                    <wps:wsp>
                      <wps:cNvSpPr/>
                      <wps:spPr>
                        <a:xfrm>
                          <a:off x="0" y="0"/>
                          <a:ext cx="5343525" cy="2552700"/>
                        </a:xfrm>
                        <a:prstGeom prst="roundRect">
                          <a:avLst>
                            <a:gd name="adj" fmla="val 10999"/>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4D38F84" w14:textId="77777777" w:rsidR="005B007D" w:rsidRDefault="005B007D" w:rsidP="003536AE">
                            <w:pPr>
                              <w:spacing w:line="360" w:lineRule="exact"/>
                              <w:rPr>
                                <w:rFonts w:hAnsi="メイリオ" w:cs="メイリオ"/>
                                <w:b/>
                                <w:sz w:val="22"/>
                              </w:rPr>
                            </w:pPr>
                            <w:r>
                              <w:rPr>
                                <w:rFonts w:hAnsi="メイリオ" w:cs="メイリオ" w:hint="eastAsia"/>
                                <w:b/>
                                <w:sz w:val="22"/>
                              </w:rPr>
                              <w:t>ポイント</w:t>
                            </w:r>
                          </w:p>
                          <w:p w14:paraId="13357B65" w14:textId="77777777" w:rsidR="005B007D" w:rsidRPr="00540333" w:rsidRDefault="005B007D" w:rsidP="003536AE">
                            <w:pPr>
                              <w:spacing w:line="360" w:lineRule="exact"/>
                              <w:ind w:firstLineChars="100" w:firstLine="220"/>
                              <w:rPr>
                                <w:rFonts w:hAnsi="メイリオ" w:cs="メイリオ"/>
                                <w:bCs/>
                                <w:sz w:val="22"/>
                              </w:rPr>
                            </w:pPr>
                            <w:r>
                              <w:rPr>
                                <w:rFonts w:hAnsi="メイリオ" w:cs="メイリオ" w:hint="eastAsia"/>
                                <w:bCs/>
                                <w:sz w:val="22"/>
                              </w:rPr>
                              <w:t>地方公共団体においてカーボンニュートラル宣言等、首長等による宣言の表明がある場合には、この箇所に追加することが考えられます。また、緩和に関する動向に加え、気候変動影響とその適応に関する動向や区域の状況を記載することも考えられます。</w:t>
                            </w:r>
                          </w:p>
                          <w:p w14:paraId="601468B2" w14:textId="77777777" w:rsidR="005B007D" w:rsidRPr="003536AE" w:rsidRDefault="005B007D" w:rsidP="0074734F">
                            <w:pPr>
                              <w:spacing w:line="360" w:lineRule="exact"/>
                              <w:rPr>
                                <w:rFonts w:hAnsi="メイリオ" w:cs="メイリオ"/>
                                <w:b/>
                                <w:sz w:val="22"/>
                              </w:rPr>
                            </w:pPr>
                          </w:p>
                          <w:p w14:paraId="09AF20CA" w14:textId="3949D245"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参照</w:t>
                            </w:r>
                          </w:p>
                          <w:p w14:paraId="1399F0B0" w14:textId="40CBA45B" w:rsidR="005B007D" w:rsidRDefault="005B007D">
                            <w:pPr>
                              <w:spacing w:line="360" w:lineRule="exact"/>
                              <w:ind w:firstLineChars="100" w:firstLine="210"/>
                              <w:rPr>
                                <w:rFonts w:hAnsi="メイリオ" w:cs="メイリオ"/>
                              </w:rPr>
                            </w:pPr>
                            <w:r>
                              <w:rPr>
                                <w:rFonts w:hAnsi="メイリオ" w:cs="メイリオ" w:hint="eastAsia"/>
                              </w:rPr>
                              <w:t xml:space="preserve">区域施策編マニュアル　</w:t>
                            </w:r>
                            <w:r>
                              <w:rPr>
                                <w:rFonts w:hAnsi="メイリオ" w:cs="メイリオ"/>
                              </w:rPr>
                              <w:t>2-1</w:t>
                            </w:r>
                            <w:r w:rsidRPr="00D6198A">
                              <w:rPr>
                                <w:rFonts w:hAnsi="メイリオ" w:cs="メイリオ" w:hint="eastAsia"/>
                              </w:rPr>
                              <w:t>．</w:t>
                            </w:r>
                            <w:r>
                              <w:rPr>
                                <w:rFonts w:hAnsi="メイリオ" w:cs="メイリオ" w:hint="eastAsia"/>
                              </w:rPr>
                              <w:t>区域施策編策定の基本的事項・背景・意義</w:t>
                            </w:r>
                          </w:p>
                          <w:p w14:paraId="3DA3B9B7" w14:textId="77777777" w:rsidR="005B007D" w:rsidRPr="00540333" w:rsidRDefault="005B007D" w:rsidP="003536AE">
                            <w:pPr>
                              <w:spacing w:line="360" w:lineRule="exact"/>
                              <w:rPr>
                                <w:rFonts w:hAnsi="メイリオ" w:cs="メイリオ"/>
                                <w:b/>
                                <w:bCs/>
                              </w:rPr>
                            </w:pPr>
                            <w:r w:rsidRPr="00540333">
                              <w:rPr>
                                <w:rFonts w:hAnsi="メイリオ" w:cs="メイリオ" w:hint="eastAsia"/>
                                <w:b/>
                                <w:bCs/>
                              </w:rPr>
                              <w:t>参考ページ</w:t>
                            </w:r>
                          </w:p>
                          <w:p w14:paraId="4D1884D6" w14:textId="77777777" w:rsidR="005B007D" w:rsidRPr="0092362D" w:rsidRDefault="005B007D" w:rsidP="003536AE">
                            <w:pPr>
                              <w:spacing w:line="360" w:lineRule="exact"/>
                              <w:rPr>
                                <w:rFonts w:hAnsi="メイリオ" w:cs="メイリオ"/>
                              </w:rPr>
                            </w:pPr>
                            <w:r>
                              <w:rPr>
                                <w:rFonts w:hAnsi="メイリオ" w:cs="メイリオ" w:hint="eastAsia"/>
                              </w:rPr>
                              <w:t xml:space="preserve">　気候変動適応情報プラットフォーム </w:t>
                            </w:r>
                            <w:hyperlink r:id="rId17" w:history="1">
                              <w:r w:rsidRPr="0013472F">
                                <w:rPr>
                                  <w:rStyle w:val="ac"/>
                                  <w:rFonts w:hAnsi="メイリオ" w:cs="メイリオ"/>
                                </w:rPr>
                                <w:t>https://adaptation-platform.nies.go.jp/</w:t>
                              </w:r>
                            </w:hyperlink>
                          </w:p>
                          <w:p w14:paraId="5F6D1A56" w14:textId="77777777" w:rsidR="005B007D" w:rsidRPr="003536AE" w:rsidRDefault="005B007D">
                            <w:pPr>
                              <w:spacing w:line="360" w:lineRule="exact"/>
                              <w:ind w:firstLineChars="100" w:firstLine="210"/>
                              <w:rPr>
                                <w:rFonts w:hAnsi="メイリオ" w:cs="メイリオ"/>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60BD9EB3" id="四角形: 角を丸くする 17" o:spid="_x0000_s1031" style="width:420.75pt;height:201pt;visibility:visible;mso-wrap-style:square;mso-left-percent:-10001;mso-top-percent:-10001;mso-position-horizontal:absolute;mso-position-horizontal-relative:char;mso-position-vertical:absolute;mso-position-vertical-relative:line;mso-left-percent:-10001;mso-top-percent:-10001;v-text-anchor:top" arcsize="7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" fillcolor="white [3201]" strokecolor="black [3200]" strokeweight="1pt">
                <v:stroke joinstyle="miter"/>
                <v:shadow on="t" color="black" opacity="26214f" origin="-.5,-.5" offset=".74836mm,.74836mm"/>
                <v:textbox inset="2mm,0,2mm,0">
                  <w:txbxContent>
                    <w:p w14:paraId="14D38F84" w14:textId="77777777" w:rsidR="005B007D" w:rsidRDefault="005B007D" w:rsidP="003536AE">
                      <w:pPr>
                        <w:spacing w:line="360" w:lineRule="exact"/>
                        <w:rPr>
                          <w:rFonts w:hAnsi="メイリオ" w:cs="メイリオ"/>
                          <w:b/>
                          <w:sz w:val="22"/>
                        </w:rPr>
                      </w:pPr>
                      <w:r>
                        <w:rPr>
                          <w:rFonts w:hAnsi="メイリオ" w:cs="メイリオ" w:hint="eastAsia"/>
                          <w:b/>
                          <w:sz w:val="22"/>
                        </w:rPr>
                        <w:t>ポイント</w:t>
                      </w:r>
                    </w:p>
                    <w:p w14:paraId="13357B65" w14:textId="77777777" w:rsidR="005B007D" w:rsidRPr="00540333" w:rsidRDefault="005B007D" w:rsidP="003536AE">
                      <w:pPr>
                        <w:spacing w:line="360" w:lineRule="exact"/>
                        <w:ind w:firstLineChars="100" w:firstLine="220"/>
                        <w:rPr>
                          <w:rFonts w:hAnsi="メイリオ" w:cs="メイリオ"/>
                          <w:bCs/>
                          <w:sz w:val="22"/>
                        </w:rPr>
                      </w:pPr>
                      <w:r>
                        <w:rPr>
                          <w:rFonts w:hAnsi="メイリオ" w:cs="メイリオ" w:hint="eastAsia"/>
                          <w:bCs/>
                          <w:sz w:val="22"/>
                        </w:rPr>
                        <w:t>地方公共団体においてカーボンニュートラル宣言等、首長等による宣言の表明がある場合には、この箇所に追加することが考えられます。また、緩和に関する動向に加え、気候変動影響とその適応に関する動向や区域の状況を記載することも考えられます。</w:t>
                      </w:r>
                    </w:p>
                    <w:p w14:paraId="601468B2" w14:textId="77777777" w:rsidR="005B007D" w:rsidRPr="003536AE" w:rsidRDefault="005B007D" w:rsidP="0074734F">
                      <w:pPr>
                        <w:spacing w:line="360" w:lineRule="exact"/>
                        <w:rPr>
                          <w:rFonts w:hAnsi="メイリオ" w:cs="メイリオ"/>
                          <w:b/>
                          <w:sz w:val="22"/>
                        </w:rPr>
                      </w:pPr>
                    </w:p>
                    <w:p w14:paraId="09AF20CA" w14:textId="3949D245"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参照</w:t>
                      </w:r>
                    </w:p>
                    <w:p w14:paraId="1399F0B0" w14:textId="40CBA45B" w:rsidR="005B007D" w:rsidRDefault="005B007D">
                      <w:pPr>
                        <w:spacing w:line="360" w:lineRule="exact"/>
                        <w:ind w:firstLineChars="100" w:firstLine="210"/>
                        <w:rPr>
                          <w:rFonts w:hAnsi="メイリオ" w:cs="メイリオ"/>
                        </w:rPr>
                      </w:pPr>
                      <w:r>
                        <w:rPr>
                          <w:rFonts w:hAnsi="メイリオ" w:cs="メイリオ" w:hint="eastAsia"/>
                        </w:rPr>
                        <w:t xml:space="preserve">区域施策編マニュアル　</w:t>
                      </w:r>
                      <w:r>
                        <w:rPr>
                          <w:rFonts w:hAnsi="メイリオ" w:cs="メイリオ"/>
                        </w:rPr>
                        <w:t>2-1</w:t>
                      </w:r>
                      <w:r w:rsidRPr="00D6198A">
                        <w:rPr>
                          <w:rFonts w:hAnsi="メイリオ" w:cs="メイリオ" w:hint="eastAsia"/>
                        </w:rPr>
                        <w:t>．</w:t>
                      </w:r>
                      <w:r>
                        <w:rPr>
                          <w:rFonts w:hAnsi="メイリオ" w:cs="メイリオ" w:hint="eastAsia"/>
                        </w:rPr>
                        <w:t>区域施策編策定の基本的事項・背景・意義</w:t>
                      </w:r>
                    </w:p>
                    <w:p w14:paraId="3DA3B9B7" w14:textId="77777777" w:rsidR="005B007D" w:rsidRPr="00540333" w:rsidRDefault="005B007D" w:rsidP="003536AE">
                      <w:pPr>
                        <w:spacing w:line="360" w:lineRule="exact"/>
                        <w:rPr>
                          <w:rFonts w:hAnsi="メイリオ" w:cs="メイリオ"/>
                          <w:b/>
                          <w:bCs/>
                        </w:rPr>
                      </w:pPr>
                      <w:r w:rsidRPr="00540333">
                        <w:rPr>
                          <w:rFonts w:hAnsi="メイリオ" w:cs="メイリオ" w:hint="eastAsia"/>
                          <w:b/>
                          <w:bCs/>
                        </w:rPr>
                        <w:t>参考ページ</w:t>
                      </w:r>
                    </w:p>
                    <w:p w14:paraId="4D1884D6" w14:textId="77777777" w:rsidR="005B007D" w:rsidRPr="0092362D" w:rsidRDefault="005B007D" w:rsidP="003536AE">
                      <w:pPr>
                        <w:spacing w:line="360" w:lineRule="exact"/>
                        <w:rPr>
                          <w:rFonts w:hAnsi="メイリオ" w:cs="メイリオ"/>
                        </w:rPr>
                      </w:pPr>
                      <w:r>
                        <w:rPr>
                          <w:rFonts w:hAnsi="メイリオ" w:cs="メイリオ" w:hint="eastAsia"/>
                        </w:rPr>
                        <w:t xml:space="preserve">　気候変動適応情報プラットフォーム </w:t>
                      </w:r>
                      <w:hyperlink r:id="rId18" w:history="1">
                        <w:r w:rsidRPr="0013472F">
                          <w:rPr>
                            <w:rStyle w:val="ac"/>
                            <w:rFonts w:hAnsi="メイリオ" w:cs="メイリオ"/>
                          </w:rPr>
                          <w:t>https://adaptation-platform.nies.go.jp/</w:t>
                        </w:r>
                      </w:hyperlink>
                    </w:p>
                    <w:p w14:paraId="5F6D1A56" w14:textId="77777777" w:rsidR="005B007D" w:rsidRPr="003536AE" w:rsidRDefault="005B007D">
                      <w:pPr>
                        <w:spacing w:line="360" w:lineRule="exact"/>
                        <w:ind w:firstLineChars="100" w:firstLine="210"/>
                        <w:rPr>
                          <w:rFonts w:hAnsi="メイリオ" w:cs="メイリオ"/>
                        </w:rPr>
                      </w:pPr>
                    </w:p>
                  </w:txbxContent>
                </v:textbox>
                <w10:anchorlock/>
              </v:roundrect>
            </w:pict>
          </mc:Fallback>
        </mc:AlternateContent>
      </w:r>
    </w:p>
    <w:p w14:paraId="30B87711" w14:textId="3C21DD64" w:rsidR="00F71817" w:rsidRDefault="00F71817" w:rsidP="0074734F">
      <w:pPr>
        <w:spacing w:line="360" w:lineRule="exact"/>
        <w:ind w:left="240" w:hangingChars="100" w:hanging="240"/>
        <w:rPr>
          <w:rFonts w:hAnsi="メイリオ" w:cs="メイリオ"/>
          <w:sz w:val="24"/>
          <w:szCs w:val="24"/>
        </w:rPr>
      </w:pPr>
    </w:p>
    <w:p w14:paraId="7A3717AC" w14:textId="77777777" w:rsidR="00F71817" w:rsidRDefault="00F71817" w:rsidP="0074734F">
      <w:pPr>
        <w:spacing w:line="360" w:lineRule="exact"/>
        <w:ind w:left="240" w:hangingChars="100" w:hanging="240"/>
        <w:rPr>
          <w:rFonts w:hAnsi="メイリオ" w:cs="メイリオ"/>
          <w:sz w:val="24"/>
          <w:szCs w:val="24"/>
        </w:rPr>
      </w:pPr>
    </w:p>
    <w:p w14:paraId="020BE26E" w14:textId="7138F268" w:rsidR="0074734F" w:rsidRPr="002E23DE" w:rsidRDefault="0074734F" w:rsidP="0074734F">
      <w:pPr>
        <w:spacing w:line="360" w:lineRule="exact"/>
        <w:ind w:left="240" w:hangingChars="100" w:hanging="240"/>
        <w:rPr>
          <w:rFonts w:hAnsi="メイリオ" w:cs="メイリオ"/>
          <w:sz w:val="24"/>
          <w:szCs w:val="24"/>
        </w:rPr>
      </w:pPr>
      <w:r w:rsidRPr="002E23DE">
        <w:rPr>
          <w:rFonts w:hAnsi="メイリオ" w:cs="メイリオ" w:hint="eastAsia"/>
          <w:sz w:val="24"/>
          <w:szCs w:val="24"/>
        </w:rPr>
        <w:t>（２）区域の</w:t>
      </w:r>
      <w:r w:rsidR="0052319A" w:rsidRPr="002E23DE">
        <w:rPr>
          <w:rFonts w:hAnsi="メイリオ" w:cs="メイリオ" w:hint="eastAsia"/>
          <w:sz w:val="24"/>
          <w:szCs w:val="24"/>
        </w:rPr>
        <w:t>特徴</w:t>
      </w:r>
    </w:p>
    <w:p w14:paraId="76F84CF3" w14:textId="2C6BC2A8" w:rsidR="0069360D" w:rsidRPr="002E23DE" w:rsidRDefault="008462E7" w:rsidP="0047436F">
      <w:pPr>
        <w:adjustRightInd/>
        <w:spacing w:line="360" w:lineRule="exact"/>
        <w:ind w:firstLineChars="100" w:firstLine="210"/>
        <w:textAlignment w:val="auto"/>
        <w:rPr>
          <w:rFonts w:hAnsi="メイリオ" w:cs="メイリオ"/>
          <w:sz w:val="24"/>
        </w:rPr>
      </w:pPr>
      <w:r w:rsidRPr="002E23DE">
        <w:rPr>
          <w:rFonts w:hAnsi="メイリオ" w:cs="メイリオ" w:hint="eastAsia"/>
        </w:rPr>
        <w:t>以下に示す</w:t>
      </w:r>
      <w:r w:rsidR="00F71817">
        <w:rPr>
          <w:rFonts w:hAnsi="メイリオ" w:cs="メイリオ" w:hint="eastAsia"/>
        </w:rPr>
        <w:t>○○町の</w:t>
      </w:r>
      <w:r w:rsidRPr="002E23DE">
        <w:rPr>
          <w:rFonts w:hAnsi="メイリオ" w:cs="メイリオ" w:hint="eastAsia"/>
        </w:rPr>
        <w:t>自然的</w:t>
      </w:r>
      <w:r w:rsidR="0069360D" w:rsidRPr="002E23DE">
        <w:rPr>
          <w:rFonts w:hAnsi="メイリオ" w:cs="メイリオ" w:hint="eastAsia"/>
        </w:rPr>
        <w:t>・</w:t>
      </w:r>
      <w:r w:rsidRPr="002E23DE">
        <w:rPr>
          <w:rFonts w:hAnsi="メイリオ" w:cs="メイリオ" w:hint="eastAsia"/>
        </w:rPr>
        <w:t>社会的条件を踏まえ</w:t>
      </w:r>
      <w:r w:rsidR="007A44D0">
        <w:rPr>
          <w:rFonts w:hAnsi="メイリオ" w:cs="メイリオ" w:hint="eastAsia"/>
        </w:rPr>
        <w:t>、</w:t>
      </w:r>
      <w:r w:rsidR="00F71817">
        <w:rPr>
          <w:rFonts w:hAnsi="メイリオ" w:cs="メイリオ" w:hint="eastAsia"/>
        </w:rPr>
        <w:t>区域施策編に</w:t>
      </w:r>
      <w:r w:rsidR="00D13831">
        <w:rPr>
          <w:rFonts w:hAnsi="メイリオ" w:cs="メイリオ" w:hint="eastAsia"/>
        </w:rPr>
        <w:t>位置付け</w:t>
      </w:r>
      <w:r w:rsidR="00F71817">
        <w:rPr>
          <w:rFonts w:hAnsi="メイリオ" w:cs="メイリオ" w:hint="eastAsia"/>
        </w:rPr>
        <w:t>るべき</w:t>
      </w:r>
      <w:r w:rsidRPr="002E23DE">
        <w:rPr>
          <w:rFonts w:hAnsi="メイリオ" w:cs="メイリオ" w:hint="eastAsia"/>
        </w:rPr>
        <w:t>施策の整理を行います。</w:t>
      </w:r>
      <w:r w:rsidR="00F71817">
        <w:rPr>
          <w:rFonts w:hAnsi="メイリオ" w:cs="メイリオ" w:hint="eastAsia"/>
        </w:rPr>
        <w:t>また</w:t>
      </w:r>
      <w:r w:rsidRPr="002E23DE">
        <w:rPr>
          <w:rFonts w:hAnsi="メイリオ" w:cs="メイリオ" w:hint="eastAsia"/>
        </w:rPr>
        <w:t>、他の関係行政施策との整合を図り</w:t>
      </w:r>
      <w:r w:rsidR="0069360D" w:rsidRPr="002E23DE">
        <w:rPr>
          <w:rFonts w:hAnsi="メイリオ" w:cs="メイリオ" w:hint="eastAsia"/>
        </w:rPr>
        <w:t>ながら、</w:t>
      </w:r>
      <w:r w:rsidRPr="002E23DE">
        <w:rPr>
          <w:rFonts w:hAnsi="メイリオ" w:cs="メイリオ" w:hint="eastAsia"/>
        </w:rPr>
        <w:t>地球温暖化対策に取り組むこととします。</w:t>
      </w:r>
      <w:r w:rsidR="0069360D" w:rsidRPr="002E23DE">
        <w:rPr>
          <w:rFonts w:hAnsi="メイリオ" w:cs="メイリオ" w:hint="eastAsia"/>
        </w:rPr>
        <w:t>（以下は自然的・社会的条件の例示）</w:t>
      </w:r>
    </w:p>
    <w:p w14:paraId="46DBFB12" w14:textId="48613ECE" w:rsidR="008462E7" w:rsidRPr="002E23DE" w:rsidRDefault="00002AEB" w:rsidP="008462E7">
      <w:pPr>
        <w:adjustRightInd/>
        <w:spacing w:line="360" w:lineRule="exact"/>
        <w:ind w:firstLineChars="100" w:firstLine="210"/>
        <w:textAlignment w:val="auto"/>
        <w:rPr>
          <w:rFonts w:hAnsi="メイリオ" w:cs="メイリオ"/>
        </w:rPr>
      </w:pPr>
      <w:r>
        <w:rPr>
          <w:rFonts w:hAnsi="メイリオ" w:cs="メイリオ" w:hint="eastAsia"/>
        </w:rPr>
        <w:t xml:space="preserve">ア　</w:t>
      </w:r>
      <w:r w:rsidR="0069360D" w:rsidRPr="002E23DE">
        <w:rPr>
          <w:rFonts w:hAnsi="メイリオ" w:cs="メイリオ" w:hint="eastAsia"/>
        </w:rPr>
        <w:t>地域</w:t>
      </w:r>
      <w:r w:rsidR="008462E7" w:rsidRPr="002E23DE">
        <w:rPr>
          <w:rFonts w:hAnsi="メイリオ" w:cs="メイリオ" w:hint="eastAsia"/>
        </w:rPr>
        <w:t>の概要</w:t>
      </w:r>
    </w:p>
    <w:p w14:paraId="3F51441A" w14:textId="047B02D5" w:rsidR="008462E7" w:rsidRPr="002E23DE" w:rsidRDefault="008462E7" w:rsidP="00645355">
      <w:pPr>
        <w:spacing w:line="360" w:lineRule="exact"/>
        <w:ind w:leftChars="200" w:left="420" w:firstLineChars="100" w:firstLine="210"/>
        <w:rPr>
          <w:rFonts w:hAnsi="メイリオ" w:cs="メイリオ"/>
        </w:rPr>
      </w:pPr>
      <w:r w:rsidRPr="002E23DE">
        <w:rPr>
          <w:rFonts w:hAnsi="メイリオ" w:cs="メイリオ" w:hint="eastAsia"/>
        </w:rPr>
        <w:t>○○町は、</w:t>
      </w:r>
      <w:r w:rsidR="00AD6D50" w:rsidRPr="002E23DE">
        <w:rPr>
          <w:rFonts w:hAnsi="メイリオ" w:cs="メイリオ" w:hint="eastAsia"/>
        </w:rPr>
        <w:t>（</w:t>
      </w:r>
      <w:r w:rsidR="0069360D" w:rsidRPr="002E23DE">
        <w:rPr>
          <w:rFonts w:hAnsi="メイリオ" w:cs="メイリオ" w:hint="eastAsia"/>
        </w:rPr>
        <w:t>地域の成り立ち</w:t>
      </w:r>
      <w:r w:rsidR="00645355" w:rsidRPr="002E23DE">
        <w:rPr>
          <w:rFonts w:hAnsi="メイリオ" w:cs="メイリオ" w:hint="eastAsia"/>
        </w:rPr>
        <w:t>、位置、面積など</w:t>
      </w:r>
      <w:r w:rsidR="00AD6D50" w:rsidRPr="002E23DE">
        <w:rPr>
          <w:rFonts w:hAnsi="メイリオ" w:cs="メイリオ" w:hint="eastAsia"/>
        </w:rPr>
        <w:t>）</w:t>
      </w:r>
      <w:r w:rsidR="002C78F6" w:rsidRPr="002E23DE">
        <w:rPr>
          <w:rFonts w:hAnsi="メイリオ" w:cs="メイリオ" w:hint="eastAsia"/>
        </w:rPr>
        <w:t>となっています。</w:t>
      </w:r>
    </w:p>
    <w:p w14:paraId="20CE3297" w14:textId="55B34006" w:rsidR="008462E7" w:rsidRPr="002E23DE" w:rsidRDefault="008462E7" w:rsidP="008462E7">
      <w:pPr>
        <w:spacing w:line="360" w:lineRule="exact"/>
        <w:rPr>
          <w:rFonts w:hAnsi="メイリオ" w:cs="メイリオ"/>
          <w:szCs w:val="22"/>
        </w:rPr>
      </w:pPr>
      <w:r w:rsidRPr="002E23DE">
        <w:rPr>
          <w:rFonts w:hAnsi="メイリオ" w:cs="メイリオ" w:hint="eastAsia"/>
          <w:szCs w:val="22"/>
        </w:rPr>
        <w:t xml:space="preserve">　</w:t>
      </w:r>
      <w:r w:rsidR="00002AEB">
        <w:rPr>
          <w:rFonts w:hAnsi="メイリオ" w:cs="メイリオ" w:hint="eastAsia"/>
          <w:szCs w:val="22"/>
        </w:rPr>
        <w:t xml:space="preserve">イ　</w:t>
      </w:r>
      <w:r w:rsidR="00645355" w:rsidRPr="002E23DE">
        <w:rPr>
          <w:rFonts w:hAnsi="メイリオ" w:cs="メイリオ" w:hint="eastAsia"/>
          <w:szCs w:val="22"/>
        </w:rPr>
        <w:t>気候概況</w:t>
      </w:r>
    </w:p>
    <w:p w14:paraId="3975D8A9" w14:textId="0F4DB803" w:rsidR="00645355" w:rsidRPr="002E23DE" w:rsidRDefault="00645355" w:rsidP="002C78F6">
      <w:pPr>
        <w:spacing w:line="360" w:lineRule="exact"/>
        <w:ind w:left="420" w:hangingChars="200" w:hanging="420"/>
        <w:rPr>
          <w:rFonts w:hAnsi="メイリオ" w:cs="メイリオ"/>
          <w:szCs w:val="22"/>
        </w:rPr>
      </w:pPr>
      <w:r w:rsidRPr="002E23DE">
        <w:rPr>
          <w:rFonts w:hAnsi="メイリオ" w:cs="メイリオ" w:hint="eastAsia"/>
          <w:szCs w:val="22"/>
        </w:rPr>
        <w:t xml:space="preserve">　　　○○町周辺の</w:t>
      </w:r>
      <w:r w:rsidR="002C78F6" w:rsidRPr="002E23DE">
        <w:rPr>
          <w:rFonts w:hAnsi="メイリオ" w:cs="メイリオ" w:hint="eastAsia"/>
          <w:szCs w:val="22"/>
        </w:rPr>
        <w:t>気候は</w:t>
      </w:r>
      <w:r w:rsidRPr="002E23DE">
        <w:rPr>
          <w:rFonts w:hAnsi="メイリオ" w:cs="メイリオ" w:hint="eastAsia"/>
          <w:szCs w:val="22"/>
        </w:rPr>
        <w:t>、</w:t>
      </w:r>
      <w:r w:rsidR="002C78F6" w:rsidRPr="002E23DE">
        <w:rPr>
          <w:rFonts w:hAnsi="メイリオ" w:cs="メイリオ" w:hint="eastAsia"/>
          <w:szCs w:val="22"/>
        </w:rPr>
        <w:t>xx（山間部、海沿い、平野部など土地条件を踏まえたの特色等（日照時間、降雪量、寒暖差など）を記載）であり、また、</w:t>
      </w:r>
      <w:r w:rsidRPr="002E23DE">
        <w:rPr>
          <w:rFonts w:hAnsi="メイリオ" w:cs="メイリオ" w:hint="eastAsia"/>
          <w:szCs w:val="22"/>
        </w:rPr>
        <w:t>長期間の気象観測データがある○○</w:t>
      </w:r>
      <w:r w:rsidR="002C78F6" w:rsidRPr="002E23DE">
        <w:rPr>
          <w:rFonts w:hAnsi="メイリオ" w:cs="メイリオ" w:hint="eastAsia"/>
          <w:szCs w:val="22"/>
        </w:rPr>
        <w:t>気象観測所の年平均気温の推移をみると、～という傾向が</w:t>
      </w:r>
      <w:r w:rsidR="00A37EB4" w:rsidRPr="002E23DE">
        <w:rPr>
          <w:rFonts w:hAnsi="メイリオ" w:cs="メイリオ" w:hint="eastAsia"/>
          <w:szCs w:val="22"/>
        </w:rPr>
        <w:t>現</w:t>
      </w:r>
      <w:r w:rsidR="002C78F6" w:rsidRPr="002E23DE">
        <w:rPr>
          <w:rFonts w:hAnsi="メイリオ" w:cs="メイリオ" w:hint="eastAsia"/>
          <w:szCs w:val="22"/>
        </w:rPr>
        <w:t>れています</w:t>
      </w:r>
      <w:r w:rsidR="00A37EB4" w:rsidRPr="002E23DE">
        <w:rPr>
          <w:rFonts w:hAnsi="メイリオ" w:cs="メイリオ" w:hint="eastAsia"/>
          <w:szCs w:val="22"/>
        </w:rPr>
        <w:t>。</w:t>
      </w:r>
    </w:p>
    <w:p w14:paraId="69070714" w14:textId="58AC0DA8" w:rsidR="0069360D" w:rsidRPr="002E23DE" w:rsidRDefault="0069360D" w:rsidP="008462E7">
      <w:pPr>
        <w:spacing w:line="360" w:lineRule="exact"/>
        <w:rPr>
          <w:rFonts w:hAnsi="メイリオ" w:cs="メイリオ"/>
          <w:szCs w:val="22"/>
        </w:rPr>
      </w:pPr>
      <w:r w:rsidRPr="002E23DE">
        <w:rPr>
          <w:rFonts w:hAnsi="メイリオ" w:cs="メイリオ" w:hint="eastAsia"/>
          <w:szCs w:val="22"/>
        </w:rPr>
        <w:t xml:space="preserve">　</w:t>
      </w:r>
      <w:r w:rsidR="00002AEB">
        <w:rPr>
          <w:rFonts w:hAnsi="メイリオ" w:cs="メイリオ" w:hint="eastAsia"/>
          <w:szCs w:val="22"/>
        </w:rPr>
        <w:t xml:space="preserve">ウ　</w:t>
      </w:r>
      <w:r w:rsidRPr="002E23DE">
        <w:rPr>
          <w:rFonts w:hAnsi="メイリオ" w:cs="メイリオ" w:hint="eastAsia"/>
          <w:szCs w:val="22"/>
        </w:rPr>
        <w:t>人口と世帯数</w:t>
      </w:r>
    </w:p>
    <w:p w14:paraId="3DA3161B" w14:textId="125FECEC" w:rsidR="00645355" w:rsidRPr="002E23DE" w:rsidRDefault="00645355" w:rsidP="002C78F6">
      <w:pPr>
        <w:spacing w:line="360" w:lineRule="exact"/>
        <w:ind w:left="420" w:hangingChars="200" w:hanging="420"/>
        <w:rPr>
          <w:rFonts w:hAnsi="メイリオ" w:cs="メイリオ"/>
          <w:szCs w:val="22"/>
        </w:rPr>
      </w:pPr>
      <w:r w:rsidRPr="002E23DE">
        <w:rPr>
          <w:rFonts w:hAnsi="メイリオ" w:cs="メイリオ" w:hint="eastAsia"/>
          <w:szCs w:val="22"/>
        </w:rPr>
        <w:t xml:space="preserve">　　　</w:t>
      </w:r>
      <w:r w:rsidR="002C78F6" w:rsidRPr="002E23DE">
        <w:rPr>
          <w:rFonts w:hAnsi="メイリオ" w:cs="メイリオ" w:hint="eastAsia"/>
          <w:szCs w:val="22"/>
        </w:rPr>
        <w:t>○○町の人口は、国勢調査によると○○傾向にあり、xx年xx月xx日時点の人口はxx人、世帯数はxx世帯、</w:t>
      </w:r>
      <w:r w:rsidR="00C16A22" w:rsidRPr="002E23DE">
        <w:rPr>
          <w:rFonts w:hAnsi="メイリオ" w:cs="メイリオ" w:hint="eastAsia"/>
          <w:szCs w:val="22"/>
        </w:rPr>
        <w:t>年齢別</w:t>
      </w:r>
      <w:r w:rsidR="002C78F6" w:rsidRPr="002E23DE">
        <w:rPr>
          <w:rFonts w:hAnsi="メイリオ" w:cs="メイリオ" w:hint="eastAsia"/>
          <w:szCs w:val="22"/>
        </w:rPr>
        <w:t>では</w:t>
      </w:r>
      <w:r w:rsidR="00C16A22" w:rsidRPr="002E23DE">
        <w:rPr>
          <w:rFonts w:hAnsi="メイリオ" w:cs="メイリオ" w:hint="eastAsia"/>
          <w:szCs w:val="22"/>
        </w:rPr>
        <w:t>xx</w:t>
      </w:r>
      <w:r w:rsidR="002C78F6" w:rsidRPr="002E23DE">
        <w:rPr>
          <w:rFonts w:hAnsi="メイリオ" w:cs="メイリオ" w:hint="eastAsia"/>
          <w:szCs w:val="22"/>
        </w:rPr>
        <w:t>のような特徴がみられます。</w:t>
      </w:r>
    </w:p>
    <w:p w14:paraId="24C3FD55" w14:textId="5B94B9F3" w:rsidR="0069360D" w:rsidRPr="002E23DE" w:rsidRDefault="0069360D" w:rsidP="008462E7">
      <w:pPr>
        <w:spacing w:line="360" w:lineRule="exact"/>
        <w:rPr>
          <w:rFonts w:hAnsi="メイリオ" w:cs="メイリオ"/>
          <w:szCs w:val="22"/>
        </w:rPr>
      </w:pPr>
      <w:r w:rsidRPr="002E23DE">
        <w:rPr>
          <w:rFonts w:hAnsi="メイリオ" w:cs="メイリオ" w:hint="eastAsia"/>
          <w:szCs w:val="22"/>
        </w:rPr>
        <w:t xml:space="preserve">　</w:t>
      </w:r>
      <w:r w:rsidR="00002AEB">
        <w:rPr>
          <w:rFonts w:hAnsi="メイリオ" w:cs="メイリオ" w:hint="eastAsia"/>
          <w:szCs w:val="22"/>
        </w:rPr>
        <w:t xml:space="preserve">エ　</w:t>
      </w:r>
      <w:r w:rsidRPr="002E23DE">
        <w:rPr>
          <w:rFonts w:hAnsi="メイリオ" w:cs="メイリオ" w:hint="eastAsia"/>
          <w:szCs w:val="22"/>
        </w:rPr>
        <w:t>地域の産業</w:t>
      </w:r>
      <w:r w:rsidR="00A37EB4" w:rsidRPr="002E23DE">
        <w:rPr>
          <w:rFonts w:hAnsi="メイリオ" w:cs="メイリオ" w:hint="eastAsia"/>
          <w:szCs w:val="22"/>
        </w:rPr>
        <w:t>の動向</w:t>
      </w:r>
    </w:p>
    <w:p w14:paraId="36B7CF69" w14:textId="15061B1C" w:rsidR="00645355" w:rsidRPr="002E23DE" w:rsidRDefault="00645355" w:rsidP="0047436F">
      <w:pPr>
        <w:spacing w:line="360" w:lineRule="exact"/>
        <w:ind w:left="420" w:hangingChars="200" w:hanging="420"/>
        <w:rPr>
          <w:rFonts w:hAnsi="メイリオ" w:cs="メイリオ"/>
          <w:szCs w:val="22"/>
        </w:rPr>
      </w:pPr>
      <w:r w:rsidRPr="002E23DE">
        <w:rPr>
          <w:rFonts w:hAnsi="メイリオ" w:cs="メイリオ" w:hint="eastAsia"/>
          <w:szCs w:val="22"/>
        </w:rPr>
        <w:t xml:space="preserve">　　　</w:t>
      </w:r>
      <w:r w:rsidR="00A37EB4" w:rsidRPr="002E23DE">
        <w:rPr>
          <w:rFonts w:hAnsi="メイリオ" w:cs="メイリオ" w:hint="eastAsia"/>
          <w:szCs w:val="22"/>
        </w:rPr>
        <w:t>○○町の就業人口</w:t>
      </w:r>
      <w:r w:rsidR="00C16A22" w:rsidRPr="002E23DE">
        <w:rPr>
          <w:rFonts w:hAnsi="メイリオ" w:cs="メイリオ" w:hint="eastAsia"/>
          <w:szCs w:val="22"/>
        </w:rPr>
        <w:t>からわかるように、基幹産業は○○業</w:t>
      </w:r>
      <w:r w:rsidR="00587C2D" w:rsidRPr="002E23DE">
        <w:rPr>
          <w:rFonts w:hAnsi="メイリオ" w:cs="メイリオ" w:hint="eastAsia"/>
          <w:szCs w:val="22"/>
        </w:rPr>
        <w:t>であり産業別付加価値額</w:t>
      </w:r>
      <w:r w:rsidR="0047436F" w:rsidRPr="002E23DE">
        <w:rPr>
          <w:rFonts w:hAnsi="メイリオ" w:cs="メイリオ" w:hint="eastAsia"/>
          <w:szCs w:val="22"/>
        </w:rPr>
        <w:t>としてもxx円、このことからも○○業が○○町の経済全体に及ぼす影響が大きいことが分かります。</w:t>
      </w:r>
    </w:p>
    <w:p w14:paraId="64895532" w14:textId="5925466A" w:rsidR="0074734F" w:rsidRPr="002E23DE" w:rsidRDefault="0074734F" w:rsidP="0074734F">
      <w:r w:rsidRPr="002E23DE">
        <w:rPr>
          <w:rFonts w:hAnsi="メイリオ" w:cs="メイリオ" w:hint="eastAsia"/>
          <w:noProof/>
        </w:rPr>
        <w:lastRenderedPageBreak/>
        <mc:AlternateContent>
          <mc:Choice Requires="wps">
            <w:drawing>
              <wp:inline distT="0" distB="0" distL="0" distR="0" wp14:anchorId="060B3524" wp14:editId="374E98CF">
                <wp:extent cx="5257800" cy="3819525"/>
                <wp:effectExtent l="38100" t="38100" r="114300" b="123825"/>
                <wp:docPr id="929" name="四角形: 角を丸くする 929"/>
                <wp:cNvGraphicFramePr/>
                <a:graphic xmlns:a="http://schemas.openxmlformats.org/drawingml/2006/main">
                  <a:graphicData uri="http://schemas.microsoft.com/office/word/2010/wordprocessingShape">
                    <wps:wsp>
                      <wps:cNvSpPr/>
                      <wps:spPr>
                        <a:xfrm>
                          <a:off x="0" y="0"/>
                          <a:ext cx="5257800" cy="3819525"/>
                        </a:xfrm>
                        <a:prstGeom prst="roundRect">
                          <a:avLst>
                            <a:gd name="adj" fmla="val 6617"/>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1EF2003" w14:textId="77777777"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ポイント</w:t>
                            </w:r>
                          </w:p>
                          <w:p w14:paraId="18FD4DAB" w14:textId="216AA36C" w:rsidR="005B007D" w:rsidRDefault="005B007D" w:rsidP="0074734F">
                            <w:pPr>
                              <w:spacing w:line="360" w:lineRule="exact"/>
                              <w:ind w:firstLineChars="100" w:firstLine="210"/>
                              <w:rPr>
                                <w:rFonts w:hAnsi="メイリオ" w:cs="メイリオ"/>
                              </w:rPr>
                            </w:pPr>
                            <w:r>
                              <w:rPr>
                                <w:rFonts w:hAnsi="メイリオ" w:cs="メイリオ" w:hint="eastAsia"/>
                              </w:rPr>
                              <w:t>区域の自然的社会的条件は、例えば、下記のように、</w:t>
                            </w:r>
                            <w:r w:rsidRPr="0073287A">
                              <w:rPr>
                                <w:rFonts w:hint="eastAsia"/>
                              </w:rPr>
                              <w:t>それぞれ区域施策編に盛り込む対策・施策に関連すると考えられます。区域施策編の策定に当たり、区域の特徴を分析した結果を踏まえて、具体的な対策・施策と結びつけるプロセスが重要です。</w:t>
                            </w:r>
                          </w:p>
                          <w:p w14:paraId="48994D0C" w14:textId="77777777" w:rsidR="005B007D" w:rsidRDefault="005B007D" w:rsidP="008F4CD7">
                            <w:pPr>
                              <w:ind w:firstLineChars="200" w:firstLine="420"/>
                            </w:pPr>
                            <w:r>
                              <w:rPr>
                                <w:rFonts w:hint="eastAsia"/>
                              </w:rPr>
                              <w:t>・気候：家庭部門や業務その他部門の対策・施策</w:t>
                            </w:r>
                          </w:p>
                          <w:p w14:paraId="61E44C27" w14:textId="77F87E6B" w:rsidR="005B007D" w:rsidRDefault="005B007D" w:rsidP="00722D16">
                            <w:pPr>
                              <w:ind w:leftChars="200" w:left="630" w:hangingChars="100" w:hanging="210"/>
                            </w:pPr>
                            <w:r>
                              <w:rPr>
                                <w:rFonts w:hint="eastAsia"/>
                              </w:rPr>
                              <w:t>・再生可能エネルギー資源の</w:t>
                            </w:r>
                            <w:r w:rsidRPr="007E2AC6">
                              <w:rPr>
                                <w:rFonts w:hint="eastAsia"/>
                              </w:rPr>
                              <w:t>賦存</w:t>
                            </w:r>
                            <w:r>
                              <w:rPr>
                                <w:rFonts w:hint="eastAsia"/>
                              </w:rPr>
                              <w:t>状況：再生可能エネルギーの導入に係る対策・施策</w:t>
                            </w:r>
                          </w:p>
                          <w:p w14:paraId="3C8C2159" w14:textId="7825EC39" w:rsidR="005B007D" w:rsidRDefault="005B007D" w:rsidP="008F4CD7">
                            <w:pPr>
                              <w:ind w:firstLineChars="200" w:firstLine="420"/>
                            </w:pPr>
                            <w:r>
                              <w:rPr>
                                <w:rFonts w:hint="eastAsia"/>
                              </w:rPr>
                              <w:t>・産業構造：産業部門や業務その他部門の対策・施策</w:t>
                            </w:r>
                          </w:p>
                          <w:p w14:paraId="66E823CE" w14:textId="3C8E7D2B" w:rsidR="005B007D" w:rsidRDefault="005B007D" w:rsidP="008F4CD7">
                            <w:pPr>
                              <w:ind w:leftChars="200" w:left="630" w:hangingChars="100" w:hanging="210"/>
                            </w:pPr>
                            <w:r>
                              <w:rPr>
                                <w:rFonts w:hint="eastAsia"/>
                              </w:rPr>
                              <w:t>・都市構造／交通体系／運輸部門やまちづくりに関する対策・施策</w:t>
                            </w:r>
                          </w:p>
                          <w:p w14:paraId="72B272D2" w14:textId="77777777" w:rsidR="005B007D" w:rsidRDefault="005B007D" w:rsidP="008F4CD7">
                            <w:pPr>
                              <w:tabs>
                                <w:tab w:val="left" w:pos="4840"/>
                              </w:tabs>
                              <w:ind w:leftChars="200" w:left="630" w:hangingChars="100" w:hanging="210"/>
                            </w:pPr>
                            <w:r>
                              <w:rPr>
                                <w:rFonts w:hint="eastAsia"/>
                              </w:rPr>
                              <w:t>・人口動態／住民</w:t>
                            </w:r>
                            <w:r w:rsidRPr="007E2AC6">
                              <w:rPr>
                                <w:rFonts w:hint="eastAsia"/>
                              </w:rPr>
                              <w:t>の環境意識</w:t>
                            </w:r>
                            <w:r>
                              <w:rPr>
                                <w:rFonts w:hint="eastAsia"/>
                              </w:rPr>
                              <w:t>・ライフスタイル：家庭部門や業務その他部門の対策・施策</w:t>
                            </w:r>
                          </w:p>
                          <w:p w14:paraId="188A8E2D" w14:textId="77777777"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参照</w:t>
                            </w:r>
                          </w:p>
                          <w:p w14:paraId="167D2353" w14:textId="77777777" w:rsidR="005B007D" w:rsidRDefault="005B007D" w:rsidP="0074734F">
                            <w:pPr>
                              <w:spacing w:line="360" w:lineRule="exact"/>
                              <w:ind w:firstLineChars="100" w:firstLine="210"/>
                              <w:rPr>
                                <w:rFonts w:hAnsi="メイリオ" w:cs="メイリオ"/>
                              </w:rPr>
                            </w:pPr>
                            <w:r>
                              <w:rPr>
                                <w:rFonts w:hAnsi="メイリオ" w:cs="メイリオ" w:hint="eastAsia"/>
                              </w:rPr>
                              <w:t xml:space="preserve">区域施策編マニュアル　</w:t>
                            </w:r>
                          </w:p>
                          <w:p w14:paraId="47367D16" w14:textId="03BD394C" w:rsidR="005B007D" w:rsidRPr="006F115A" w:rsidRDefault="005B007D" w:rsidP="0074734F">
                            <w:pPr>
                              <w:spacing w:line="360" w:lineRule="exact"/>
                              <w:ind w:firstLineChars="300" w:firstLine="630"/>
                              <w:rPr>
                                <w:rFonts w:hAnsi="メイリオ" w:cs="メイリオ"/>
                              </w:rPr>
                            </w:pPr>
                            <w:r>
                              <w:rPr>
                                <w:rFonts w:hAnsi="メイリオ" w:cs="メイリオ"/>
                              </w:rPr>
                              <w:t>2-1</w:t>
                            </w:r>
                            <w:r w:rsidRPr="00D6198A">
                              <w:rPr>
                                <w:rFonts w:hAnsi="メイリオ" w:cs="メイリオ" w:hint="eastAsia"/>
                              </w:rPr>
                              <w:t>．</w:t>
                            </w:r>
                            <w:r>
                              <w:rPr>
                                <w:rFonts w:hAnsi="メイリオ" w:cs="メイリオ" w:hint="eastAsia"/>
                              </w:rPr>
                              <w:t>区域施策編策定の基本的事項・背景・意義（特に、2</w:t>
                            </w:r>
                            <w:r>
                              <w:rPr>
                                <w:rFonts w:hAnsi="メイリオ" w:cs="メイリオ"/>
                              </w:rPr>
                              <w:t xml:space="preserve">-1-2. </w:t>
                            </w:r>
                            <w:r>
                              <w:rPr>
                                <w:rFonts w:hAnsi="メイリオ" w:cs="メイリオ" w:hint="eastAsia"/>
                              </w:rPr>
                              <w:t>区域の特徴）</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060B3524" id="四角形: 角を丸くする 929" o:spid="_x0000_s1032" style="width:414pt;height:300.75pt;visibility:visible;mso-wrap-style:square;mso-left-percent:-10001;mso-top-percent:-10001;mso-position-horizontal:absolute;mso-position-horizontal-relative:char;mso-position-vertical:absolute;mso-position-vertical-relative:line;mso-left-percent:-10001;mso-top-percent:-10001;v-text-anchor:top"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" fillcolor="white [3201]" strokecolor="black [3200]" strokeweight="1pt">
                <v:stroke joinstyle="miter"/>
                <v:shadow on="t" color="black" opacity="26214f" origin="-.5,-.5" offset=".74836mm,.74836mm"/>
                <v:textbox inset="2mm,0,2mm,0">
                  <w:txbxContent>
                    <w:p w14:paraId="41EF2003" w14:textId="77777777"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ポイント</w:t>
                      </w:r>
                    </w:p>
                    <w:p w14:paraId="18FD4DAB" w14:textId="216AA36C" w:rsidR="005B007D" w:rsidRDefault="005B007D" w:rsidP="0074734F">
                      <w:pPr>
                        <w:spacing w:line="360" w:lineRule="exact"/>
                        <w:ind w:firstLineChars="100" w:firstLine="210"/>
                        <w:rPr>
                          <w:rFonts w:hAnsi="メイリオ" w:cs="メイリオ"/>
                        </w:rPr>
                      </w:pPr>
                      <w:r>
                        <w:rPr>
                          <w:rFonts w:hAnsi="メイリオ" w:cs="メイリオ" w:hint="eastAsia"/>
                        </w:rPr>
                        <w:t>区域の自然的社会的条件は、例えば、下記のように、</w:t>
                      </w:r>
                      <w:r w:rsidRPr="0073287A">
                        <w:rPr>
                          <w:rFonts w:hint="eastAsia"/>
                        </w:rPr>
                        <w:t>それぞれ区域施策編に盛り込む対策・施策に関連すると考えられます。区域施策編の策定に当たり、区域の特徴を分析した結果を踏まえて、具体的な対策・施策と結びつけるプロセスが重要です。</w:t>
                      </w:r>
                    </w:p>
                    <w:p w14:paraId="48994D0C" w14:textId="77777777" w:rsidR="005B007D" w:rsidRDefault="005B007D" w:rsidP="008F4CD7">
                      <w:pPr>
                        <w:ind w:firstLineChars="200" w:firstLine="420"/>
                      </w:pPr>
                      <w:r>
                        <w:rPr>
                          <w:rFonts w:hint="eastAsia"/>
                        </w:rPr>
                        <w:t>・気候：家庭部門や業務その他部門の対策・施策</w:t>
                      </w:r>
                    </w:p>
                    <w:p w14:paraId="61E44C27" w14:textId="77F87E6B" w:rsidR="005B007D" w:rsidRDefault="005B007D" w:rsidP="00722D16">
                      <w:pPr>
                        <w:ind w:leftChars="200" w:left="630" w:hangingChars="100" w:hanging="210"/>
                      </w:pPr>
                      <w:r>
                        <w:rPr>
                          <w:rFonts w:hint="eastAsia"/>
                        </w:rPr>
                        <w:t>・再生可能エネルギー資源の</w:t>
                      </w:r>
                      <w:r w:rsidRPr="007E2AC6">
                        <w:rPr>
                          <w:rFonts w:hint="eastAsia"/>
                        </w:rPr>
                        <w:t>賦存</w:t>
                      </w:r>
                      <w:r>
                        <w:rPr>
                          <w:rFonts w:hint="eastAsia"/>
                        </w:rPr>
                        <w:t>状況：再生可能エネルギーの導入に係る対策・施策</w:t>
                      </w:r>
                    </w:p>
                    <w:p w14:paraId="3C8C2159" w14:textId="7825EC39" w:rsidR="005B007D" w:rsidRDefault="005B007D" w:rsidP="008F4CD7">
                      <w:pPr>
                        <w:ind w:firstLineChars="200" w:firstLine="420"/>
                      </w:pPr>
                      <w:r>
                        <w:rPr>
                          <w:rFonts w:hint="eastAsia"/>
                        </w:rPr>
                        <w:t>・産業構造：産業部門や業務その他部門の対策・施策</w:t>
                      </w:r>
                    </w:p>
                    <w:p w14:paraId="66E823CE" w14:textId="3C8E7D2B" w:rsidR="005B007D" w:rsidRDefault="005B007D" w:rsidP="008F4CD7">
                      <w:pPr>
                        <w:ind w:leftChars="200" w:left="630" w:hangingChars="100" w:hanging="210"/>
                      </w:pPr>
                      <w:r>
                        <w:rPr>
                          <w:rFonts w:hint="eastAsia"/>
                        </w:rPr>
                        <w:t>・都市構造／交通体系／運輸部門やまちづくりに関する対策・施策</w:t>
                      </w:r>
                    </w:p>
                    <w:p w14:paraId="72B272D2" w14:textId="77777777" w:rsidR="005B007D" w:rsidRDefault="005B007D" w:rsidP="008F4CD7">
                      <w:pPr>
                        <w:tabs>
                          <w:tab w:val="left" w:pos="4840"/>
                        </w:tabs>
                        <w:ind w:leftChars="200" w:left="630" w:hangingChars="100" w:hanging="210"/>
                      </w:pPr>
                      <w:r>
                        <w:rPr>
                          <w:rFonts w:hint="eastAsia"/>
                        </w:rPr>
                        <w:t>・人口動態／住民</w:t>
                      </w:r>
                      <w:r w:rsidRPr="007E2AC6">
                        <w:rPr>
                          <w:rFonts w:hint="eastAsia"/>
                        </w:rPr>
                        <w:t>の環境意識</w:t>
                      </w:r>
                      <w:r>
                        <w:rPr>
                          <w:rFonts w:hint="eastAsia"/>
                        </w:rPr>
                        <w:t>・ライフスタイル：家庭部門や業務その他部門の対策・施策</w:t>
                      </w:r>
                    </w:p>
                    <w:p w14:paraId="188A8E2D" w14:textId="77777777"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参照</w:t>
                      </w:r>
                    </w:p>
                    <w:p w14:paraId="167D2353" w14:textId="77777777" w:rsidR="005B007D" w:rsidRDefault="005B007D" w:rsidP="0074734F">
                      <w:pPr>
                        <w:spacing w:line="360" w:lineRule="exact"/>
                        <w:ind w:firstLineChars="100" w:firstLine="210"/>
                        <w:rPr>
                          <w:rFonts w:hAnsi="メイリオ" w:cs="メイリオ"/>
                        </w:rPr>
                      </w:pPr>
                      <w:r>
                        <w:rPr>
                          <w:rFonts w:hAnsi="メイリオ" w:cs="メイリオ" w:hint="eastAsia"/>
                        </w:rPr>
                        <w:t xml:space="preserve">区域施策編マニュアル　</w:t>
                      </w:r>
                    </w:p>
                    <w:p w14:paraId="47367D16" w14:textId="03BD394C" w:rsidR="005B007D" w:rsidRPr="006F115A" w:rsidRDefault="005B007D" w:rsidP="0074734F">
                      <w:pPr>
                        <w:spacing w:line="360" w:lineRule="exact"/>
                        <w:ind w:firstLineChars="300" w:firstLine="630"/>
                        <w:rPr>
                          <w:rFonts w:hAnsi="メイリオ" w:cs="メイリオ"/>
                        </w:rPr>
                      </w:pPr>
                      <w:r>
                        <w:rPr>
                          <w:rFonts w:hAnsi="メイリオ" w:cs="メイリオ"/>
                        </w:rPr>
                        <w:t>2-1</w:t>
                      </w:r>
                      <w:r w:rsidRPr="00D6198A">
                        <w:rPr>
                          <w:rFonts w:hAnsi="メイリオ" w:cs="メイリオ" w:hint="eastAsia"/>
                        </w:rPr>
                        <w:t>．</w:t>
                      </w:r>
                      <w:r>
                        <w:rPr>
                          <w:rFonts w:hAnsi="メイリオ" w:cs="メイリオ" w:hint="eastAsia"/>
                        </w:rPr>
                        <w:t>区域施策編策定の基本的事項・背景・意義（特に、2</w:t>
                      </w:r>
                      <w:r>
                        <w:rPr>
                          <w:rFonts w:hAnsi="メイリオ" w:cs="メイリオ"/>
                        </w:rPr>
                        <w:t xml:space="preserve">-1-2. </w:t>
                      </w:r>
                      <w:r>
                        <w:rPr>
                          <w:rFonts w:hAnsi="メイリオ" w:cs="メイリオ" w:hint="eastAsia"/>
                        </w:rPr>
                        <w:t>区域の特徴）</w:t>
                      </w:r>
                    </w:p>
                  </w:txbxContent>
                </v:textbox>
                <w10:anchorlock/>
              </v:roundrect>
            </w:pict>
          </mc:Fallback>
        </mc:AlternateContent>
      </w:r>
    </w:p>
    <w:p w14:paraId="7A72C17E" w14:textId="77777777" w:rsidR="00C4433F" w:rsidRDefault="00C4433F" w:rsidP="0071383C">
      <w:pPr>
        <w:spacing w:line="360" w:lineRule="exact"/>
        <w:ind w:left="240" w:hangingChars="100" w:hanging="240"/>
        <w:rPr>
          <w:rFonts w:hAnsi="メイリオ" w:cs="メイリオ"/>
          <w:sz w:val="24"/>
          <w:szCs w:val="24"/>
        </w:rPr>
      </w:pPr>
    </w:p>
    <w:p w14:paraId="2717CAAD" w14:textId="77777777" w:rsidR="00C4433F" w:rsidRDefault="00C4433F" w:rsidP="0071383C">
      <w:pPr>
        <w:spacing w:line="360" w:lineRule="exact"/>
        <w:ind w:left="240" w:hangingChars="100" w:hanging="240"/>
        <w:rPr>
          <w:rFonts w:hAnsi="メイリオ" w:cs="メイリオ"/>
          <w:sz w:val="24"/>
          <w:szCs w:val="24"/>
        </w:rPr>
      </w:pPr>
    </w:p>
    <w:p w14:paraId="2815CDA3" w14:textId="24067734" w:rsidR="0071383C" w:rsidRPr="002E23DE" w:rsidRDefault="0071383C" w:rsidP="0071383C">
      <w:pPr>
        <w:spacing w:line="360" w:lineRule="exact"/>
        <w:ind w:left="240" w:hangingChars="100" w:hanging="240"/>
        <w:rPr>
          <w:rFonts w:hAnsi="メイリオ" w:cs="メイリオ"/>
          <w:sz w:val="24"/>
          <w:szCs w:val="24"/>
        </w:rPr>
      </w:pPr>
      <w:r w:rsidRPr="002E23DE">
        <w:rPr>
          <w:rFonts w:hAnsi="メイリオ" w:cs="メイリオ" w:hint="eastAsia"/>
          <w:sz w:val="24"/>
          <w:szCs w:val="24"/>
        </w:rPr>
        <w:t>（３）計画期間</w:t>
      </w:r>
    </w:p>
    <w:p w14:paraId="490A3C0C" w14:textId="78840F93" w:rsidR="0048234F" w:rsidRDefault="00B634B0" w:rsidP="00DC1ACB">
      <w:pPr>
        <w:spacing w:afterLines="50" w:after="120"/>
        <w:ind w:firstLineChars="100" w:firstLine="210"/>
      </w:pPr>
      <w:r w:rsidRPr="002E23DE">
        <w:rPr>
          <w:rFonts w:hAnsi="メイリオ" w:cs="メイリオ" w:hint="eastAsia"/>
        </w:rPr>
        <w:t>○○実行計画（区域施策編）</w:t>
      </w:r>
      <w:r w:rsidR="0048234F" w:rsidRPr="002E23DE">
        <w:rPr>
          <w:rFonts w:hAnsi="メイリオ" w:cs="メイリオ" w:hint="eastAsia"/>
        </w:rPr>
        <w:t>の</w:t>
      </w:r>
      <w:r w:rsidR="0048234F" w:rsidRPr="002E23DE">
        <w:rPr>
          <w:rFonts w:hint="eastAsia"/>
        </w:rPr>
        <w:t>基準年度、目標年度、計画期間について、2013年度を基準年度とし、2030年度を目標年度とします。また、計画期間は、策定年度である2022年度の翌年である2023年度から</w:t>
      </w:r>
      <w:r w:rsidR="00C4433F">
        <w:rPr>
          <w:rFonts w:hint="eastAsia"/>
        </w:rPr>
        <w:t>の8年間</w:t>
      </w:r>
      <w:r w:rsidR="0048234F" w:rsidRPr="002E23DE">
        <w:rPr>
          <w:rFonts w:hint="eastAsia"/>
        </w:rPr>
        <w:t>とします。</w:t>
      </w:r>
    </w:p>
    <w:p w14:paraId="41D8A134" w14:textId="77777777" w:rsidR="00B25C6A" w:rsidRPr="002E23DE" w:rsidRDefault="00B25C6A" w:rsidP="00DC1ACB">
      <w:pPr>
        <w:spacing w:afterLines="50" w:after="120"/>
        <w:ind w:firstLineChars="100" w:firstLine="210"/>
      </w:pPr>
    </w:p>
    <w:tbl>
      <w:tblPr>
        <w:tblStyle w:val="a4"/>
        <w:tblW w:w="0" w:type="auto"/>
        <w:tblLayout w:type="fixed"/>
        <w:tblLook w:val="04A0" w:firstRow="1" w:lastRow="0" w:firstColumn="1" w:lastColumn="0" w:noHBand="0" w:noVBand="1"/>
      </w:tblPr>
      <w:tblGrid>
        <w:gridCol w:w="943"/>
        <w:gridCol w:w="943"/>
        <w:gridCol w:w="943"/>
        <w:gridCol w:w="943"/>
        <w:gridCol w:w="943"/>
        <w:gridCol w:w="943"/>
        <w:gridCol w:w="943"/>
        <w:gridCol w:w="765"/>
        <w:gridCol w:w="1122"/>
      </w:tblGrid>
      <w:tr w:rsidR="0048234F" w:rsidRPr="002E23DE" w14:paraId="208FBE66" w14:textId="77777777" w:rsidTr="0095131E">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AE8335" w14:textId="77777777" w:rsidR="0048234F" w:rsidRPr="002E23DE" w:rsidRDefault="0048234F" w:rsidP="0095131E">
            <w:pPr>
              <w:jc w:val="center"/>
              <w:rPr>
                <w:sz w:val="20"/>
                <w:szCs w:val="20"/>
              </w:rPr>
            </w:pPr>
            <w:r w:rsidRPr="002E23DE">
              <w:rPr>
                <w:rFonts w:hint="eastAsia"/>
                <w:sz w:val="20"/>
                <w:szCs w:val="20"/>
              </w:rPr>
              <w:t>平成</w:t>
            </w:r>
          </w:p>
          <w:p w14:paraId="49EC62D8" w14:textId="77777777" w:rsidR="0048234F" w:rsidRPr="002E23DE" w:rsidRDefault="0048234F" w:rsidP="0095131E">
            <w:pPr>
              <w:jc w:val="center"/>
              <w:rPr>
                <w:sz w:val="20"/>
                <w:szCs w:val="20"/>
              </w:rPr>
            </w:pPr>
            <w:r w:rsidRPr="002E23DE">
              <w:rPr>
                <w:rFonts w:hint="eastAsia"/>
                <w:sz w:val="20"/>
                <w:szCs w:val="20"/>
              </w:rPr>
              <w:t>25</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98C31A" w14:textId="77777777" w:rsidR="0048234F" w:rsidRPr="002E23DE" w:rsidRDefault="0048234F" w:rsidP="0095131E">
            <w:pPr>
              <w:jc w:val="center"/>
              <w:rPr>
                <w:sz w:val="20"/>
                <w:szCs w:val="20"/>
              </w:rPr>
            </w:pPr>
            <w:r w:rsidRPr="002E23DE">
              <w:rPr>
                <w:rFonts w:hint="eastAsia"/>
                <w:sz w:val="20"/>
                <w:szCs w:val="20"/>
              </w:rPr>
              <w:t>・・・</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816C9F" w14:textId="77777777" w:rsidR="0048234F" w:rsidRPr="002E23DE" w:rsidRDefault="0048234F" w:rsidP="0095131E">
            <w:pPr>
              <w:jc w:val="center"/>
              <w:rPr>
                <w:sz w:val="20"/>
                <w:szCs w:val="20"/>
              </w:rPr>
            </w:pPr>
            <w:r w:rsidRPr="002E23DE">
              <w:rPr>
                <w:rFonts w:hint="eastAsia"/>
                <w:sz w:val="20"/>
                <w:szCs w:val="20"/>
              </w:rPr>
              <w:t>令和</w:t>
            </w:r>
          </w:p>
          <w:p w14:paraId="0F31081A" w14:textId="77777777" w:rsidR="0048234F" w:rsidRPr="002E23DE" w:rsidRDefault="0048234F" w:rsidP="0095131E">
            <w:pPr>
              <w:jc w:val="center"/>
              <w:rPr>
                <w:sz w:val="20"/>
                <w:szCs w:val="20"/>
              </w:rPr>
            </w:pPr>
            <w:r w:rsidRPr="002E23DE">
              <w:rPr>
                <w:rFonts w:hint="eastAsia"/>
                <w:sz w:val="20"/>
                <w:szCs w:val="20"/>
              </w:rPr>
              <w:t>２年</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1075FB" w14:textId="77777777" w:rsidR="0048234F" w:rsidRPr="002E23DE" w:rsidRDefault="0048234F" w:rsidP="0095131E">
            <w:pPr>
              <w:jc w:val="center"/>
              <w:rPr>
                <w:sz w:val="20"/>
                <w:szCs w:val="20"/>
              </w:rPr>
            </w:pPr>
            <w:r w:rsidRPr="002E23DE">
              <w:rPr>
                <w:rFonts w:hint="eastAsia"/>
                <w:sz w:val="20"/>
                <w:szCs w:val="20"/>
              </w:rPr>
              <w:t>令和</w:t>
            </w:r>
          </w:p>
          <w:p w14:paraId="7D8B0249" w14:textId="77777777" w:rsidR="0048234F" w:rsidRPr="002E23DE" w:rsidRDefault="0048234F" w:rsidP="0095131E">
            <w:pPr>
              <w:jc w:val="center"/>
              <w:rPr>
                <w:sz w:val="20"/>
                <w:szCs w:val="20"/>
              </w:rPr>
            </w:pPr>
            <w:r w:rsidRPr="002E23DE">
              <w:rPr>
                <w:rFonts w:hint="eastAsia"/>
                <w:sz w:val="20"/>
                <w:szCs w:val="20"/>
              </w:rPr>
              <w:t>３年</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58E39E22" w14:textId="77777777" w:rsidR="0048234F" w:rsidRPr="002E23DE" w:rsidRDefault="0048234F" w:rsidP="0095131E">
            <w:pPr>
              <w:jc w:val="center"/>
              <w:rPr>
                <w:sz w:val="20"/>
                <w:szCs w:val="20"/>
              </w:rPr>
            </w:pPr>
            <w:r w:rsidRPr="002E23DE">
              <w:rPr>
                <w:rFonts w:hint="eastAsia"/>
                <w:sz w:val="20"/>
                <w:szCs w:val="20"/>
              </w:rPr>
              <w:t>令和</w:t>
            </w:r>
          </w:p>
          <w:p w14:paraId="2F3662AF" w14:textId="77777777" w:rsidR="0048234F" w:rsidRPr="002E23DE" w:rsidRDefault="0048234F" w:rsidP="0095131E">
            <w:pPr>
              <w:jc w:val="center"/>
              <w:rPr>
                <w:sz w:val="20"/>
                <w:szCs w:val="20"/>
              </w:rPr>
            </w:pPr>
            <w:r w:rsidRPr="002E23DE">
              <w:rPr>
                <w:rFonts w:hint="eastAsia"/>
                <w:sz w:val="20"/>
                <w:szCs w:val="20"/>
              </w:rPr>
              <w:t>４年</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748F5E" w14:textId="77777777" w:rsidR="0048234F" w:rsidRPr="002E23DE" w:rsidRDefault="0048234F" w:rsidP="0095131E">
            <w:pPr>
              <w:jc w:val="center"/>
              <w:rPr>
                <w:sz w:val="20"/>
                <w:szCs w:val="20"/>
              </w:rPr>
            </w:pPr>
            <w:r w:rsidRPr="002E23DE">
              <w:rPr>
                <w:rFonts w:hint="eastAsia"/>
                <w:sz w:val="20"/>
                <w:szCs w:val="20"/>
              </w:rPr>
              <w:t>令和</w:t>
            </w:r>
          </w:p>
          <w:p w14:paraId="16ACE10B" w14:textId="77777777" w:rsidR="0048234F" w:rsidRPr="002E23DE" w:rsidRDefault="0048234F" w:rsidP="0095131E">
            <w:pPr>
              <w:jc w:val="center"/>
              <w:rPr>
                <w:sz w:val="20"/>
                <w:szCs w:val="20"/>
              </w:rPr>
            </w:pPr>
            <w:r w:rsidRPr="002E23DE">
              <w:rPr>
                <w:rFonts w:hint="eastAsia"/>
                <w:sz w:val="20"/>
                <w:szCs w:val="20"/>
              </w:rPr>
              <w:t>５年</w:t>
            </w:r>
          </w:p>
          <w:p w14:paraId="014218F3" w14:textId="77777777" w:rsidR="0048234F" w:rsidRPr="002E23DE" w:rsidRDefault="0048234F" w:rsidP="0095131E">
            <w:pPr>
              <w:jc w:val="center"/>
              <w:rPr>
                <w:sz w:val="20"/>
                <w:szCs w:val="20"/>
              </w:rPr>
            </w:pP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C3CD5C" w14:textId="77777777" w:rsidR="0048234F" w:rsidRPr="002E23DE" w:rsidRDefault="0048234F" w:rsidP="0095131E">
            <w:pPr>
              <w:jc w:val="center"/>
              <w:rPr>
                <w:sz w:val="20"/>
                <w:szCs w:val="20"/>
              </w:rPr>
            </w:pPr>
            <w:r w:rsidRPr="002E23DE">
              <w:rPr>
                <w:rFonts w:hint="eastAsia"/>
                <w:sz w:val="20"/>
                <w:szCs w:val="20"/>
              </w:rPr>
              <w:t>令和</w:t>
            </w:r>
          </w:p>
          <w:p w14:paraId="75AA2D45" w14:textId="77777777" w:rsidR="0048234F" w:rsidRPr="002E23DE" w:rsidRDefault="0048234F" w:rsidP="0095131E">
            <w:pPr>
              <w:jc w:val="center"/>
              <w:rPr>
                <w:sz w:val="20"/>
                <w:szCs w:val="20"/>
              </w:rPr>
            </w:pPr>
            <w:r w:rsidRPr="002E23DE">
              <w:rPr>
                <w:rFonts w:hint="eastAsia"/>
                <w:sz w:val="20"/>
                <w:szCs w:val="20"/>
              </w:rPr>
              <w:t>６年</w:t>
            </w:r>
          </w:p>
          <w:p w14:paraId="1C97961F" w14:textId="77777777" w:rsidR="0048234F" w:rsidRPr="002E23DE" w:rsidRDefault="0048234F" w:rsidP="0095131E">
            <w:pPr>
              <w:jc w:val="center"/>
              <w:rPr>
                <w:sz w:val="20"/>
                <w:szCs w:val="20"/>
              </w:rPr>
            </w:pPr>
          </w:p>
        </w:tc>
        <w:tc>
          <w:tcPr>
            <w:tcW w:w="7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66E605" w14:textId="77777777" w:rsidR="0048234F" w:rsidRPr="002E23DE" w:rsidRDefault="0048234F" w:rsidP="0095131E">
            <w:pPr>
              <w:jc w:val="center"/>
              <w:rPr>
                <w:sz w:val="20"/>
                <w:szCs w:val="20"/>
              </w:rPr>
            </w:pPr>
            <w:r w:rsidRPr="002E23DE">
              <w:rPr>
                <w:rFonts w:hint="eastAsia"/>
                <w:sz w:val="20"/>
                <w:szCs w:val="20"/>
              </w:rPr>
              <w:t>・・・</w:t>
            </w:r>
          </w:p>
        </w:tc>
        <w:tc>
          <w:tcPr>
            <w:tcW w:w="11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9347F3" w14:textId="77777777" w:rsidR="0048234F" w:rsidRPr="002E23DE" w:rsidRDefault="0048234F" w:rsidP="0095131E">
            <w:pPr>
              <w:jc w:val="center"/>
              <w:rPr>
                <w:sz w:val="20"/>
                <w:szCs w:val="20"/>
              </w:rPr>
            </w:pPr>
            <w:r w:rsidRPr="002E23DE">
              <w:rPr>
                <w:rFonts w:hint="eastAsia"/>
                <w:sz w:val="20"/>
                <w:szCs w:val="20"/>
              </w:rPr>
              <w:t>令和</w:t>
            </w:r>
          </w:p>
          <w:p w14:paraId="493C121D" w14:textId="77777777" w:rsidR="0048234F" w:rsidRPr="002E23DE" w:rsidRDefault="0048234F" w:rsidP="0095131E">
            <w:pPr>
              <w:jc w:val="center"/>
              <w:rPr>
                <w:sz w:val="20"/>
                <w:szCs w:val="20"/>
              </w:rPr>
            </w:pPr>
            <w:r w:rsidRPr="002E23DE">
              <w:rPr>
                <w:sz w:val="20"/>
                <w:szCs w:val="20"/>
              </w:rPr>
              <w:t>12</w:t>
            </w:r>
          </w:p>
        </w:tc>
      </w:tr>
      <w:tr w:rsidR="0048234F" w:rsidRPr="002E23DE" w14:paraId="4971E8BF" w14:textId="77777777" w:rsidTr="0095131E">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881D0E" w14:textId="77777777" w:rsidR="0048234F" w:rsidRPr="002E23DE" w:rsidRDefault="0048234F" w:rsidP="0095131E">
            <w:pPr>
              <w:jc w:val="center"/>
              <w:rPr>
                <w:sz w:val="20"/>
                <w:szCs w:val="20"/>
              </w:rPr>
            </w:pPr>
            <w:r w:rsidRPr="002E23DE">
              <w:rPr>
                <w:rFonts w:hint="eastAsia"/>
                <w:sz w:val="20"/>
                <w:szCs w:val="20"/>
              </w:rPr>
              <w:t>2013</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CF7F4D" w14:textId="77777777" w:rsidR="0048234F" w:rsidRPr="002E23DE" w:rsidRDefault="0048234F" w:rsidP="0095131E">
            <w:pPr>
              <w:jc w:val="center"/>
              <w:rPr>
                <w:sz w:val="20"/>
                <w:szCs w:val="20"/>
              </w:rPr>
            </w:pPr>
            <w:r w:rsidRPr="002E23DE">
              <w:rPr>
                <w:rFonts w:hint="eastAsia"/>
                <w:sz w:val="20"/>
                <w:szCs w:val="20"/>
              </w:rPr>
              <w:t>・・・</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535EF3" w14:textId="77777777" w:rsidR="0048234F" w:rsidRPr="002E23DE" w:rsidRDefault="0048234F" w:rsidP="0095131E">
            <w:pPr>
              <w:jc w:val="center"/>
              <w:rPr>
                <w:sz w:val="20"/>
                <w:szCs w:val="20"/>
              </w:rPr>
            </w:pPr>
            <w:r w:rsidRPr="002E23DE">
              <w:rPr>
                <w:sz w:val="20"/>
                <w:szCs w:val="20"/>
              </w:rPr>
              <w:t>2020</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6E7008" w14:textId="77777777" w:rsidR="0048234F" w:rsidRPr="002E23DE" w:rsidRDefault="0048234F" w:rsidP="0095131E">
            <w:pPr>
              <w:jc w:val="center"/>
              <w:rPr>
                <w:sz w:val="20"/>
                <w:szCs w:val="20"/>
              </w:rPr>
            </w:pPr>
            <w:r w:rsidRPr="002E23DE">
              <w:rPr>
                <w:sz w:val="20"/>
                <w:szCs w:val="20"/>
              </w:rPr>
              <w:t>2021</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1CCCE85B" w14:textId="77777777" w:rsidR="0048234F" w:rsidRPr="002E23DE" w:rsidRDefault="0048234F" w:rsidP="0095131E">
            <w:pPr>
              <w:jc w:val="center"/>
              <w:rPr>
                <w:sz w:val="20"/>
                <w:szCs w:val="20"/>
              </w:rPr>
            </w:pPr>
            <w:r w:rsidRPr="002E23DE">
              <w:rPr>
                <w:sz w:val="20"/>
                <w:szCs w:val="20"/>
              </w:rPr>
              <w:t>2022</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FAB1DD" w14:textId="77777777" w:rsidR="0048234F" w:rsidRPr="002E23DE" w:rsidRDefault="0048234F" w:rsidP="0095131E">
            <w:pPr>
              <w:jc w:val="center"/>
              <w:rPr>
                <w:sz w:val="20"/>
                <w:szCs w:val="20"/>
              </w:rPr>
            </w:pPr>
            <w:r w:rsidRPr="002E23DE">
              <w:rPr>
                <w:sz w:val="20"/>
                <w:szCs w:val="20"/>
              </w:rPr>
              <w:t>20</w:t>
            </w:r>
            <w:r w:rsidRPr="002E23DE">
              <w:rPr>
                <w:rFonts w:hint="eastAsia"/>
                <w:sz w:val="20"/>
                <w:szCs w:val="20"/>
              </w:rPr>
              <w:t>23</w:t>
            </w:r>
          </w:p>
        </w:tc>
        <w:tc>
          <w:tcPr>
            <w:tcW w:w="9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865E13" w14:textId="77777777" w:rsidR="0048234F" w:rsidRPr="002E23DE" w:rsidRDefault="0048234F" w:rsidP="0095131E">
            <w:pPr>
              <w:jc w:val="center"/>
              <w:rPr>
                <w:sz w:val="20"/>
                <w:szCs w:val="20"/>
              </w:rPr>
            </w:pPr>
            <w:r w:rsidRPr="002E23DE">
              <w:rPr>
                <w:sz w:val="20"/>
                <w:szCs w:val="20"/>
              </w:rPr>
              <w:t>20</w:t>
            </w:r>
            <w:r w:rsidRPr="002E23DE">
              <w:rPr>
                <w:rFonts w:hint="eastAsia"/>
                <w:sz w:val="20"/>
                <w:szCs w:val="20"/>
              </w:rPr>
              <w:t>24</w:t>
            </w:r>
          </w:p>
        </w:tc>
        <w:tc>
          <w:tcPr>
            <w:tcW w:w="7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D3E33B" w14:textId="77777777" w:rsidR="0048234F" w:rsidRPr="002E23DE" w:rsidRDefault="0048234F" w:rsidP="0095131E">
            <w:pPr>
              <w:jc w:val="center"/>
              <w:rPr>
                <w:sz w:val="20"/>
                <w:szCs w:val="20"/>
              </w:rPr>
            </w:pPr>
            <w:r w:rsidRPr="002E23DE">
              <w:rPr>
                <w:rFonts w:hint="eastAsia"/>
                <w:sz w:val="20"/>
                <w:szCs w:val="20"/>
              </w:rPr>
              <w:t>・・・</w:t>
            </w:r>
          </w:p>
        </w:tc>
        <w:tc>
          <w:tcPr>
            <w:tcW w:w="11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C13096" w14:textId="77777777" w:rsidR="0048234F" w:rsidRPr="002E23DE" w:rsidRDefault="0048234F" w:rsidP="0095131E">
            <w:pPr>
              <w:jc w:val="center"/>
              <w:rPr>
                <w:sz w:val="20"/>
                <w:szCs w:val="20"/>
              </w:rPr>
            </w:pPr>
            <w:r w:rsidRPr="002E23DE">
              <w:rPr>
                <w:sz w:val="20"/>
                <w:szCs w:val="20"/>
              </w:rPr>
              <w:t>20</w:t>
            </w:r>
            <w:r w:rsidRPr="002E23DE">
              <w:rPr>
                <w:rFonts w:hint="eastAsia"/>
                <w:sz w:val="20"/>
                <w:szCs w:val="20"/>
              </w:rPr>
              <w:t>3</w:t>
            </w:r>
            <w:r w:rsidRPr="002E23DE">
              <w:rPr>
                <w:sz w:val="20"/>
                <w:szCs w:val="20"/>
              </w:rPr>
              <w:t>0</w:t>
            </w:r>
          </w:p>
        </w:tc>
      </w:tr>
      <w:tr w:rsidR="0048234F" w:rsidRPr="002E23DE" w14:paraId="598D0650" w14:textId="77777777" w:rsidTr="0095131E">
        <w:trPr>
          <w:trHeight w:val="301"/>
        </w:trPr>
        <w:tc>
          <w:tcPr>
            <w:tcW w:w="943" w:type="dxa"/>
            <w:vMerge w:val="restart"/>
            <w:tcBorders>
              <w:top w:val="single" w:sz="4" w:space="0" w:color="auto"/>
              <w:left w:val="single" w:sz="4" w:space="0" w:color="auto"/>
              <w:right w:val="single" w:sz="4" w:space="0" w:color="auto"/>
            </w:tcBorders>
            <w:tcMar>
              <w:top w:w="0" w:type="dxa"/>
              <w:left w:w="0" w:type="dxa"/>
              <w:bottom w:w="0" w:type="dxa"/>
              <w:right w:w="0" w:type="dxa"/>
            </w:tcMar>
            <w:hideMark/>
          </w:tcPr>
          <w:p w14:paraId="31FAC3C6" w14:textId="77777777" w:rsidR="0048234F" w:rsidRPr="002E23DE" w:rsidRDefault="0048234F" w:rsidP="0095131E">
            <w:pPr>
              <w:jc w:val="center"/>
              <w:rPr>
                <w:sz w:val="20"/>
                <w:szCs w:val="20"/>
              </w:rPr>
            </w:pPr>
            <w:r w:rsidRPr="002E23DE">
              <w:rPr>
                <w:rFonts w:hint="eastAsia"/>
                <w:sz w:val="20"/>
                <w:szCs w:val="20"/>
              </w:rPr>
              <w:t>基準年度</w:t>
            </w:r>
          </w:p>
        </w:tc>
        <w:tc>
          <w:tcPr>
            <w:tcW w:w="94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C355B57" w14:textId="77777777" w:rsidR="0048234F" w:rsidRPr="002E23DE" w:rsidRDefault="0048234F" w:rsidP="0095131E">
            <w:pPr>
              <w:jc w:val="center"/>
              <w:rPr>
                <w:sz w:val="20"/>
                <w:szCs w:val="20"/>
              </w:rPr>
            </w:pPr>
            <w:r w:rsidRPr="002E23DE">
              <w:rPr>
                <w:rFonts w:hint="eastAsia"/>
                <w:sz w:val="20"/>
                <w:szCs w:val="20"/>
              </w:rPr>
              <w:t>・・・</w:t>
            </w:r>
          </w:p>
        </w:tc>
        <w:tc>
          <w:tcPr>
            <w:tcW w:w="943" w:type="dxa"/>
            <w:vMerge w:val="restart"/>
            <w:tcBorders>
              <w:top w:val="single" w:sz="4" w:space="0" w:color="auto"/>
              <w:left w:val="single" w:sz="4" w:space="0" w:color="auto"/>
              <w:right w:val="single" w:sz="4" w:space="0" w:color="auto"/>
            </w:tcBorders>
            <w:tcMar>
              <w:top w:w="0" w:type="dxa"/>
              <w:left w:w="0" w:type="dxa"/>
              <w:bottom w:w="0" w:type="dxa"/>
              <w:right w:w="0" w:type="dxa"/>
            </w:tcMar>
            <w:hideMark/>
          </w:tcPr>
          <w:p w14:paraId="25FE25B3" w14:textId="77777777" w:rsidR="0048234F" w:rsidRPr="002E23DE" w:rsidRDefault="0048234F" w:rsidP="0095131E">
            <w:pPr>
              <w:jc w:val="center"/>
              <w:rPr>
                <w:sz w:val="20"/>
                <w:szCs w:val="20"/>
              </w:rPr>
            </w:pPr>
            <w:r w:rsidRPr="002E23DE">
              <w:rPr>
                <w:rFonts w:hint="eastAsia"/>
                <w:sz w:val="20"/>
                <w:szCs w:val="20"/>
              </w:rPr>
              <w:t>現状年度</w:t>
            </w:r>
          </w:p>
          <w:p w14:paraId="21F8F8B4" w14:textId="77777777" w:rsidR="0048234F" w:rsidRPr="002E23DE" w:rsidRDefault="0048234F" w:rsidP="0095131E">
            <w:pPr>
              <w:jc w:val="center"/>
              <w:rPr>
                <w:sz w:val="20"/>
                <w:szCs w:val="20"/>
              </w:rPr>
            </w:pPr>
            <w:r w:rsidRPr="002E23DE">
              <w:rPr>
                <w:rFonts w:hint="eastAsia"/>
                <w:sz w:val="20"/>
                <w:szCs w:val="20"/>
              </w:rPr>
              <w:t>※</w:t>
            </w:r>
          </w:p>
        </w:tc>
        <w:tc>
          <w:tcPr>
            <w:tcW w:w="94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769DF77" w14:textId="77777777" w:rsidR="0048234F" w:rsidRPr="002E23DE" w:rsidRDefault="0048234F" w:rsidP="0095131E">
            <w:pPr>
              <w:jc w:val="center"/>
              <w:rPr>
                <w:sz w:val="20"/>
                <w:szCs w:val="20"/>
              </w:rPr>
            </w:pPr>
          </w:p>
        </w:tc>
        <w:tc>
          <w:tcPr>
            <w:tcW w:w="943"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63AEBC68" w14:textId="77777777" w:rsidR="0048234F" w:rsidRPr="002E23DE" w:rsidRDefault="0048234F" w:rsidP="0095131E">
            <w:pPr>
              <w:jc w:val="center"/>
              <w:rPr>
                <w:sz w:val="20"/>
                <w:szCs w:val="20"/>
              </w:rPr>
            </w:pPr>
            <w:r w:rsidRPr="002E23DE">
              <w:rPr>
                <w:rFonts w:hint="eastAsia"/>
                <w:sz w:val="20"/>
                <w:szCs w:val="20"/>
              </w:rPr>
              <w:t>策定年度</w:t>
            </w:r>
          </w:p>
        </w:tc>
        <w:tc>
          <w:tcPr>
            <w:tcW w:w="2651" w:type="dxa"/>
            <w:gridSpan w:val="3"/>
            <w:tcBorders>
              <w:top w:val="single" w:sz="4" w:space="0" w:color="auto"/>
              <w:left w:val="single" w:sz="4" w:space="0" w:color="auto"/>
              <w:bottom w:val="single" w:sz="4" w:space="0" w:color="auto"/>
              <w:right w:val="single" w:sz="4" w:space="0" w:color="auto"/>
            </w:tcBorders>
          </w:tcPr>
          <w:p w14:paraId="417EDC5D" w14:textId="77777777" w:rsidR="0048234F" w:rsidRPr="002E23DE" w:rsidRDefault="0048234F" w:rsidP="0095131E">
            <w:pPr>
              <w:widowControl/>
              <w:adjustRightInd/>
              <w:spacing w:line="240" w:lineRule="auto"/>
              <w:jc w:val="left"/>
              <w:textAlignment w:val="auto"/>
              <w:rPr>
                <w:rFonts w:hAnsi="メイリオ" w:cs="ＭＳ Ｐゴシック"/>
                <w:kern w:val="0"/>
                <w:sz w:val="20"/>
                <w:szCs w:val="20"/>
              </w:rPr>
            </w:pPr>
            <w:r w:rsidRPr="002E23DE">
              <w:rPr>
                <w:rFonts w:hAnsi="メイリオ" w:cs="ＭＳ Ｐゴシック" w:hint="eastAsia"/>
                <w:kern w:val="0"/>
                <w:sz w:val="20"/>
                <w:szCs w:val="20"/>
              </w:rPr>
              <w:t>対策・施策の進捗把握</w:t>
            </w:r>
          </w:p>
          <w:p w14:paraId="3AD8BBEB" w14:textId="77777777" w:rsidR="0048234F" w:rsidRPr="002E23DE" w:rsidRDefault="0048234F" w:rsidP="0095131E">
            <w:pPr>
              <w:rPr>
                <w:sz w:val="20"/>
                <w:szCs w:val="20"/>
              </w:rPr>
            </w:pPr>
            <w:r w:rsidRPr="002E23DE">
              <w:rPr>
                <w:rFonts w:hAnsi="メイリオ" w:cs="ＭＳ Ｐゴシック" w:hint="eastAsia"/>
                <w:kern w:val="0"/>
                <w:sz w:val="20"/>
                <w:szCs w:val="20"/>
              </w:rPr>
              <w:t>定期的に見直しの検討</w:t>
            </w:r>
          </w:p>
        </w:tc>
        <w:tc>
          <w:tcPr>
            <w:tcW w:w="1122" w:type="dxa"/>
            <w:tcBorders>
              <w:top w:val="single" w:sz="4" w:space="0" w:color="auto"/>
              <w:left w:val="single" w:sz="4" w:space="0" w:color="auto"/>
              <w:right w:val="single" w:sz="4" w:space="0" w:color="auto"/>
            </w:tcBorders>
          </w:tcPr>
          <w:p w14:paraId="27AE01EF" w14:textId="77777777" w:rsidR="0048234F" w:rsidRPr="002E23DE" w:rsidRDefault="0048234F" w:rsidP="0095131E">
            <w:pPr>
              <w:keepNext/>
              <w:jc w:val="center"/>
              <w:rPr>
                <w:sz w:val="20"/>
                <w:szCs w:val="20"/>
              </w:rPr>
            </w:pPr>
            <w:r w:rsidRPr="002E23DE">
              <w:rPr>
                <w:rFonts w:hint="eastAsia"/>
                <w:sz w:val="20"/>
                <w:szCs w:val="20"/>
              </w:rPr>
              <w:t>目標年度</w:t>
            </w:r>
          </w:p>
        </w:tc>
      </w:tr>
      <w:tr w:rsidR="0048234F" w:rsidRPr="002E23DE" w14:paraId="7FC51BBB" w14:textId="77777777" w:rsidTr="0095131E">
        <w:trPr>
          <w:trHeight w:val="300"/>
        </w:trPr>
        <w:tc>
          <w:tcPr>
            <w:tcW w:w="943" w:type="dxa"/>
            <w:vMerge/>
            <w:tcBorders>
              <w:left w:val="single" w:sz="4" w:space="0" w:color="auto"/>
              <w:bottom w:val="single" w:sz="4" w:space="0" w:color="auto"/>
              <w:right w:val="single" w:sz="4" w:space="0" w:color="auto"/>
            </w:tcBorders>
            <w:tcMar>
              <w:top w:w="0" w:type="dxa"/>
              <w:left w:w="0" w:type="dxa"/>
              <w:bottom w:w="0" w:type="dxa"/>
              <w:right w:w="0" w:type="dxa"/>
            </w:tcMar>
          </w:tcPr>
          <w:p w14:paraId="123818C3" w14:textId="77777777" w:rsidR="0048234F" w:rsidRPr="002E23DE" w:rsidRDefault="0048234F" w:rsidP="0095131E">
            <w:pPr>
              <w:jc w:val="center"/>
              <w:rPr>
                <w:sz w:val="20"/>
                <w:szCs w:val="20"/>
              </w:rPr>
            </w:pPr>
          </w:p>
        </w:tc>
        <w:tc>
          <w:tcPr>
            <w:tcW w:w="943" w:type="dxa"/>
            <w:vMerge/>
            <w:tcBorders>
              <w:left w:val="single" w:sz="4" w:space="0" w:color="auto"/>
              <w:bottom w:val="single" w:sz="4" w:space="0" w:color="auto"/>
              <w:right w:val="single" w:sz="4" w:space="0" w:color="auto"/>
            </w:tcBorders>
            <w:tcMar>
              <w:top w:w="0" w:type="dxa"/>
              <w:left w:w="0" w:type="dxa"/>
              <w:bottom w:w="0" w:type="dxa"/>
              <w:right w:w="0" w:type="dxa"/>
            </w:tcMar>
          </w:tcPr>
          <w:p w14:paraId="0D1AA152" w14:textId="77777777" w:rsidR="0048234F" w:rsidRPr="002E23DE" w:rsidRDefault="0048234F" w:rsidP="0095131E">
            <w:pPr>
              <w:jc w:val="center"/>
              <w:rPr>
                <w:sz w:val="20"/>
                <w:szCs w:val="20"/>
              </w:rPr>
            </w:pPr>
          </w:p>
        </w:tc>
        <w:tc>
          <w:tcPr>
            <w:tcW w:w="943" w:type="dxa"/>
            <w:vMerge/>
            <w:tcBorders>
              <w:left w:val="single" w:sz="4" w:space="0" w:color="auto"/>
              <w:bottom w:val="single" w:sz="4" w:space="0" w:color="auto"/>
              <w:right w:val="single" w:sz="4" w:space="0" w:color="auto"/>
            </w:tcBorders>
            <w:tcMar>
              <w:top w:w="0" w:type="dxa"/>
              <w:left w:w="0" w:type="dxa"/>
              <w:bottom w:w="0" w:type="dxa"/>
              <w:right w:w="0" w:type="dxa"/>
            </w:tcMar>
          </w:tcPr>
          <w:p w14:paraId="51AB8E45" w14:textId="77777777" w:rsidR="0048234F" w:rsidRPr="002E23DE" w:rsidRDefault="0048234F" w:rsidP="0095131E">
            <w:pPr>
              <w:jc w:val="center"/>
              <w:rPr>
                <w:sz w:val="20"/>
                <w:szCs w:val="20"/>
              </w:rPr>
            </w:pPr>
          </w:p>
        </w:tc>
        <w:tc>
          <w:tcPr>
            <w:tcW w:w="943" w:type="dxa"/>
            <w:vMerge/>
            <w:tcBorders>
              <w:left w:val="single" w:sz="4" w:space="0" w:color="auto"/>
              <w:bottom w:val="single" w:sz="4" w:space="0" w:color="auto"/>
              <w:right w:val="single" w:sz="4" w:space="0" w:color="auto"/>
            </w:tcBorders>
            <w:tcMar>
              <w:top w:w="0" w:type="dxa"/>
              <w:left w:w="0" w:type="dxa"/>
              <w:bottom w:w="0" w:type="dxa"/>
              <w:right w:w="0" w:type="dxa"/>
            </w:tcMar>
          </w:tcPr>
          <w:p w14:paraId="3D7DD1D8" w14:textId="77777777" w:rsidR="0048234F" w:rsidRPr="002E23DE" w:rsidRDefault="0048234F" w:rsidP="0095131E">
            <w:pPr>
              <w:jc w:val="center"/>
              <w:rPr>
                <w:sz w:val="20"/>
                <w:szCs w:val="20"/>
              </w:rPr>
            </w:pPr>
          </w:p>
        </w:tc>
        <w:tc>
          <w:tcPr>
            <w:tcW w:w="943" w:type="dxa"/>
            <w:vMerge/>
            <w:tcBorders>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tcPr>
          <w:p w14:paraId="1EE83113" w14:textId="77777777" w:rsidR="0048234F" w:rsidRPr="002E23DE" w:rsidRDefault="0048234F" w:rsidP="0095131E">
            <w:pPr>
              <w:jc w:val="center"/>
              <w:rPr>
                <w:sz w:val="20"/>
                <w:szCs w:val="20"/>
              </w:rPr>
            </w:pPr>
          </w:p>
        </w:tc>
        <w:tc>
          <w:tcPr>
            <w:tcW w:w="3773" w:type="dxa"/>
            <w:gridSpan w:val="4"/>
            <w:tcBorders>
              <w:top w:val="single" w:sz="4" w:space="0" w:color="auto"/>
              <w:left w:val="single" w:sz="4" w:space="0" w:color="auto"/>
              <w:right w:val="single" w:sz="4" w:space="0" w:color="auto"/>
            </w:tcBorders>
          </w:tcPr>
          <w:p w14:paraId="4CAF6511" w14:textId="77777777" w:rsidR="0048234F" w:rsidRPr="002E23DE" w:rsidDel="00566EB1" w:rsidRDefault="0048234F" w:rsidP="0095131E">
            <w:pPr>
              <w:keepNext/>
              <w:jc w:val="center"/>
              <w:rPr>
                <w:sz w:val="20"/>
                <w:szCs w:val="20"/>
              </w:rPr>
            </w:pPr>
            <w:r w:rsidRPr="002E23DE">
              <w:rPr>
                <w:noProof/>
              </w:rPr>
              <mc:AlternateContent>
                <mc:Choice Requires="wps">
                  <w:drawing>
                    <wp:anchor distT="0" distB="0" distL="114300" distR="114300" simplePos="0" relativeHeight="251928823" behindDoc="0" locked="0" layoutInCell="1" allowOverlap="1" wp14:anchorId="47186B53" wp14:editId="0EDA1F1B">
                      <wp:simplePos x="0" y="0"/>
                      <wp:positionH relativeFrom="column">
                        <wp:posOffset>1493617</wp:posOffset>
                      </wp:positionH>
                      <wp:positionV relativeFrom="paragraph">
                        <wp:posOffset>46989</wp:posOffset>
                      </wp:positionV>
                      <wp:extent cx="719455" cy="94615"/>
                      <wp:effectExtent l="0" t="19050" r="42545" b="38735"/>
                      <wp:wrapNone/>
                      <wp:docPr id="13" name="左矢印 423"/>
                      <wp:cNvGraphicFramePr/>
                      <a:graphic xmlns:a="http://schemas.openxmlformats.org/drawingml/2006/main">
                        <a:graphicData uri="http://schemas.microsoft.com/office/word/2010/wordprocessingShape">
                          <wps:wsp>
                            <wps:cNvSpPr/>
                            <wps:spPr>
                              <a:xfrm rot="10800000">
                                <a:off x="0" y="0"/>
                                <a:ext cx="719455" cy="94615"/>
                              </a:xfrm>
                              <a:prstGeom prst="leftArrow">
                                <a:avLst/>
                              </a:prstGeom>
                              <a:solidFill>
                                <a:schemeClr val="bg1">
                                  <a:lumMod val="8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808F17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23" o:spid="_x0000_s1026" type="#_x0000_t66" style="position:absolute;left:0;text-align:left;margin-left:117.6pt;margin-top:3.7pt;width:56.65pt;height:7.45pt;rotation:180;z-index:251928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" adj="1420" fillcolor="#d8d8d8 [2732]" strokecolor="#404040 [2429]" strokeweight="1pt"/>
                  </w:pict>
                </mc:Fallback>
              </mc:AlternateContent>
            </w:r>
            <w:r w:rsidRPr="002E23DE">
              <w:rPr>
                <w:noProof/>
              </w:rPr>
              <mc:AlternateContent>
                <mc:Choice Requires="wps">
                  <w:drawing>
                    <wp:anchor distT="0" distB="0" distL="114300" distR="114300" simplePos="0" relativeHeight="251927799" behindDoc="0" locked="0" layoutInCell="1" allowOverlap="1" wp14:anchorId="60E7FB04" wp14:editId="3E95A8BD">
                      <wp:simplePos x="0" y="0"/>
                      <wp:positionH relativeFrom="column">
                        <wp:posOffset>136334</wp:posOffset>
                      </wp:positionH>
                      <wp:positionV relativeFrom="paragraph">
                        <wp:posOffset>45720</wp:posOffset>
                      </wp:positionV>
                      <wp:extent cx="720000" cy="94615"/>
                      <wp:effectExtent l="19050" t="19050" r="23495" b="38735"/>
                      <wp:wrapNone/>
                      <wp:docPr id="27" name="左矢印 422"/>
                      <wp:cNvGraphicFramePr/>
                      <a:graphic xmlns:a="http://schemas.openxmlformats.org/drawingml/2006/main">
                        <a:graphicData uri="http://schemas.microsoft.com/office/word/2010/wordprocessingShape">
                          <wps:wsp>
                            <wps:cNvSpPr/>
                            <wps:spPr>
                              <a:xfrm>
                                <a:off x="0" y="0"/>
                                <a:ext cx="720000" cy="94615"/>
                              </a:xfrm>
                              <a:prstGeom prst="leftArrow">
                                <a:avLst/>
                              </a:prstGeom>
                              <a:solidFill>
                                <a:schemeClr val="bg1">
                                  <a:lumMod val="8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D7729A9" id="左矢印 422" o:spid="_x0000_s1026" type="#_x0000_t66" style="position:absolute;left:0;text-align:left;margin-left:10.75pt;margin-top:3.6pt;width:56.7pt;height:7.45pt;z-index:251927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" adj="1419" fillcolor="#d8d8d8 [2732]" strokecolor="#404040 [2429]" strokeweight="1pt"/>
                  </w:pict>
                </mc:Fallback>
              </mc:AlternateContent>
            </w:r>
            <w:r w:rsidRPr="002E23DE">
              <w:rPr>
                <w:rFonts w:hAnsi="メイリオ" w:hint="eastAsia"/>
                <w:sz w:val="20"/>
                <w:szCs w:val="20"/>
              </w:rPr>
              <w:t>計画期間</w:t>
            </w:r>
          </w:p>
        </w:tc>
      </w:tr>
    </w:tbl>
    <w:p w14:paraId="47C5DDFA" w14:textId="77777777" w:rsidR="0048234F" w:rsidRPr="002E23DE" w:rsidRDefault="0048234F" w:rsidP="0048234F">
      <w:r w:rsidRPr="002E23DE">
        <w:rPr>
          <w:rFonts w:hint="eastAsia"/>
        </w:rPr>
        <w:t>※現状年度は、排出量を推計可能な直近の年度を指します。</w:t>
      </w:r>
    </w:p>
    <w:p w14:paraId="0CE1A234" w14:textId="76F6C422" w:rsidR="0048234F" w:rsidRPr="002E23DE" w:rsidRDefault="0048234F" w:rsidP="000B4C15">
      <w:pPr>
        <w:pStyle w:val="ad"/>
      </w:pPr>
      <w:r w:rsidRPr="002E23DE">
        <w:t xml:space="preserve">図xx. </w:t>
      </w:r>
      <w:r w:rsidRPr="002E23DE">
        <w:rPr>
          <w:rFonts w:hint="eastAsia"/>
        </w:rPr>
        <w:t>○○町における基準年度、目標年度及び計画期間</w:t>
      </w:r>
      <w:r w:rsidRPr="002E23DE">
        <w:br/>
      </w:r>
      <w:r w:rsidRPr="002E23DE">
        <w:rPr>
          <w:rFonts w:hint="eastAsia"/>
        </w:rPr>
        <w:lastRenderedPageBreak/>
        <w:t>（基準年度を2013年度、目標年度を2030年度としたケース）</w:t>
      </w:r>
    </w:p>
    <w:p w14:paraId="189DD869" w14:textId="77777777" w:rsidR="0071383C" w:rsidRPr="002E23DE" w:rsidRDefault="0071383C" w:rsidP="0071383C">
      <w:r w:rsidRPr="002E23DE">
        <w:rPr>
          <w:rFonts w:hAnsi="メイリオ" w:cs="メイリオ" w:hint="eastAsia"/>
          <w:noProof/>
        </w:rPr>
        <mc:AlternateContent>
          <mc:Choice Requires="wps">
            <w:drawing>
              <wp:inline distT="0" distB="0" distL="0" distR="0" wp14:anchorId="7A83F8B3" wp14:editId="068BC03B">
                <wp:extent cx="5257800" cy="2535766"/>
                <wp:effectExtent l="38100" t="38100" r="114300" b="112395"/>
                <wp:docPr id="930" name="四角形: 角を丸くする 930"/>
                <wp:cNvGraphicFramePr/>
                <a:graphic xmlns:a="http://schemas.openxmlformats.org/drawingml/2006/main">
                  <a:graphicData uri="http://schemas.microsoft.com/office/word/2010/wordprocessingShape">
                    <wps:wsp>
                      <wps:cNvSpPr/>
                      <wps:spPr>
                        <a:xfrm>
                          <a:off x="0" y="0"/>
                          <a:ext cx="5257800" cy="2535766"/>
                        </a:xfrm>
                        <a:prstGeom prst="roundRect">
                          <a:avLst>
                            <a:gd name="adj" fmla="val 5478"/>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1295BB6"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ポイント</w:t>
                            </w:r>
                          </w:p>
                          <w:p w14:paraId="06867C96" w14:textId="56B63D0E" w:rsidR="005B007D" w:rsidRPr="0052319A" w:rsidRDefault="005B007D" w:rsidP="0052319A">
                            <w:pPr>
                              <w:spacing w:line="360" w:lineRule="exact"/>
                              <w:ind w:firstLineChars="100" w:firstLine="210"/>
                              <w:rPr>
                                <w:rFonts w:hAnsi="メイリオ" w:cs="メイリオ"/>
                              </w:rPr>
                            </w:pPr>
                            <w:r w:rsidRPr="0048234F">
                              <w:rPr>
                                <w:rFonts w:hAnsi="メイリオ" w:cs="メイリオ" w:hint="eastAsia"/>
                              </w:rPr>
                              <w:t>区域施策編の基準年度、目標年度、計画期間及び見直しの時期</w:t>
                            </w:r>
                            <w:r>
                              <w:rPr>
                                <w:rFonts w:hAnsi="メイリオ" w:cs="メイリオ" w:hint="eastAsia"/>
                              </w:rPr>
                              <w:t>の設定については、</w:t>
                            </w:r>
                            <w:r w:rsidRPr="0048234F">
                              <w:rPr>
                                <w:rFonts w:hAnsi="メイリオ" w:cs="メイリオ" w:hint="eastAsia"/>
                              </w:rPr>
                              <w:t>各地方公共団体が任意に設定することができます</w:t>
                            </w:r>
                            <w:r>
                              <w:rPr>
                                <w:rFonts w:hAnsi="メイリオ" w:cs="メイリオ" w:hint="eastAsia"/>
                              </w:rPr>
                              <w:t>（上記では、パリ協定の趣旨を踏まえる形を想定し、基準年度を2013年度、目標年度を2030年度としたケースを示しています）。</w:t>
                            </w:r>
                            <w:r w:rsidRPr="0052319A">
                              <w:rPr>
                                <w:rFonts w:hAnsi="メイリオ" w:cs="メイリオ" w:hint="eastAsia"/>
                              </w:rPr>
                              <w:t>長期目標を設定する場合は、2050年度を設定することが望まれます。</w:t>
                            </w:r>
                          </w:p>
                          <w:p w14:paraId="5AB04F8C" w14:textId="3FBE7BCD" w:rsidR="005B007D" w:rsidRDefault="005B007D" w:rsidP="0052319A">
                            <w:pPr>
                              <w:spacing w:line="360" w:lineRule="exact"/>
                              <w:ind w:firstLineChars="100" w:firstLine="210"/>
                              <w:rPr>
                                <w:rFonts w:hAnsi="メイリオ" w:cs="メイリオ"/>
                              </w:rPr>
                            </w:pPr>
                          </w:p>
                          <w:p w14:paraId="38E8A692"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参照</w:t>
                            </w:r>
                          </w:p>
                          <w:p w14:paraId="504AFA6B" w14:textId="77777777" w:rsidR="005B007D" w:rsidRDefault="005B007D" w:rsidP="0071383C">
                            <w:pPr>
                              <w:spacing w:line="360" w:lineRule="exact"/>
                              <w:ind w:firstLineChars="100" w:firstLine="210"/>
                              <w:rPr>
                                <w:rFonts w:hAnsi="メイリオ" w:cs="メイリオ"/>
                              </w:rPr>
                            </w:pPr>
                            <w:r>
                              <w:rPr>
                                <w:rFonts w:hAnsi="メイリオ" w:cs="メイリオ" w:hint="eastAsia"/>
                              </w:rPr>
                              <w:t xml:space="preserve">区域施策編マニュアル　</w:t>
                            </w:r>
                          </w:p>
                          <w:p w14:paraId="6775AA5E" w14:textId="38FCCFAE" w:rsidR="005B007D" w:rsidRPr="006F115A" w:rsidRDefault="005B007D" w:rsidP="00DC1ACB">
                            <w:pPr>
                              <w:spacing w:line="360" w:lineRule="exact"/>
                              <w:ind w:firstLineChars="300" w:firstLine="630"/>
                              <w:rPr>
                                <w:rFonts w:hAnsi="メイリオ" w:cs="メイリオ"/>
                              </w:rPr>
                            </w:pPr>
                            <w:r>
                              <w:rPr>
                                <w:rFonts w:hAnsi="メイリオ" w:cs="メイリオ"/>
                              </w:rPr>
                              <w:t>2-1</w:t>
                            </w:r>
                            <w:r w:rsidRPr="00D6198A">
                              <w:rPr>
                                <w:rFonts w:hAnsi="メイリオ" w:cs="メイリオ" w:hint="eastAsia"/>
                              </w:rPr>
                              <w:t>．</w:t>
                            </w:r>
                            <w:r>
                              <w:rPr>
                                <w:rFonts w:hAnsi="メイリオ" w:cs="メイリオ" w:hint="eastAsia"/>
                              </w:rPr>
                              <w:t>区域施策編策定の基本的事項・背景・意義</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7A83F8B3" id="四角形: 角を丸くする 930" o:spid="_x0000_s1033" style="width:414pt;height:199.65pt;visibility:visible;mso-wrap-style:square;mso-left-percent:-10001;mso-top-percent:-10001;mso-position-horizontal:absolute;mso-position-horizontal-relative:char;mso-position-vertical:absolute;mso-position-vertical-relative:line;mso-left-percent:-10001;mso-top-percent:-10001;v-text-anchor:top"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" fillcolor="white [3201]" strokecolor="black [3200]" strokeweight="1pt">
                <v:stroke joinstyle="miter"/>
                <v:shadow on="t" color="black" opacity="26214f" origin="-.5,-.5" offset=".74836mm,.74836mm"/>
                <v:textbox inset="2mm,0,2mm,0">
                  <w:txbxContent>
                    <w:p w14:paraId="71295BB6"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ポイント</w:t>
                      </w:r>
                    </w:p>
                    <w:p w14:paraId="06867C96" w14:textId="56B63D0E" w:rsidR="005B007D" w:rsidRPr="0052319A" w:rsidRDefault="005B007D" w:rsidP="0052319A">
                      <w:pPr>
                        <w:spacing w:line="360" w:lineRule="exact"/>
                        <w:ind w:firstLineChars="100" w:firstLine="210"/>
                        <w:rPr>
                          <w:rFonts w:hAnsi="メイリオ" w:cs="メイリオ"/>
                        </w:rPr>
                      </w:pPr>
                      <w:r w:rsidRPr="0048234F">
                        <w:rPr>
                          <w:rFonts w:hAnsi="メイリオ" w:cs="メイリオ" w:hint="eastAsia"/>
                        </w:rPr>
                        <w:t>区域施策編の基準年度、目標年度、計画期間及び見直しの時期</w:t>
                      </w:r>
                      <w:r>
                        <w:rPr>
                          <w:rFonts w:hAnsi="メイリオ" w:cs="メイリオ" w:hint="eastAsia"/>
                        </w:rPr>
                        <w:t>の設定については、</w:t>
                      </w:r>
                      <w:r w:rsidRPr="0048234F">
                        <w:rPr>
                          <w:rFonts w:hAnsi="メイリオ" w:cs="メイリオ" w:hint="eastAsia"/>
                        </w:rPr>
                        <w:t>各地方公共団体が任意に設定することができます</w:t>
                      </w:r>
                      <w:r>
                        <w:rPr>
                          <w:rFonts w:hAnsi="メイリオ" w:cs="メイリオ" w:hint="eastAsia"/>
                        </w:rPr>
                        <w:t>（上記では、パリ協定の趣旨を踏まえる形を想定し、基準年度を2013年度、目標年度を2030年度としたケースを示しています）。</w:t>
                      </w:r>
                      <w:r w:rsidRPr="0052319A">
                        <w:rPr>
                          <w:rFonts w:hAnsi="メイリオ" w:cs="メイリオ" w:hint="eastAsia"/>
                        </w:rPr>
                        <w:t>長期目標を設定する場合は、2050年度を設定することが望まれます。</w:t>
                      </w:r>
                    </w:p>
                    <w:p w14:paraId="5AB04F8C" w14:textId="3FBE7BCD" w:rsidR="005B007D" w:rsidRDefault="005B007D" w:rsidP="0052319A">
                      <w:pPr>
                        <w:spacing w:line="360" w:lineRule="exact"/>
                        <w:ind w:firstLineChars="100" w:firstLine="210"/>
                        <w:rPr>
                          <w:rFonts w:hAnsi="メイリオ" w:cs="メイリオ"/>
                        </w:rPr>
                      </w:pPr>
                    </w:p>
                    <w:p w14:paraId="38E8A692"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参照</w:t>
                      </w:r>
                    </w:p>
                    <w:p w14:paraId="504AFA6B" w14:textId="77777777" w:rsidR="005B007D" w:rsidRDefault="005B007D" w:rsidP="0071383C">
                      <w:pPr>
                        <w:spacing w:line="360" w:lineRule="exact"/>
                        <w:ind w:firstLineChars="100" w:firstLine="210"/>
                        <w:rPr>
                          <w:rFonts w:hAnsi="メイリオ" w:cs="メイリオ"/>
                        </w:rPr>
                      </w:pPr>
                      <w:r>
                        <w:rPr>
                          <w:rFonts w:hAnsi="メイリオ" w:cs="メイリオ" w:hint="eastAsia"/>
                        </w:rPr>
                        <w:t xml:space="preserve">区域施策編マニュアル　</w:t>
                      </w:r>
                    </w:p>
                    <w:p w14:paraId="6775AA5E" w14:textId="38FCCFAE" w:rsidR="005B007D" w:rsidRPr="006F115A" w:rsidRDefault="005B007D" w:rsidP="00DC1ACB">
                      <w:pPr>
                        <w:spacing w:line="360" w:lineRule="exact"/>
                        <w:ind w:firstLineChars="300" w:firstLine="630"/>
                        <w:rPr>
                          <w:rFonts w:hAnsi="メイリオ" w:cs="メイリオ"/>
                        </w:rPr>
                      </w:pPr>
                      <w:r>
                        <w:rPr>
                          <w:rFonts w:hAnsi="メイリオ" w:cs="メイリオ"/>
                        </w:rPr>
                        <w:t>2-1</w:t>
                      </w:r>
                      <w:r w:rsidRPr="00D6198A">
                        <w:rPr>
                          <w:rFonts w:hAnsi="メイリオ" w:cs="メイリオ" w:hint="eastAsia"/>
                        </w:rPr>
                        <w:t>．</w:t>
                      </w:r>
                      <w:r>
                        <w:rPr>
                          <w:rFonts w:hAnsi="メイリオ" w:cs="メイリオ" w:hint="eastAsia"/>
                        </w:rPr>
                        <w:t>区域施策編策定の基本的事項・背景・意義</w:t>
                      </w:r>
                    </w:p>
                  </w:txbxContent>
                </v:textbox>
                <w10:anchorlock/>
              </v:roundrect>
            </w:pict>
          </mc:Fallback>
        </mc:AlternateContent>
      </w:r>
    </w:p>
    <w:p w14:paraId="705B1FC5" w14:textId="4FE88532" w:rsidR="0074734F" w:rsidRPr="002E23DE" w:rsidRDefault="0074734F" w:rsidP="0074734F"/>
    <w:p w14:paraId="631110B9" w14:textId="53A6F2A1" w:rsidR="00B634B0" w:rsidRDefault="00B634B0" w:rsidP="0074734F"/>
    <w:p w14:paraId="58541BEE" w14:textId="01C83C18" w:rsidR="0071383C" w:rsidRPr="002E23DE" w:rsidRDefault="0071383C" w:rsidP="0071383C">
      <w:pPr>
        <w:spacing w:line="360" w:lineRule="exact"/>
        <w:ind w:left="240" w:hangingChars="100" w:hanging="240"/>
        <w:rPr>
          <w:rFonts w:hAnsi="メイリオ" w:cs="メイリオ"/>
          <w:sz w:val="24"/>
          <w:szCs w:val="24"/>
        </w:rPr>
      </w:pPr>
      <w:r w:rsidRPr="002E23DE">
        <w:rPr>
          <w:rFonts w:hAnsi="メイリオ" w:cs="メイリオ" w:hint="eastAsia"/>
          <w:sz w:val="24"/>
          <w:szCs w:val="24"/>
        </w:rPr>
        <w:t>（４）推進体制</w:t>
      </w:r>
    </w:p>
    <w:p w14:paraId="47B432B4" w14:textId="6F91F584" w:rsidR="00071324" w:rsidRPr="002E23DE" w:rsidRDefault="00071324" w:rsidP="00071324">
      <w:pPr>
        <w:spacing w:line="360" w:lineRule="exact"/>
        <w:ind w:firstLineChars="100" w:firstLine="210"/>
        <w:rPr>
          <w:rFonts w:hAnsi="メイリオ" w:cs="メイリオ"/>
        </w:rPr>
      </w:pPr>
      <w:r w:rsidRPr="002E23DE">
        <w:rPr>
          <w:rFonts w:hAnsi="メイリオ" w:cs="メイリオ" w:hint="eastAsia"/>
        </w:rPr>
        <w:t>○○</w:t>
      </w:r>
      <w:r w:rsidR="0071383C" w:rsidRPr="002E23DE">
        <w:rPr>
          <w:rFonts w:hAnsi="メイリオ" w:cs="メイリオ" w:hint="eastAsia"/>
        </w:rPr>
        <w:t>町</w:t>
      </w:r>
      <w:r w:rsidRPr="002E23DE">
        <w:rPr>
          <w:rFonts w:hAnsi="メイリオ" w:cs="メイリオ" w:hint="eastAsia"/>
        </w:rPr>
        <w:t>では、</w:t>
      </w:r>
      <w:bookmarkStart w:id="19" w:name="_Hlk101526556"/>
      <w:r w:rsidRPr="002E23DE">
        <w:rPr>
          <w:rFonts w:hAnsi="メイリオ" w:cs="メイリオ" w:hint="eastAsia"/>
        </w:rPr>
        <w:t>区域施策編の推進体制</w:t>
      </w:r>
      <w:bookmarkEnd w:id="19"/>
      <w:r w:rsidRPr="002E23DE">
        <w:rPr>
          <w:rFonts w:hAnsi="メイリオ" w:cs="メイリオ" w:hint="eastAsia"/>
        </w:rPr>
        <w:t>として</w:t>
      </w:r>
      <w:r w:rsidR="0071383C" w:rsidRPr="002E23DE">
        <w:rPr>
          <w:rFonts w:hAnsi="メイリオ" w:cs="メイリオ" w:hint="eastAsia"/>
        </w:rPr>
        <w:t>、</w:t>
      </w:r>
      <w:r w:rsidRPr="002E23DE">
        <w:rPr>
          <w:rFonts w:hAnsi="メイリオ" w:cs="メイリオ" w:hint="eastAsia"/>
        </w:rPr>
        <w:t>首長をトップとし、全ての部局が参画する横断的な庁内体制を構築・運営します。</w:t>
      </w:r>
    </w:p>
    <w:p w14:paraId="014F2D4E" w14:textId="203BA2EB" w:rsidR="003B63D8" w:rsidRPr="002E23DE" w:rsidRDefault="003B63D8" w:rsidP="003B63D8">
      <w:pPr>
        <w:spacing w:line="360" w:lineRule="exact"/>
        <w:ind w:firstLineChars="100" w:firstLine="210"/>
        <w:rPr>
          <w:rFonts w:hAnsi="メイリオ" w:cs="メイリオ"/>
        </w:rPr>
      </w:pPr>
      <w:r w:rsidRPr="002E23DE">
        <w:rPr>
          <w:rFonts w:hAnsi="メイリオ" w:cs="メイリオ" w:hint="eastAsia"/>
        </w:rPr>
        <w:t>さらに、地域の脱炭素化を担当する部局・職員における知見・ノウハウの蓄積や、庁外部署との連携や地域とのネットワーク構築等も重要であり、庁外体制の構築についても検討を進めます。</w:t>
      </w:r>
    </w:p>
    <w:p w14:paraId="1746FA02" w14:textId="258BDAA2" w:rsidR="00214A52" w:rsidRPr="002E23DE" w:rsidRDefault="00214A52" w:rsidP="00071324">
      <w:pPr>
        <w:spacing w:line="360" w:lineRule="exact"/>
        <w:ind w:firstLineChars="100" w:firstLine="210"/>
        <w:rPr>
          <w:rFonts w:hAnsi="メイリオ" w:cs="メイリオ"/>
        </w:rPr>
      </w:pPr>
      <w:r w:rsidRPr="002E23DE">
        <w:rPr>
          <w:rFonts w:hAnsi="メイリオ" w:cs="メイリオ" w:hint="eastAsia"/>
        </w:rPr>
        <w:t>具体的な体制の想定は下表（あるいは下図）のとおりとなります。</w:t>
      </w:r>
    </w:p>
    <w:p w14:paraId="7EFCD6A0" w14:textId="6CD8674E" w:rsidR="00214A52" w:rsidRPr="002E23DE" w:rsidRDefault="00214A52" w:rsidP="00071324">
      <w:pPr>
        <w:spacing w:line="360" w:lineRule="exact"/>
        <w:ind w:firstLineChars="100" w:firstLine="210"/>
        <w:rPr>
          <w:rFonts w:hAnsi="メイリオ" w:cs="メイリオ"/>
        </w:rPr>
      </w:pPr>
    </w:p>
    <w:tbl>
      <w:tblPr>
        <w:tblStyle w:val="a4"/>
        <w:tblW w:w="0" w:type="auto"/>
        <w:tblLook w:val="04A0" w:firstRow="1" w:lastRow="0" w:firstColumn="1" w:lastColumn="0" w:noHBand="0" w:noVBand="1"/>
      </w:tblPr>
      <w:tblGrid>
        <w:gridCol w:w="1413"/>
        <w:gridCol w:w="2126"/>
        <w:gridCol w:w="1701"/>
        <w:gridCol w:w="3254"/>
      </w:tblGrid>
      <w:tr w:rsidR="00214A52" w:rsidRPr="002E23DE" w14:paraId="7CF3B5E6" w14:textId="77777777" w:rsidTr="008F4CD7">
        <w:tc>
          <w:tcPr>
            <w:tcW w:w="1413" w:type="dxa"/>
          </w:tcPr>
          <w:p w14:paraId="5D9FB6E6" w14:textId="408C0AFD" w:rsidR="00214A52" w:rsidRPr="002E23DE" w:rsidRDefault="00214A52" w:rsidP="008F4CD7">
            <w:pPr>
              <w:spacing w:line="360" w:lineRule="exact"/>
              <w:jc w:val="center"/>
              <w:rPr>
                <w:rFonts w:hAnsi="メイリオ" w:cs="メイリオ"/>
              </w:rPr>
            </w:pPr>
          </w:p>
        </w:tc>
        <w:tc>
          <w:tcPr>
            <w:tcW w:w="2126" w:type="dxa"/>
          </w:tcPr>
          <w:p w14:paraId="53388319" w14:textId="492DCC93" w:rsidR="00214A52" w:rsidRPr="002E23DE" w:rsidRDefault="00214A52" w:rsidP="008F4CD7">
            <w:pPr>
              <w:spacing w:line="360" w:lineRule="exact"/>
              <w:jc w:val="center"/>
              <w:rPr>
                <w:rFonts w:hAnsi="メイリオ" w:cs="メイリオ"/>
              </w:rPr>
            </w:pPr>
            <w:r w:rsidRPr="002E23DE">
              <w:rPr>
                <w:rFonts w:hAnsi="メイリオ" w:cs="メイリオ" w:hint="eastAsia"/>
              </w:rPr>
              <w:t>部署名・役職名</w:t>
            </w:r>
          </w:p>
        </w:tc>
        <w:tc>
          <w:tcPr>
            <w:tcW w:w="1701" w:type="dxa"/>
          </w:tcPr>
          <w:p w14:paraId="3A0A455A" w14:textId="051A0DC8" w:rsidR="00214A52" w:rsidRPr="002E23DE" w:rsidRDefault="00214A52" w:rsidP="008F4CD7">
            <w:pPr>
              <w:spacing w:line="360" w:lineRule="exact"/>
              <w:jc w:val="center"/>
              <w:rPr>
                <w:rFonts w:hAnsi="メイリオ" w:cs="メイリオ"/>
              </w:rPr>
            </w:pPr>
            <w:r w:rsidRPr="002E23DE">
              <w:rPr>
                <w:rFonts w:hAnsi="メイリオ" w:cs="メイリオ" w:hint="eastAsia"/>
              </w:rPr>
              <w:t>役割</w:t>
            </w:r>
          </w:p>
        </w:tc>
        <w:tc>
          <w:tcPr>
            <w:tcW w:w="3254" w:type="dxa"/>
          </w:tcPr>
          <w:p w14:paraId="37135D6B" w14:textId="0BF7DE2F" w:rsidR="00214A52" w:rsidRPr="002E23DE" w:rsidRDefault="003B63D8" w:rsidP="008F4CD7">
            <w:pPr>
              <w:spacing w:line="360" w:lineRule="exact"/>
              <w:jc w:val="center"/>
              <w:rPr>
                <w:rFonts w:hAnsi="メイリオ" w:cs="メイリオ"/>
              </w:rPr>
            </w:pPr>
            <w:r w:rsidRPr="002E23DE">
              <w:rPr>
                <w:rFonts w:hAnsi="メイリオ" w:cs="メイリオ" w:hint="eastAsia"/>
              </w:rPr>
              <w:t>備考</w:t>
            </w:r>
          </w:p>
        </w:tc>
      </w:tr>
      <w:tr w:rsidR="00214A52" w:rsidRPr="002E23DE" w14:paraId="65ABC040" w14:textId="77777777" w:rsidTr="008F4CD7">
        <w:tc>
          <w:tcPr>
            <w:tcW w:w="1413" w:type="dxa"/>
          </w:tcPr>
          <w:p w14:paraId="2C962534" w14:textId="54842AC0" w:rsidR="00214A52" w:rsidRPr="002E23DE" w:rsidRDefault="00214A52" w:rsidP="00071324">
            <w:pPr>
              <w:spacing w:line="360" w:lineRule="exact"/>
              <w:rPr>
                <w:rFonts w:hAnsi="メイリオ" w:cs="メイリオ"/>
              </w:rPr>
            </w:pPr>
            <w:r w:rsidRPr="002E23DE">
              <w:rPr>
                <w:rFonts w:hAnsi="メイリオ" w:cs="メイリオ" w:hint="eastAsia"/>
              </w:rPr>
              <w:t>本部長</w:t>
            </w:r>
          </w:p>
        </w:tc>
        <w:tc>
          <w:tcPr>
            <w:tcW w:w="2126" w:type="dxa"/>
          </w:tcPr>
          <w:p w14:paraId="171DFE0E" w14:textId="504C8DE0" w:rsidR="00214A52" w:rsidRPr="002E23DE" w:rsidRDefault="00214A52" w:rsidP="00071324">
            <w:pPr>
              <w:spacing w:line="360" w:lineRule="exact"/>
              <w:rPr>
                <w:rFonts w:hAnsi="メイリオ" w:cs="メイリオ"/>
              </w:rPr>
            </w:pPr>
            <w:r w:rsidRPr="002E23DE">
              <w:rPr>
                <w:rFonts w:hAnsi="メイリオ" w:cs="メイリオ" w:hint="eastAsia"/>
              </w:rPr>
              <w:t>町長</w:t>
            </w:r>
          </w:p>
        </w:tc>
        <w:tc>
          <w:tcPr>
            <w:tcW w:w="1701" w:type="dxa"/>
          </w:tcPr>
          <w:p w14:paraId="74A82178" w14:textId="5802866C" w:rsidR="00214A52" w:rsidRPr="002E23DE" w:rsidRDefault="00214A52" w:rsidP="00071324">
            <w:pPr>
              <w:spacing w:line="360" w:lineRule="exact"/>
              <w:rPr>
                <w:rFonts w:hAnsi="メイリオ" w:cs="メイリオ"/>
              </w:rPr>
            </w:pPr>
            <w:r w:rsidRPr="002E23DE">
              <w:rPr>
                <w:rFonts w:hAnsi="メイリオ" w:cs="メイリオ" w:hint="eastAsia"/>
              </w:rPr>
              <w:t>全体統括</w:t>
            </w:r>
          </w:p>
        </w:tc>
        <w:tc>
          <w:tcPr>
            <w:tcW w:w="3254" w:type="dxa"/>
          </w:tcPr>
          <w:p w14:paraId="7118F63F" w14:textId="7336E9A5" w:rsidR="00214A52" w:rsidRPr="002E23DE" w:rsidRDefault="00214A52" w:rsidP="00071324">
            <w:pPr>
              <w:spacing w:line="360" w:lineRule="exact"/>
              <w:rPr>
                <w:rFonts w:hAnsi="メイリオ" w:cs="メイリオ"/>
              </w:rPr>
            </w:pPr>
            <w:r w:rsidRPr="002E23DE">
              <w:rPr>
                <w:rFonts w:hAnsi="メイリオ" w:cs="メイリオ" w:hint="eastAsia"/>
              </w:rPr>
              <w:t>事務局（○○課）と綿密に調整</w:t>
            </w:r>
          </w:p>
        </w:tc>
      </w:tr>
      <w:tr w:rsidR="00214A52" w:rsidRPr="002E23DE" w14:paraId="49AAA931" w14:textId="77777777" w:rsidTr="008F4CD7">
        <w:tc>
          <w:tcPr>
            <w:tcW w:w="1413" w:type="dxa"/>
          </w:tcPr>
          <w:p w14:paraId="08FB50B6" w14:textId="3BA799AA" w:rsidR="00214A52" w:rsidRPr="002E23DE" w:rsidRDefault="00214A52" w:rsidP="00071324">
            <w:pPr>
              <w:spacing w:line="360" w:lineRule="exact"/>
              <w:rPr>
                <w:rFonts w:hAnsi="メイリオ" w:cs="メイリオ"/>
              </w:rPr>
            </w:pPr>
            <w:r w:rsidRPr="002E23DE">
              <w:rPr>
                <w:rFonts w:hAnsi="メイリオ" w:cs="メイリオ" w:hint="eastAsia"/>
              </w:rPr>
              <w:t>事務局</w:t>
            </w:r>
          </w:p>
        </w:tc>
        <w:tc>
          <w:tcPr>
            <w:tcW w:w="2126" w:type="dxa"/>
          </w:tcPr>
          <w:p w14:paraId="2C541A74" w14:textId="0724B458" w:rsidR="00214A52" w:rsidRPr="002E23DE" w:rsidRDefault="00214A52" w:rsidP="00071324">
            <w:pPr>
              <w:spacing w:line="360" w:lineRule="exact"/>
              <w:rPr>
                <w:rFonts w:hAnsi="メイリオ" w:cs="メイリオ"/>
              </w:rPr>
            </w:pPr>
            <w:r w:rsidRPr="002E23DE">
              <w:rPr>
                <w:rFonts w:hAnsi="メイリオ" w:cs="メイリオ" w:hint="eastAsia"/>
              </w:rPr>
              <w:t>○○課</w:t>
            </w:r>
          </w:p>
        </w:tc>
        <w:tc>
          <w:tcPr>
            <w:tcW w:w="1701" w:type="dxa"/>
          </w:tcPr>
          <w:p w14:paraId="3187A0CB" w14:textId="1654EA8F" w:rsidR="00214A52" w:rsidRPr="002E23DE" w:rsidRDefault="00214A52" w:rsidP="00071324">
            <w:pPr>
              <w:spacing w:line="360" w:lineRule="exact"/>
              <w:rPr>
                <w:rFonts w:hAnsi="メイリオ" w:cs="メイリオ"/>
              </w:rPr>
            </w:pPr>
            <w:r w:rsidRPr="002E23DE">
              <w:rPr>
                <w:rFonts w:hAnsi="メイリオ" w:cs="メイリオ" w:hint="eastAsia"/>
              </w:rPr>
              <w:t>事務全般</w:t>
            </w:r>
          </w:p>
        </w:tc>
        <w:tc>
          <w:tcPr>
            <w:tcW w:w="3254" w:type="dxa"/>
          </w:tcPr>
          <w:p w14:paraId="3B305E9E" w14:textId="3D17642C" w:rsidR="00214A52" w:rsidRPr="002E23DE" w:rsidRDefault="00214A52" w:rsidP="00071324">
            <w:pPr>
              <w:spacing w:line="360" w:lineRule="exact"/>
              <w:rPr>
                <w:rFonts w:hAnsi="メイリオ" w:cs="メイリオ"/>
              </w:rPr>
            </w:pPr>
            <w:r w:rsidRPr="002E23DE">
              <w:rPr>
                <w:rFonts w:hAnsi="メイリオ" w:cs="メイリオ" w:hint="eastAsia"/>
              </w:rPr>
              <w:t>本部長指示の</w:t>
            </w:r>
            <w:r w:rsidR="00D13831">
              <w:rPr>
                <w:rFonts w:hAnsi="メイリオ" w:cs="メイリオ" w:hint="eastAsia"/>
              </w:rPr>
              <w:t>下</w:t>
            </w:r>
            <w:r w:rsidRPr="002E23DE">
              <w:rPr>
                <w:rFonts w:hAnsi="メイリオ" w:cs="メイリオ" w:hint="eastAsia"/>
              </w:rPr>
              <w:t>庁内を統括</w:t>
            </w:r>
          </w:p>
        </w:tc>
      </w:tr>
      <w:tr w:rsidR="00214A52" w:rsidRPr="002E23DE" w14:paraId="2EEE706C" w14:textId="77777777" w:rsidTr="0025630A">
        <w:tc>
          <w:tcPr>
            <w:tcW w:w="1413" w:type="dxa"/>
          </w:tcPr>
          <w:p w14:paraId="4B3BA3D9" w14:textId="310AF68F" w:rsidR="00214A52" w:rsidRPr="002E23DE" w:rsidRDefault="00214A52" w:rsidP="00071324">
            <w:pPr>
              <w:spacing w:line="360" w:lineRule="exact"/>
              <w:rPr>
                <w:rFonts w:hAnsi="メイリオ" w:cs="メイリオ"/>
              </w:rPr>
            </w:pPr>
          </w:p>
        </w:tc>
        <w:tc>
          <w:tcPr>
            <w:tcW w:w="2126" w:type="dxa"/>
          </w:tcPr>
          <w:p w14:paraId="4A09870F" w14:textId="551353D7" w:rsidR="00214A52" w:rsidRPr="002E23DE" w:rsidRDefault="003B63D8" w:rsidP="00071324">
            <w:pPr>
              <w:spacing w:line="360" w:lineRule="exact"/>
              <w:rPr>
                <w:rFonts w:hAnsi="メイリオ" w:cs="メイリオ"/>
              </w:rPr>
            </w:pPr>
            <w:r w:rsidRPr="002E23DE">
              <w:rPr>
                <w:rFonts w:hAnsi="メイリオ" w:cs="メイリオ" w:hint="eastAsia"/>
              </w:rPr>
              <w:t>△△課</w:t>
            </w:r>
          </w:p>
        </w:tc>
        <w:tc>
          <w:tcPr>
            <w:tcW w:w="1701" w:type="dxa"/>
          </w:tcPr>
          <w:p w14:paraId="6A8F325F" w14:textId="77C84271" w:rsidR="00214A52" w:rsidRPr="002E23DE" w:rsidRDefault="003B63D8" w:rsidP="00071324">
            <w:pPr>
              <w:spacing w:line="360" w:lineRule="exact"/>
              <w:rPr>
                <w:rFonts w:hAnsi="メイリオ" w:cs="メイリオ"/>
              </w:rPr>
            </w:pPr>
            <w:r w:rsidRPr="002E23DE">
              <w:rPr>
                <w:rFonts w:hAnsi="メイリオ" w:cs="メイリオ" w:hint="eastAsia"/>
              </w:rPr>
              <w:t>××部門担当</w:t>
            </w:r>
          </w:p>
        </w:tc>
        <w:tc>
          <w:tcPr>
            <w:tcW w:w="3254" w:type="dxa"/>
          </w:tcPr>
          <w:p w14:paraId="128C643F" w14:textId="77777777" w:rsidR="00214A52" w:rsidRPr="002E23DE" w:rsidRDefault="00214A52" w:rsidP="00071324">
            <w:pPr>
              <w:spacing w:line="360" w:lineRule="exact"/>
              <w:rPr>
                <w:rFonts w:hAnsi="メイリオ" w:cs="メイリオ"/>
              </w:rPr>
            </w:pPr>
          </w:p>
        </w:tc>
      </w:tr>
      <w:tr w:rsidR="003B63D8" w:rsidRPr="002E23DE" w14:paraId="5BC44AC4" w14:textId="77777777" w:rsidTr="0025630A">
        <w:tc>
          <w:tcPr>
            <w:tcW w:w="1413" w:type="dxa"/>
          </w:tcPr>
          <w:p w14:paraId="257E884A" w14:textId="0CA19190" w:rsidR="003B63D8" w:rsidRPr="002E23DE" w:rsidRDefault="003B63D8" w:rsidP="003B63D8">
            <w:pPr>
              <w:spacing w:line="360" w:lineRule="exact"/>
              <w:rPr>
                <w:rFonts w:hAnsi="メイリオ" w:cs="メイリオ"/>
              </w:rPr>
            </w:pPr>
          </w:p>
        </w:tc>
        <w:tc>
          <w:tcPr>
            <w:tcW w:w="2126" w:type="dxa"/>
          </w:tcPr>
          <w:p w14:paraId="023F36EF" w14:textId="7A0D405A" w:rsidR="003B63D8" w:rsidRPr="002E23DE" w:rsidRDefault="003B63D8" w:rsidP="003B63D8">
            <w:pPr>
              <w:spacing w:line="360" w:lineRule="exact"/>
              <w:rPr>
                <w:rFonts w:hAnsi="メイリオ" w:cs="メイリオ"/>
              </w:rPr>
            </w:pPr>
            <w:r w:rsidRPr="002E23DE">
              <w:rPr>
                <w:rFonts w:hAnsi="メイリオ" w:cs="メイリオ" w:hint="eastAsia"/>
              </w:rPr>
              <w:t>△△課</w:t>
            </w:r>
          </w:p>
        </w:tc>
        <w:tc>
          <w:tcPr>
            <w:tcW w:w="1701" w:type="dxa"/>
          </w:tcPr>
          <w:p w14:paraId="4E2B1D34" w14:textId="1F8CD258" w:rsidR="003B63D8" w:rsidRPr="002E23DE" w:rsidRDefault="003B63D8" w:rsidP="003B63D8">
            <w:pPr>
              <w:spacing w:line="360" w:lineRule="exact"/>
              <w:rPr>
                <w:rFonts w:hAnsi="メイリオ" w:cs="メイリオ"/>
              </w:rPr>
            </w:pPr>
            <w:r w:rsidRPr="002E23DE">
              <w:rPr>
                <w:rFonts w:hAnsi="メイリオ" w:cs="メイリオ" w:hint="eastAsia"/>
              </w:rPr>
              <w:t>××部門担当</w:t>
            </w:r>
          </w:p>
        </w:tc>
        <w:tc>
          <w:tcPr>
            <w:tcW w:w="3254" w:type="dxa"/>
          </w:tcPr>
          <w:p w14:paraId="670C3E70" w14:textId="77777777" w:rsidR="003B63D8" w:rsidRPr="002E23DE" w:rsidRDefault="003B63D8" w:rsidP="003B63D8">
            <w:pPr>
              <w:spacing w:line="360" w:lineRule="exact"/>
              <w:rPr>
                <w:rFonts w:hAnsi="メイリオ" w:cs="メイリオ"/>
              </w:rPr>
            </w:pPr>
          </w:p>
        </w:tc>
      </w:tr>
      <w:tr w:rsidR="003B63D8" w:rsidRPr="002E23DE" w14:paraId="6A4D773A" w14:textId="77777777" w:rsidTr="008F4CD7">
        <w:trPr>
          <w:trHeight w:val="343"/>
        </w:trPr>
        <w:tc>
          <w:tcPr>
            <w:tcW w:w="1413" w:type="dxa"/>
            <w:textDirection w:val="tbRlV"/>
            <w:vAlign w:val="center"/>
          </w:tcPr>
          <w:p w14:paraId="017338E6" w14:textId="467F7FE3" w:rsidR="003B63D8" w:rsidRPr="002E23DE" w:rsidRDefault="003B63D8" w:rsidP="003B63D8">
            <w:pPr>
              <w:spacing w:line="360" w:lineRule="exact"/>
              <w:rPr>
                <w:rFonts w:hAnsi="メイリオ" w:cs="メイリオ"/>
              </w:rPr>
            </w:pPr>
            <w:r w:rsidRPr="002E23DE">
              <w:rPr>
                <w:rFonts w:hAnsi="メイリオ" w:cs="メイリオ" w:hint="eastAsia"/>
              </w:rPr>
              <w:t>…</w:t>
            </w:r>
          </w:p>
        </w:tc>
        <w:tc>
          <w:tcPr>
            <w:tcW w:w="2126" w:type="dxa"/>
            <w:textDirection w:val="tbRlV"/>
            <w:vAlign w:val="center"/>
          </w:tcPr>
          <w:p w14:paraId="3C5A91E7" w14:textId="245A13BD" w:rsidR="003B63D8" w:rsidRPr="002E23DE" w:rsidRDefault="003B63D8" w:rsidP="003B63D8">
            <w:pPr>
              <w:spacing w:line="360" w:lineRule="exact"/>
              <w:rPr>
                <w:rFonts w:hAnsi="メイリオ" w:cs="メイリオ"/>
              </w:rPr>
            </w:pPr>
            <w:r w:rsidRPr="002E23DE">
              <w:rPr>
                <w:rFonts w:hAnsi="メイリオ" w:cs="メイリオ" w:hint="eastAsia"/>
              </w:rPr>
              <w:t>…</w:t>
            </w:r>
          </w:p>
        </w:tc>
        <w:tc>
          <w:tcPr>
            <w:tcW w:w="1701" w:type="dxa"/>
            <w:textDirection w:val="tbRlV"/>
            <w:vAlign w:val="center"/>
          </w:tcPr>
          <w:p w14:paraId="799C31E8" w14:textId="2EB3FF32" w:rsidR="003B63D8" w:rsidRPr="002E23DE" w:rsidRDefault="003B63D8" w:rsidP="003B63D8">
            <w:pPr>
              <w:spacing w:line="360" w:lineRule="exact"/>
              <w:rPr>
                <w:rFonts w:hAnsi="メイリオ" w:cs="メイリオ"/>
              </w:rPr>
            </w:pPr>
            <w:r w:rsidRPr="002E23DE">
              <w:rPr>
                <w:rFonts w:hAnsi="メイリオ" w:cs="メイリオ" w:hint="eastAsia"/>
              </w:rPr>
              <w:t>…</w:t>
            </w:r>
          </w:p>
        </w:tc>
        <w:tc>
          <w:tcPr>
            <w:tcW w:w="3254" w:type="dxa"/>
            <w:textDirection w:val="tbRlV"/>
            <w:vAlign w:val="center"/>
          </w:tcPr>
          <w:p w14:paraId="78337CF3" w14:textId="4A51EA38" w:rsidR="003B63D8" w:rsidRPr="002E23DE" w:rsidRDefault="003B63D8" w:rsidP="003B63D8">
            <w:pPr>
              <w:spacing w:line="360" w:lineRule="exact"/>
              <w:rPr>
                <w:rFonts w:hAnsi="メイリオ" w:cs="メイリオ"/>
              </w:rPr>
            </w:pPr>
            <w:r w:rsidRPr="002E23DE">
              <w:rPr>
                <w:rFonts w:hAnsi="メイリオ" w:cs="メイリオ" w:hint="eastAsia"/>
              </w:rPr>
              <w:t>…</w:t>
            </w:r>
          </w:p>
        </w:tc>
      </w:tr>
    </w:tbl>
    <w:p w14:paraId="45F80644" w14:textId="47C00177" w:rsidR="0071383C" w:rsidRDefault="00214A52" w:rsidP="000B4C15">
      <w:pPr>
        <w:pStyle w:val="ad"/>
        <w:rPr>
          <w:rFonts w:hAnsi="メイリオ" w:cs="メイリオ"/>
        </w:rPr>
      </w:pPr>
      <w:r w:rsidRPr="002E23DE">
        <w:rPr>
          <w:rFonts w:hint="eastAsia"/>
        </w:rPr>
        <w:lastRenderedPageBreak/>
        <w:t>表</w:t>
      </w:r>
      <w:r w:rsidRPr="002E23DE">
        <w:t xml:space="preserve">xx. </w:t>
      </w:r>
      <w:r w:rsidRPr="002E23DE">
        <w:rPr>
          <w:rFonts w:hint="eastAsia"/>
        </w:rPr>
        <w:t>○○町における</w:t>
      </w:r>
      <w:r w:rsidR="00722D16" w:rsidRPr="002E23DE">
        <w:rPr>
          <w:rFonts w:hAnsi="メイリオ" w:cs="メイリオ" w:hint="eastAsia"/>
        </w:rPr>
        <w:t>区域施策編の推進体制</w:t>
      </w:r>
    </w:p>
    <w:p w14:paraId="576FBAF1" w14:textId="7489E313" w:rsidR="00793359" w:rsidRPr="002E23DE" w:rsidRDefault="0071383C" w:rsidP="00B634B0">
      <w:r w:rsidRPr="002E23DE">
        <w:rPr>
          <w:rFonts w:hAnsi="メイリオ" w:cs="メイリオ" w:hint="eastAsia"/>
          <w:noProof/>
        </w:rPr>
        <mc:AlternateContent>
          <mc:Choice Requires="wps">
            <w:drawing>
              <wp:inline distT="0" distB="0" distL="0" distR="0" wp14:anchorId="6A64BD3A" wp14:editId="7EDF7108">
                <wp:extent cx="5257800" cy="4381500"/>
                <wp:effectExtent l="38100" t="38100" r="114300" b="114300"/>
                <wp:docPr id="931" name="四角形: 角を丸くする 931"/>
                <wp:cNvGraphicFramePr/>
                <a:graphic xmlns:a="http://schemas.openxmlformats.org/drawingml/2006/main">
                  <a:graphicData uri="http://schemas.microsoft.com/office/word/2010/wordprocessingShape">
                    <wps:wsp>
                      <wps:cNvSpPr/>
                      <wps:spPr>
                        <a:xfrm>
                          <a:off x="0" y="0"/>
                          <a:ext cx="5257800" cy="4381500"/>
                        </a:xfrm>
                        <a:prstGeom prst="roundRect">
                          <a:avLst>
                            <a:gd name="adj" fmla="val 6537"/>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87FAEEB"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ポイント</w:t>
                            </w:r>
                          </w:p>
                          <w:p w14:paraId="1DDBF654" w14:textId="77777777" w:rsidR="005B007D" w:rsidRDefault="005B007D" w:rsidP="0071383C">
                            <w:pPr>
                              <w:spacing w:line="360" w:lineRule="exact"/>
                              <w:ind w:firstLineChars="100" w:firstLine="210"/>
                              <w:rPr>
                                <w:rFonts w:hAnsi="メイリオ" w:cs="メイリオ"/>
                              </w:rPr>
                            </w:pPr>
                            <w:r>
                              <w:rPr>
                                <w:rFonts w:hAnsi="メイリオ" w:cs="メイリオ" w:hint="eastAsia"/>
                              </w:rPr>
                              <w:t>国の</w:t>
                            </w:r>
                            <w:r w:rsidRPr="00071324">
                              <w:rPr>
                                <w:rFonts w:hAnsi="メイリオ" w:cs="メイリオ" w:hint="eastAsia"/>
                              </w:rPr>
                              <w:t>地球温暖化対策計画においては、内閣総理大臣を本部長とし、全閣僚をメンバーとする「地球温暖化対策推進本部」、各省の局長級の会議である「地球温暖化対策推進本部幹事会」を中心に、関係府省庁が緊密に連携して取り組むこととしています</w:t>
                            </w:r>
                            <w:r>
                              <w:rPr>
                                <w:rFonts w:hAnsi="メイリオ" w:cs="メイリオ" w:hint="eastAsia"/>
                              </w:rPr>
                              <w:t>。</w:t>
                            </w:r>
                          </w:p>
                          <w:p w14:paraId="285C8690" w14:textId="77777777" w:rsidR="005B007D" w:rsidRDefault="005B007D" w:rsidP="00C70A0F">
                            <w:pPr>
                              <w:spacing w:line="360" w:lineRule="exact"/>
                              <w:ind w:firstLineChars="100" w:firstLine="210"/>
                              <w:rPr>
                                <w:rFonts w:hAnsi="メイリオ" w:cs="メイリオ"/>
                              </w:rPr>
                            </w:pPr>
                            <w:r>
                              <w:rPr>
                                <w:rFonts w:hAnsi="メイリオ" w:cs="メイリオ" w:hint="eastAsia"/>
                              </w:rPr>
                              <w:t>市町村における</w:t>
                            </w:r>
                            <w:r w:rsidRPr="00071324">
                              <w:rPr>
                                <w:rFonts w:hAnsi="メイリオ" w:cs="メイリオ" w:hint="eastAsia"/>
                              </w:rPr>
                              <w:t>区域施策編の策定・実施に当たっては、首長をトップとし、環境部局のみならず全ての部局が参画する横断的な庁内体制を構築し、運営していくことが重要です。</w:t>
                            </w:r>
                            <w:r>
                              <w:rPr>
                                <w:rFonts w:hAnsi="メイリオ" w:cs="メイリオ" w:hint="eastAsia"/>
                              </w:rPr>
                              <w:t>関連する庁内部局として、例えば以下に示す計画の担当部局が考えられます。</w:t>
                            </w:r>
                          </w:p>
                          <w:p w14:paraId="50861369" w14:textId="1ABB489F" w:rsidR="005B007D" w:rsidRDefault="005B007D" w:rsidP="00C70A0F">
                            <w:pPr>
                              <w:spacing w:line="360" w:lineRule="exact"/>
                              <w:ind w:firstLineChars="100" w:firstLine="210"/>
                            </w:pPr>
                            <w:r w:rsidRPr="000C785B">
                              <w:rPr>
                                <w:rFonts w:hint="eastAsia"/>
                              </w:rPr>
                              <w:t>総合計画、環境基本計画、立地適正化計画、低炭素まちづくり計画、地域森林計画、公共施設等総合管理計画、地域公共交通網形成計画等</w:t>
                            </w:r>
                          </w:p>
                          <w:p w14:paraId="1DDDC1C9" w14:textId="77777777" w:rsidR="005B007D" w:rsidRDefault="005B007D" w:rsidP="00C70A0F">
                            <w:pPr>
                              <w:spacing w:line="360" w:lineRule="exact"/>
                              <w:ind w:firstLineChars="100" w:firstLine="210"/>
                              <w:rPr>
                                <w:rFonts w:hAnsi="メイリオ" w:cs="メイリオ"/>
                              </w:rPr>
                            </w:pPr>
                          </w:p>
                          <w:p w14:paraId="556677B0" w14:textId="4799C342" w:rsidR="005B007D" w:rsidRDefault="005B007D" w:rsidP="00071324">
                            <w:pPr>
                              <w:spacing w:line="360" w:lineRule="exact"/>
                              <w:ind w:firstLineChars="100" w:firstLine="210"/>
                              <w:rPr>
                                <w:rFonts w:hAnsi="メイリオ" w:cs="メイリオ"/>
                              </w:rPr>
                            </w:pPr>
                            <w:r>
                              <w:rPr>
                                <w:rFonts w:hAnsi="メイリオ" w:cs="メイリオ" w:hint="eastAsia"/>
                              </w:rPr>
                              <w:t>更に「庁外体制</w:t>
                            </w:r>
                            <w:r w:rsidRPr="00071324">
                              <w:rPr>
                                <w:rFonts w:hAnsi="メイリオ" w:cs="メイリオ" w:hint="eastAsia"/>
                              </w:rPr>
                              <w:t>」や「広域連携等を活用した他の地方公共団体との連携」等の体制づくり</w:t>
                            </w:r>
                            <w:r>
                              <w:rPr>
                                <w:rFonts w:hAnsi="メイリオ" w:cs="メイリオ" w:hint="eastAsia"/>
                              </w:rPr>
                              <w:t>が考えられる場合には体制に加えて記載します</w:t>
                            </w:r>
                            <w:r w:rsidRPr="00071324">
                              <w:rPr>
                                <w:rFonts w:hAnsi="メイリオ" w:cs="メイリオ" w:hint="eastAsia"/>
                              </w:rPr>
                              <w:t>。</w:t>
                            </w:r>
                          </w:p>
                          <w:p w14:paraId="570A80C4"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参照</w:t>
                            </w:r>
                          </w:p>
                          <w:p w14:paraId="48FAB346" w14:textId="77777777" w:rsidR="005B007D" w:rsidRDefault="005B007D" w:rsidP="0071383C">
                            <w:pPr>
                              <w:spacing w:line="360" w:lineRule="exact"/>
                              <w:ind w:firstLineChars="100" w:firstLine="210"/>
                              <w:rPr>
                                <w:rFonts w:hAnsi="メイリオ" w:cs="メイリオ"/>
                              </w:rPr>
                            </w:pPr>
                            <w:r>
                              <w:rPr>
                                <w:rFonts w:hAnsi="メイリオ" w:cs="メイリオ" w:hint="eastAsia"/>
                              </w:rPr>
                              <w:t xml:space="preserve">区域施策編マニュアル　</w:t>
                            </w:r>
                          </w:p>
                          <w:p w14:paraId="3EF66A0E" w14:textId="77777777" w:rsidR="005B007D" w:rsidRDefault="005B007D" w:rsidP="000E3416">
                            <w:pPr>
                              <w:spacing w:line="360" w:lineRule="exact"/>
                              <w:ind w:firstLineChars="300" w:firstLine="630"/>
                              <w:rPr>
                                <w:rFonts w:hAnsi="メイリオ" w:cs="メイリオ"/>
                              </w:rPr>
                            </w:pPr>
                            <w:r>
                              <w:rPr>
                                <w:rFonts w:hAnsi="メイリオ" w:cs="メイリオ"/>
                              </w:rPr>
                              <w:t>2-1</w:t>
                            </w:r>
                            <w:r w:rsidRPr="00D6198A">
                              <w:rPr>
                                <w:rFonts w:hAnsi="メイリオ" w:cs="メイリオ" w:hint="eastAsia"/>
                              </w:rPr>
                              <w:t>．</w:t>
                            </w:r>
                            <w:r>
                              <w:rPr>
                                <w:rFonts w:hAnsi="メイリオ" w:cs="メイリオ" w:hint="eastAsia"/>
                              </w:rPr>
                              <w:t>区域施策編策定の基本的事項・背景・意義</w:t>
                            </w:r>
                          </w:p>
                          <w:p w14:paraId="54BC56A0" w14:textId="70B3B7D9" w:rsidR="005B007D" w:rsidRPr="000E3416" w:rsidRDefault="005B007D" w:rsidP="000E3416">
                            <w:pPr>
                              <w:spacing w:line="360" w:lineRule="exact"/>
                              <w:rPr>
                                <w:rFonts w:hAnsi="メイリオ" w:cs="メイリオ"/>
                              </w:rPr>
                            </w:pPr>
                            <w:r>
                              <w:rPr>
                                <w:rFonts w:hAnsi="メイリオ" w:cs="メイリオ" w:hint="eastAsia"/>
                              </w:rPr>
                              <w:t xml:space="preserve">　　　（特に、2</w:t>
                            </w:r>
                            <w:r>
                              <w:rPr>
                                <w:rFonts w:hAnsi="メイリオ" w:cs="メイリオ"/>
                              </w:rPr>
                              <w:t>-1-6.</w:t>
                            </w:r>
                            <w:r>
                              <w:rPr>
                                <w:rFonts w:hAnsi="メイリオ" w:cs="メイリオ" w:hint="eastAsia"/>
                              </w:rPr>
                              <w:t>区域施策編の策定・実施に係る体制）</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6A64BD3A" id="四角形: 角を丸くする 931" o:spid="_x0000_s1034" style="width:414pt;height:345pt;visibility:visible;mso-wrap-style:square;mso-left-percent:-10001;mso-top-percent:-10001;mso-position-horizontal:absolute;mso-position-horizontal-relative:char;mso-position-vertical:absolute;mso-position-vertical-relative:line;mso-left-percent:-10001;mso-top-percent:-10001;v-text-anchor:top"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" fillcolor="white [3201]" strokecolor="black [3200]" strokeweight="1pt">
                <v:stroke joinstyle="miter"/>
                <v:shadow on="t" color="black" opacity="26214f" origin="-.5,-.5" offset=".74836mm,.74836mm"/>
                <v:textbox inset="2mm,0,2mm,0">
                  <w:txbxContent>
                    <w:p w14:paraId="787FAEEB"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ポイント</w:t>
                      </w:r>
                    </w:p>
                    <w:p w14:paraId="1DDBF654" w14:textId="77777777" w:rsidR="005B007D" w:rsidRDefault="005B007D" w:rsidP="0071383C">
                      <w:pPr>
                        <w:spacing w:line="360" w:lineRule="exact"/>
                        <w:ind w:firstLineChars="100" w:firstLine="210"/>
                        <w:rPr>
                          <w:rFonts w:hAnsi="メイリオ" w:cs="メイリオ"/>
                        </w:rPr>
                      </w:pPr>
                      <w:r>
                        <w:rPr>
                          <w:rFonts w:hAnsi="メイリオ" w:cs="メイリオ" w:hint="eastAsia"/>
                        </w:rPr>
                        <w:t>国の</w:t>
                      </w:r>
                      <w:r w:rsidRPr="00071324">
                        <w:rPr>
                          <w:rFonts w:hAnsi="メイリオ" w:cs="メイリオ" w:hint="eastAsia"/>
                        </w:rPr>
                        <w:t>地球温暖化対策計画においては、内閣総理大臣を本部長とし、全閣僚をメンバーとする「地球温暖化対策推進本部」、各省の局長級の会議である「地球温暖化対策推進本部幹事会」を中心に、関係府省庁が緊密に連携して取り組むこととしています</w:t>
                      </w:r>
                      <w:r>
                        <w:rPr>
                          <w:rFonts w:hAnsi="メイリオ" w:cs="メイリオ" w:hint="eastAsia"/>
                        </w:rPr>
                        <w:t>。</w:t>
                      </w:r>
                    </w:p>
                    <w:p w14:paraId="285C8690" w14:textId="77777777" w:rsidR="005B007D" w:rsidRDefault="005B007D" w:rsidP="00C70A0F">
                      <w:pPr>
                        <w:spacing w:line="360" w:lineRule="exact"/>
                        <w:ind w:firstLineChars="100" w:firstLine="210"/>
                        <w:rPr>
                          <w:rFonts w:hAnsi="メイリオ" w:cs="メイリオ"/>
                        </w:rPr>
                      </w:pPr>
                      <w:r>
                        <w:rPr>
                          <w:rFonts w:hAnsi="メイリオ" w:cs="メイリオ" w:hint="eastAsia"/>
                        </w:rPr>
                        <w:t>市町村における</w:t>
                      </w:r>
                      <w:r w:rsidRPr="00071324">
                        <w:rPr>
                          <w:rFonts w:hAnsi="メイリオ" w:cs="メイリオ" w:hint="eastAsia"/>
                        </w:rPr>
                        <w:t>区域施策編の策定・実施に当たっては、首長をトップとし、環境部局のみならず全ての部局が参画する横断的な庁内体制を構築し、運営していくことが重要です。</w:t>
                      </w:r>
                      <w:r>
                        <w:rPr>
                          <w:rFonts w:hAnsi="メイリオ" w:cs="メイリオ" w:hint="eastAsia"/>
                        </w:rPr>
                        <w:t>関連する庁内部局として、例えば以下に示す計画の担当部局が考えられます。</w:t>
                      </w:r>
                    </w:p>
                    <w:p w14:paraId="50861369" w14:textId="1ABB489F" w:rsidR="005B007D" w:rsidRDefault="005B007D" w:rsidP="00C70A0F">
                      <w:pPr>
                        <w:spacing w:line="360" w:lineRule="exact"/>
                        <w:ind w:firstLineChars="100" w:firstLine="210"/>
                      </w:pPr>
                      <w:r w:rsidRPr="000C785B">
                        <w:rPr>
                          <w:rFonts w:hint="eastAsia"/>
                        </w:rPr>
                        <w:t>総合計画、環境基本計画、立地適正化計画、低炭素まちづくり計画、地域森林計画、公共施設等総合管理計画、地域公共交通網形成計画等</w:t>
                      </w:r>
                    </w:p>
                    <w:p w14:paraId="1DDDC1C9" w14:textId="77777777" w:rsidR="005B007D" w:rsidRDefault="005B007D" w:rsidP="00C70A0F">
                      <w:pPr>
                        <w:spacing w:line="360" w:lineRule="exact"/>
                        <w:ind w:firstLineChars="100" w:firstLine="210"/>
                        <w:rPr>
                          <w:rFonts w:hAnsi="メイリオ" w:cs="メイリオ"/>
                        </w:rPr>
                      </w:pPr>
                    </w:p>
                    <w:p w14:paraId="556677B0" w14:textId="4799C342" w:rsidR="005B007D" w:rsidRDefault="005B007D" w:rsidP="00071324">
                      <w:pPr>
                        <w:spacing w:line="360" w:lineRule="exact"/>
                        <w:ind w:firstLineChars="100" w:firstLine="210"/>
                        <w:rPr>
                          <w:rFonts w:hAnsi="メイリオ" w:cs="メイリオ"/>
                        </w:rPr>
                      </w:pPr>
                      <w:r>
                        <w:rPr>
                          <w:rFonts w:hAnsi="メイリオ" w:cs="メイリオ" w:hint="eastAsia"/>
                        </w:rPr>
                        <w:t>更に「庁外体制</w:t>
                      </w:r>
                      <w:r w:rsidRPr="00071324">
                        <w:rPr>
                          <w:rFonts w:hAnsi="メイリオ" w:cs="メイリオ" w:hint="eastAsia"/>
                        </w:rPr>
                        <w:t>」や「広域連携等を活用した他の地方公共団体との連携」等の体制づくり</w:t>
                      </w:r>
                      <w:r>
                        <w:rPr>
                          <w:rFonts w:hAnsi="メイリオ" w:cs="メイリオ" w:hint="eastAsia"/>
                        </w:rPr>
                        <w:t>が考えられる場合には体制に加えて記載します</w:t>
                      </w:r>
                      <w:r w:rsidRPr="00071324">
                        <w:rPr>
                          <w:rFonts w:hAnsi="メイリオ" w:cs="メイリオ" w:hint="eastAsia"/>
                        </w:rPr>
                        <w:t>。</w:t>
                      </w:r>
                    </w:p>
                    <w:p w14:paraId="570A80C4"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参照</w:t>
                      </w:r>
                    </w:p>
                    <w:p w14:paraId="48FAB346" w14:textId="77777777" w:rsidR="005B007D" w:rsidRDefault="005B007D" w:rsidP="0071383C">
                      <w:pPr>
                        <w:spacing w:line="360" w:lineRule="exact"/>
                        <w:ind w:firstLineChars="100" w:firstLine="210"/>
                        <w:rPr>
                          <w:rFonts w:hAnsi="メイリオ" w:cs="メイリオ"/>
                        </w:rPr>
                      </w:pPr>
                      <w:r>
                        <w:rPr>
                          <w:rFonts w:hAnsi="メイリオ" w:cs="メイリオ" w:hint="eastAsia"/>
                        </w:rPr>
                        <w:t xml:space="preserve">区域施策編マニュアル　</w:t>
                      </w:r>
                    </w:p>
                    <w:p w14:paraId="3EF66A0E" w14:textId="77777777" w:rsidR="005B007D" w:rsidRDefault="005B007D" w:rsidP="000E3416">
                      <w:pPr>
                        <w:spacing w:line="360" w:lineRule="exact"/>
                        <w:ind w:firstLineChars="300" w:firstLine="630"/>
                        <w:rPr>
                          <w:rFonts w:hAnsi="メイリオ" w:cs="メイリオ"/>
                        </w:rPr>
                      </w:pPr>
                      <w:r>
                        <w:rPr>
                          <w:rFonts w:hAnsi="メイリオ" w:cs="メイリオ"/>
                        </w:rPr>
                        <w:t>2-1</w:t>
                      </w:r>
                      <w:r w:rsidRPr="00D6198A">
                        <w:rPr>
                          <w:rFonts w:hAnsi="メイリオ" w:cs="メイリオ" w:hint="eastAsia"/>
                        </w:rPr>
                        <w:t>．</w:t>
                      </w:r>
                      <w:r>
                        <w:rPr>
                          <w:rFonts w:hAnsi="メイリオ" w:cs="メイリオ" w:hint="eastAsia"/>
                        </w:rPr>
                        <w:t>区域施策編策定の基本的事項・背景・意義</w:t>
                      </w:r>
                    </w:p>
                    <w:p w14:paraId="54BC56A0" w14:textId="70B3B7D9" w:rsidR="005B007D" w:rsidRPr="000E3416" w:rsidRDefault="005B007D" w:rsidP="000E3416">
                      <w:pPr>
                        <w:spacing w:line="360" w:lineRule="exact"/>
                        <w:rPr>
                          <w:rFonts w:hAnsi="メイリオ" w:cs="メイリオ"/>
                        </w:rPr>
                      </w:pPr>
                      <w:r>
                        <w:rPr>
                          <w:rFonts w:hAnsi="メイリオ" w:cs="メイリオ" w:hint="eastAsia"/>
                        </w:rPr>
                        <w:t xml:space="preserve">　　　（特に、2</w:t>
                      </w:r>
                      <w:r>
                        <w:rPr>
                          <w:rFonts w:hAnsi="メイリオ" w:cs="メイリオ"/>
                        </w:rPr>
                        <w:t>-1-6.</w:t>
                      </w:r>
                      <w:r>
                        <w:rPr>
                          <w:rFonts w:hAnsi="メイリオ" w:cs="メイリオ" w:hint="eastAsia"/>
                        </w:rPr>
                        <w:t>区域施策編の策定・実施に係る体制）</w:t>
                      </w:r>
                    </w:p>
                  </w:txbxContent>
                </v:textbox>
                <w10:anchorlock/>
              </v:roundrect>
            </w:pict>
          </mc:Fallback>
        </mc:AlternateContent>
      </w:r>
    </w:p>
    <w:p w14:paraId="12FD72E9" w14:textId="77777777" w:rsidR="000A49C1" w:rsidRDefault="000A49C1" w:rsidP="00793359">
      <w:pPr>
        <w:widowControl/>
        <w:adjustRightInd/>
        <w:spacing w:line="240" w:lineRule="auto"/>
        <w:jc w:val="left"/>
        <w:textAlignment w:val="auto"/>
        <w:rPr>
          <w:b/>
          <w:bCs/>
          <w:sz w:val="24"/>
          <w:szCs w:val="24"/>
        </w:rPr>
      </w:pPr>
    </w:p>
    <w:p w14:paraId="17501505" w14:textId="77777777" w:rsidR="000A49C1" w:rsidRDefault="000A49C1" w:rsidP="00793359">
      <w:pPr>
        <w:widowControl/>
        <w:adjustRightInd/>
        <w:spacing w:line="240" w:lineRule="auto"/>
        <w:jc w:val="left"/>
        <w:textAlignment w:val="auto"/>
        <w:rPr>
          <w:b/>
          <w:bCs/>
          <w:sz w:val="24"/>
          <w:szCs w:val="24"/>
        </w:rPr>
      </w:pPr>
    </w:p>
    <w:p w14:paraId="2791D2F5" w14:textId="2A4795F1" w:rsidR="00793359" w:rsidRPr="002E23DE" w:rsidRDefault="00793359" w:rsidP="00793359">
      <w:pPr>
        <w:widowControl/>
        <w:adjustRightInd/>
        <w:spacing w:line="240" w:lineRule="auto"/>
        <w:jc w:val="left"/>
        <w:textAlignment w:val="auto"/>
        <w:rPr>
          <w:b/>
          <w:bCs/>
          <w:sz w:val="24"/>
          <w:szCs w:val="24"/>
        </w:rPr>
      </w:pPr>
      <w:r w:rsidRPr="002E23DE">
        <w:rPr>
          <w:rFonts w:hint="eastAsia"/>
          <w:b/>
          <w:bCs/>
          <w:sz w:val="24"/>
          <w:szCs w:val="24"/>
        </w:rPr>
        <w:t>２．温室効果ガス排出量の推計</w:t>
      </w:r>
    </w:p>
    <w:p w14:paraId="2056C903" w14:textId="77777777" w:rsidR="00793359" w:rsidRPr="002E23DE" w:rsidRDefault="00793359" w:rsidP="00793359">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bookmarkStart w:id="20" w:name="_Hlk101798700"/>
      <w:r w:rsidRPr="002E23DE">
        <w:rPr>
          <w:rFonts w:hAnsi="メイリオ" w:cs="メイリオ" w:hint="eastAsia"/>
          <w:b/>
          <w:sz w:val="22"/>
        </w:rPr>
        <w:t>解説</w:t>
      </w:r>
    </w:p>
    <w:p w14:paraId="5349667D" w14:textId="2C04FC1C" w:rsidR="00793359" w:rsidRPr="002E23DE" w:rsidRDefault="00793359">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区域施策編の対象範囲における温室効果ガスの排出量推計</w:t>
      </w:r>
      <w:r w:rsidR="00985A3A">
        <w:rPr>
          <w:rFonts w:hAnsi="メイリオ" w:cs="メイリオ" w:hint="eastAsia"/>
        </w:rPr>
        <w:t>結果を</w:t>
      </w:r>
      <w:r w:rsidRPr="002E23DE">
        <w:rPr>
          <w:rFonts w:hAnsi="メイリオ" w:cs="メイリオ" w:hint="eastAsia"/>
        </w:rPr>
        <w:t>記載します。詳細については、「策定の手順編」を参照してください。</w:t>
      </w:r>
    </w:p>
    <w:bookmarkEnd w:id="20"/>
    <w:p w14:paraId="41EDB190" w14:textId="77777777" w:rsidR="00793359" w:rsidRPr="002E23DE" w:rsidRDefault="00793359" w:rsidP="00793359">
      <w:pPr>
        <w:spacing w:line="360" w:lineRule="exact"/>
        <w:ind w:left="240" w:hangingChars="100" w:hanging="240"/>
        <w:rPr>
          <w:rFonts w:hAnsi="メイリオ" w:cs="メイリオ"/>
          <w:sz w:val="24"/>
          <w:szCs w:val="24"/>
        </w:rPr>
      </w:pPr>
    </w:p>
    <w:p w14:paraId="72DD742B" w14:textId="3F6DB8D3" w:rsidR="00261E13" w:rsidRPr="002E23DE" w:rsidRDefault="00261E13" w:rsidP="00261E13">
      <w:pPr>
        <w:spacing w:line="360" w:lineRule="exact"/>
        <w:ind w:left="240" w:hangingChars="100" w:hanging="240"/>
        <w:rPr>
          <w:rFonts w:hAnsi="メイリオ" w:cs="メイリオ"/>
          <w:sz w:val="24"/>
          <w:szCs w:val="24"/>
        </w:rPr>
      </w:pPr>
      <w:bookmarkStart w:id="21" w:name="_Hlk101798608"/>
      <w:r w:rsidRPr="002E23DE">
        <w:rPr>
          <w:rFonts w:hAnsi="メイリオ" w:cs="メイリオ" w:hint="eastAsia"/>
          <w:sz w:val="24"/>
          <w:szCs w:val="24"/>
        </w:rPr>
        <w:t>（</w:t>
      </w:r>
      <w:r w:rsidR="006F6BB5">
        <w:rPr>
          <w:rFonts w:hAnsi="メイリオ" w:cs="メイリオ" w:hint="eastAsia"/>
          <w:sz w:val="24"/>
          <w:szCs w:val="24"/>
        </w:rPr>
        <w:t>1</w:t>
      </w:r>
      <w:r w:rsidRPr="002E23DE">
        <w:rPr>
          <w:rFonts w:hAnsi="メイリオ" w:cs="メイリオ" w:hint="eastAsia"/>
          <w:sz w:val="24"/>
          <w:szCs w:val="24"/>
        </w:rPr>
        <w:t>）区域の温室効果ガスの現況推計</w:t>
      </w:r>
    </w:p>
    <w:p w14:paraId="28112214" w14:textId="7C57566F" w:rsidR="00261E13" w:rsidRPr="002E23DE" w:rsidRDefault="00261E13" w:rsidP="0025630A">
      <w:pPr>
        <w:spacing w:line="360" w:lineRule="exact"/>
        <w:ind w:firstLineChars="100" w:firstLine="210"/>
        <w:rPr>
          <w:rFonts w:hAnsi="メイリオ" w:cs="メイリオ"/>
        </w:rPr>
      </w:pPr>
      <w:r w:rsidRPr="002E23DE">
        <w:rPr>
          <w:rFonts w:hAnsi="メイリオ" w:cs="メイリオ" w:hint="eastAsia"/>
        </w:rPr>
        <w:t>○○町では、環境省が地方公共団体実行計画策定・実施支援サイトにて毎年度公表している「自治体排出量カルテ」に掲載された値を基に</w:t>
      </w:r>
      <w:r w:rsidR="0025630A" w:rsidRPr="002E23DE">
        <w:rPr>
          <w:rFonts w:hAnsi="メイリオ" w:cs="メイリオ" w:hint="eastAsia"/>
        </w:rPr>
        <w:t>、区域施策編が対象とする部門・分野の温室効果ガスの現況</w:t>
      </w:r>
      <w:r w:rsidRPr="002E23DE">
        <w:rPr>
          <w:rFonts w:hAnsi="メイリオ" w:cs="メイリオ" w:hint="eastAsia"/>
        </w:rPr>
        <w:t>推計を行います。</w:t>
      </w:r>
      <w:r w:rsidR="0025630A" w:rsidRPr="002E23DE">
        <w:rPr>
          <w:rFonts w:hAnsi="メイリオ" w:cs="メイリオ" w:hint="eastAsia"/>
        </w:rPr>
        <w:t>現況推計結果は以下のとおりです。</w:t>
      </w:r>
    </w:p>
    <w:bookmarkEnd w:id="21"/>
    <w:p w14:paraId="27947D43" w14:textId="06964D42" w:rsidR="00261E13" w:rsidRPr="002E23DE" w:rsidRDefault="00261E13" w:rsidP="00793359">
      <w:pPr>
        <w:spacing w:line="360" w:lineRule="exact"/>
        <w:ind w:firstLineChars="100" w:firstLine="210"/>
        <w:rPr>
          <w:rFonts w:hAnsi="メイリオ" w:cs="メイリオ"/>
        </w:rPr>
      </w:pPr>
      <w:r w:rsidRPr="002E23DE">
        <w:rPr>
          <w:rFonts w:hint="eastAsia"/>
          <w:noProof/>
        </w:rPr>
        <w:lastRenderedPageBreak/>
        <w:drawing>
          <wp:anchor distT="0" distB="0" distL="114300" distR="114300" simplePos="0" relativeHeight="251930871" behindDoc="0" locked="0" layoutInCell="1" allowOverlap="1" wp14:anchorId="4F1E8F41" wp14:editId="626A85E1">
            <wp:simplePos x="0" y="0"/>
            <wp:positionH relativeFrom="column">
              <wp:posOffset>0</wp:posOffset>
            </wp:positionH>
            <wp:positionV relativeFrom="paragraph">
              <wp:posOffset>234315</wp:posOffset>
            </wp:positionV>
            <wp:extent cx="5029854" cy="1872000"/>
            <wp:effectExtent l="0" t="0" r="0" b="0"/>
            <wp:wrapTopAndBottom/>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854" cy="18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51EF0" w14:textId="689B131B" w:rsidR="00261E13" w:rsidRPr="002E23DE" w:rsidRDefault="0025630A" w:rsidP="0025630A">
      <w:pPr>
        <w:spacing w:line="360" w:lineRule="exact"/>
        <w:ind w:firstLineChars="100" w:firstLine="210"/>
        <w:jc w:val="center"/>
        <w:rPr>
          <w:rFonts w:hAnsi="メイリオ" w:cs="メイリオ"/>
        </w:rPr>
      </w:pPr>
      <w:r w:rsidRPr="002E23DE">
        <w:rPr>
          <w:rFonts w:hAnsi="メイリオ" w:cs="メイリオ" w:hint="eastAsia"/>
        </w:rPr>
        <w:t>図x</w:t>
      </w:r>
      <w:r w:rsidRPr="002E23DE">
        <w:rPr>
          <w:rFonts w:hAnsi="メイリオ" w:cs="メイリオ"/>
        </w:rPr>
        <w:t xml:space="preserve">x. </w:t>
      </w:r>
      <w:r w:rsidRPr="002E23DE">
        <w:rPr>
          <w:rFonts w:hAnsi="メイリオ" w:cs="メイリオ" w:hint="eastAsia"/>
        </w:rPr>
        <w:t>自治体排出量カルテによる部門別排出量（グラフ例）</w:t>
      </w:r>
    </w:p>
    <w:p w14:paraId="662F6E62" w14:textId="77777777" w:rsidR="00AB4700" w:rsidRPr="005C2820" w:rsidRDefault="00AB4700" w:rsidP="00500565">
      <w:pPr>
        <w:adjustRightInd/>
        <w:jc w:val="left"/>
        <w:textAlignment w:val="auto"/>
        <w:rPr>
          <w:rFonts w:hAnsi="メイリオ" w:cs="メイリオ"/>
          <w:sz w:val="18"/>
          <w:szCs w:val="20"/>
        </w:rPr>
      </w:pPr>
      <w:r w:rsidRPr="00E01AD1">
        <w:rPr>
          <w:rFonts w:hAnsi="メイリオ" w:cs="メイリオ" w:hint="eastAsia"/>
          <w:sz w:val="18"/>
          <w:szCs w:val="20"/>
        </w:rPr>
        <w:t>出典：環境省「⾃治体排出量カルテの活⽤について」</w:t>
      </w:r>
    </w:p>
    <w:p w14:paraId="7171FB3A" w14:textId="7237FF25" w:rsidR="00AB4700" w:rsidRPr="00500565" w:rsidRDefault="00AB4700" w:rsidP="00500565">
      <w:pPr>
        <w:adjustRightInd/>
        <w:ind w:leftChars="300" w:left="630"/>
        <w:jc w:val="left"/>
        <w:textAlignment w:val="auto"/>
        <w:rPr>
          <w:rFonts w:hAnsi="メイリオ" w:cs="メイリオ"/>
          <w:sz w:val="18"/>
          <w:szCs w:val="20"/>
          <w:lang w:eastAsia="zh-CN"/>
        </w:rPr>
      </w:pPr>
      <w:r w:rsidRPr="00500565">
        <w:rPr>
          <w:rFonts w:hAnsi="メイリオ" w:cs="メイリオ" w:hint="eastAsia"/>
          <w:sz w:val="18"/>
          <w:szCs w:val="20"/>
          <w:lang w:eastAsia="zh-CN"/>
        </w:rPr>
        <w:t>＜</w:t>
      </w:r>
      <w:r w:rsidRPr="00500565">
        <w:rPr>
          <w:rFonts w:hAnsi="メイリオ" w:cs="メイリオ"/>
          <w:sz w:val="18"/>
          <w:szCs w:val="20"/>
          <w:lang w:eastAsia="zh-CN"/>
        </w:rPr>
        <w:t>https://www.env.go.jp/policy/local_keikaku/data/karte/karte_04.pdf＞</w:t>
      </w:r>
    </w:p>
    <w:p w14:paraId="69442580" w14:textId="77777777" w:rsidR="00DF478E" w:rsidRDefault="00DF478E">
      <w:pPr>
        <w:adjustRightInd/>
        <w:ind w:leftChars="300" w:left="630"/>
        <w:textAlignment w:val="auto"/>
        <w:rPr>
          <w:rFonts w:hAnsi="メイリオ" w:cs="メイリオ"/>
          <w:sz w:val="18"/>
          <w:szCs w:val="18"/>
        </w:rPr>
      </w:pPr>
    </w:p>
    <w:p w14:paraId="51469451" w14:textId="77777777" w:rsidR="00DF478E" w:rsidRDefault="00DF478E" w:rsidP="00500565">
      <w:pPr>
        <w:ind w:firstLineChars="100" w:firstLine="210"/>
        <w:jc w:val="left"/>
        <w:rPr>
          <w:rFonts w:hAnsi="メイリオ" w:cs="メイリオ"/>
        </w:rPr>
      </w:pPr>
      <w:r>
        <w:rPr>
          <w:rFonts w:hAnsi="メイリオ" w:cs="メイリオ" w:hint="eastAsia"/>
        </w:rPr>
        <w:t>現況推計の結果、○○町の温室効果ガスの排出量には以下の特徴があります。</w:t>
      </w:r>
    </w:p>
    <w:p w14:paraId="1BB4D1FA" w14:textId="77777777" w:rsidR="00DF478E" w:rsidRPr="00977187" w:rsidRDefault="00DF478E" w:rsidP="00500565">
      <w:pPr>
        <w:ind w:left="210" w:hangingChars="100" w:hanging="210"/>
        <w:jc w:val="left"/>
        <w:rPr>
          <w:rFonts w:hAnsi="メイリオ" w:cs="メイリオ"/>
          <w:sz w:val="18"/>
          <w:szCs w:val="18"/>
        </w:rPr>
      </w:pPr>
      <w:r>
        <w:rPr>
          <w:rFonts w:hAnsi="メイリオ" w:cs="メイリオ" w:hint="eastAsia"/>
        </w:rPr>
        <w:t>・町内に工場が多数立地していることから、製造業部門の排出量比率が高いですが、近年の取組の結果、排出量は減少傾向にあります。</w:t>
      </w:r>
    </w:p>
    <w:p w14:paraId="48D93EAF" w14:textId="77777777" w:rsidR="00DF478E" w:rsidRPr="00DF478E" w:rsidRDefault="00DF478E" w:rsidP="00500565">
      <w:pPr>
        <w:adjustRightInd/>
        <w:ind w:leftChars="300" w:left="630"/>
        <w:textAlignment w:val="auto"/>
        <w:rPr>
          <w:rFonts w:hAnsi="メイリオ" w:cs="メイリオ"/>
          <w:sz w:val="18"/>
          <w:szCs w:val="18"/>
        </w:rPr>
      </w:pPr>
    </w:p>
    <w:p w14:paraId="6490ED9E" w14:textId="302E7979" w:rsidR="00793359" w:rsidRPr="002E23DE" w:rsidRDefault="001D600C">
      <w:pPr>
        <w:widowControl/>
        <w:adjustRightInd/>
        <w:spacing w:line="240" w:lineRule="auto"/>
        <w:jc w:val="left"/>
        <w:textAlignment w:val="auto"/>
        <w:rPr>
          <w:rFonts w:hAnsi="メイリオ" w:cs="メイリオ"/>
          <w:sz w:val="24"/>
          <w:szCs w:val="24"/>
        </w:rPr>
      </w:pPr>
      <w:r w:rsidRPr="002E23DE">
        <w:rPr>
          <w:rFonts w:hAnsi="メイリオ" w:cs="メイリオ" w:hint="eastAsia"/>
          <w:noProof/>
        </w:rPr>
        <mc:AlternateContent>
          <mc:Choice Requires="wps">
            <w:drawing>
              <wp:inline distT="0" distB="0" distL="0" distR="0" wp14:anchorId="01F6E4E3" wp14:editId="17D22B9C">
                <wp:extent cx="5257800" cy="2838450"/>
                <wp:effectExtent l="38100" t="38100" r="114300" b="114300"/>
                <wp:docPr id="932" name="四角形: 角を丸くする 932"/>
                <wp:cNvGraphicFramePr/>
                <a:graphic xmlns:a="http://schemas.openxmlformats.org/drawingml/2006/main">
                  <a:graphicData uri="http://schemas.microsoft.com/office/word/2010/wordprocessingShape">
                    <wps:wsp>
                      <wps:cNvSpPr/>
                      <wps:spPr>
                        <a:xfrm>
                          <a:off x="0" y="0"/>
                          <a:ext cx="5257800" cy="2838450"/>
                        </a:xfrm>
                        <a:prstGeom prst="roundRect">
                          <a:avLst>
                            <a:gd name="adj" fmla="val 4837"/>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2F09120" w14:textId="77777777" w:rsidR="005B007D" w:rsidRPr="00BC3A41" w:rsidRDefault="005B007D" w:rsidP="001D600C">
                            <w:pPr>
                              <w:spacing w:line="360" w:lineRule="exact"/>
                              <w:rPr>
                                <w:rFonts w:hAnsi="メイリオ" w:cs="メイリオ"/>
                                <w:b/>
                                <w:sz w:val="22"/>
                              </w:rPr>
                            </w:pPr>
                            <w:bookmarkStart w:id="22" w:name="_Hlk101798523"/>
                            <w:bookmarkStart w:id="23" w:name="_Hlk101798524"/>
                            <w:bookmarkStart w:id="24" w:name="_Hlk101798525"/>
                            <w:bookmarkStart w:id="25" w:name="_Hlk101798526"/>
                            <w:r w:rsidRPr="00BC3A41">
                              <w:rPr>
                                <w:rFonts w:hAnsi="メイリオ" w:cs="メイリオ" w:hint="eastAsia"/>
                                <w:b/>
                                <w:sz w:val="22"/>
                              </w:rPr>
                              <w:t>ポイント</w:t>
                            </w:r>
                          </w:p>
                          <w:p w14:paraId="11FC5F6E" w14:textId="7FFEA087" w:rsidR="005B007D" w:rsidRPr="00261E13" w:rsidRDefault="005B007D" w:rsidP="001D600C">
                            <w:pPr>
                              <w:spacing w:line="360" w:lineRule="exact"/>
                              <w:ind w:firstLineChars="100" w:firstLine="210"/>
                              <w:rPr>
                                <w:rFonts w:hAnsi="メイリオ" w:cs="メイリオ"/>
                              </w:rPr>
                            </w:pPr>
                            <w:r>
                              <w:rPr>
                                <w:rFonts w:hAnsi="メイリオ" w:cs="メイリオ" w:hint="eastAsia"/>
                              </w:rPr>
                              <w:t>区域施策編マニュアルでは</w:t>
                            </w:r>
                            <w:r w:rsidRPr="0025630A">
                              <w:rPr>
                                <w:rFonts w:hAnsi="メイリオ" w:cs="メイリオ" w:hint="eastAsia"/>
                              </w:rPr>
                              <w:t>、最も簡易な統計の炭素量按分による手法を、標準的手法と位置付け、特に初めて区域施策編を策定する中核市未満の市町村において推奨します。</w:t>
                            </w:r>
                            <w:r w:rsidRPr="008F29BB">
                              <w:rPr>
                                <w:rFonts w:hAnsi="メイリオ" w:cs="メイリオ" w:hint="eastAsia"/>
                              </w:rPr>
                              <w:t>標準的手法による都道府県別、市町村別の推計結果は、「自治体排出量カルテ」に掲載されています</w:t>
                            </w:r>
                            <w:r>
                              <w:rPr>
                                <w:rFonts w:hAnsi="メイリオ" w:cs="メイリオ" w:hint="eastAsia"/>
                              </w:rPr>
                              <w:t>。</w:t>
                            </w:r>
                          </w:p>
                          <w:p w14:paraId="172F0301" w14:textId="165B162F" w:rsidR="005B007D" w:rsidRDefault="005B007D" w:rsidP="008F4CD7">
                            <w:pPr>
                              <w:spacing w:line="360" w:lineRule="exact"/>
                              <w:ind w:firstLineChars="100" w:firstLine="210"/>
                              <w:rPr>
                                <w:rFonts w:hAnsi="メイリオ" w:cs="メイリオ"/>
                              </w:rPr>
                            </w:pPr>
                            <w:r>
                              <w:rPr>
                                <w:rFonts w:hAnsi="メイリオ" w:cs="メイリオ" w:hint="eastAsia"/>
                              </w:rPr>
                              <w:t>なお、</w:t>
                            </w:r>
                            <w:r w:rsidRPr="00261E13">
                              <w:rPr>
                                <w:rFonts w:hAnsi="メイリオ" w:cs="メイリオ" w:hint="eastAsia"/>
                              </w:rPr>
                              <w:t>標準的⼿法に基づく</w:t>
                            </w:r>
                            <w:r w:rsidRPr="00560228">
                              <w:rPr>
                                <w:rFonts w:hAnsi="メイリオ" w:cs="メイリオ" w:hint="eastAsia"/>
                              </w:rPr>
                              <w:t>CO</w:t>
                            </w:r>
                            <w:r w:rsidRPr="00560228">
                              <w:rPr>
                                <w:rFonts w:hAnsi="メイリオ" w:cs="メイリオ"/>
                                <w:vertAlign w:val="subscript"/>
                              </w:rPr>
                              <w:t>2</w:t>
                            </w:r>
                            <w:r w:rsidRPr="00261E13">
                              <w:rPr>
                                <w:rFonts w:hAnsi="メイリオ" w:cs="メイリオ" w:hint="eastAsia"/>
                              </w:rPr>
                              <w:t>排出量推計データは</w:t>
                            </w:r>
                            <w:r>
                              <w:rPr>
                                <w:rFonts w:hAnsi="メイリオ" w:cs="メイリオ" w:hint="eastAsia"/>
                              </w:rPr>
                              <w:t>簡易なものであり、</w:t>
                            </w:r>
                            <w:r w:rsidRPr="00261E13">
                              <w:rPr>
                                <w:rFonts w:hAnsi="メイリオ" w:cs="メイリオ" w:hint="eastAsia"/>
                              </w:rPr>
                              <w:t>その精度には限界があります。より正確な排出量を求めたい場合</w:t>
                            </w:r>
                            <w:r>
                              <w:rPr>
                                <w:rFonts w:hAnsi="メイリオ" w:cs="メイリオ" w:hint="eastAsia"/>
                              </w:rPr>
                              <w:t>は</w:t>
                            </w:r>
                            <w:r w:rsidRPr="00261E13">
                              <w:rPr>
                                <w:rFonts w:hAnsi="メイリオ" w:cs="メイリオ" w:hint="eastAsia"/>
                              </w:rPr>
                              <w:t>、算定⼿法編の別の推計⼿法や地⽅公共団体独⾃データによる推計と差し替えて御活⽤ください。</w:t>
                            </w:r>
                          </w:p>
                          <w:p w14:paraId="01930DB1"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参照</w:t>
                            </w:r>
                          </w:p>
                          <w:p w14:paraId="0180E7FE" w14:textId="77777777" w:rsidR="005B007D" w:rsidRDefault="005B007D" w:rsidP="001D600C">
                            <w:pPr>
                              <w:spacing w:line="360" w:lineRule="exact"/>
                              <w:ind w:firstLineChars="100" w:firstLine="210"/>
                              <w:rPr>
                                <w:rFonts w:hAnsi="メイリオ" w:cs="メイリオ"/>
                              </w:rPr>
                            </w:pPr>
                            <w:r>
                              <w:rPr>
                                <w:rFonts w:hAnsi="メイリオ" w:cs="メイリオ" w:hint="eastAsia"/>
                              </w:rPr>
                              <w:t xml:space="preserve">区域施策編マニュアル　</w:t>
                            </w:r>
                          </w:p>
                          <w:p w14:paraId="4950A097" w14:textId="77777777" w:rsidR="005B007D" w:rsidRDefault="005B007D" w:rsidP="001D600C">
                            <w:pPr>
                              <w:spacing w:line="360" w:lineRule="exact"/>
                              <w:ind w:firstLineChars="300" w:firstLine="630"/>
                              <w:rPr>
                                <w:rFonts w:hAnsi="メイリオ" w:cs="メイリオ"/>
                              </w:rPr>
                            </w:pPr>
                            <w:r>
                              <w:rPr>
                                <w:rFonts w:hAnsi="メイリオ" w:cs="メイリオ" w:hint="eastAsia"/>
                              </w:rPr>
                              <w:t>2-2</w:t>
                            </w:r>
                            <w:r w:rsidRPr="00D6198A">
                              <w:rPr>
                                <w:rFonts w:hAnsi="メイリオ" w:cs="メイリオ" w:hint="eastAsia"/>
                              </w:rPr>
                              <w:t>．</w:t>
                            </w:r>
                            <w:r>
                              <w:rPr>
                                <w:rFonts w:hAnsi="メイリオ" w:cs="メイリオ" w:hint="eastAsia"/>
                              </w:rPr>
                              <w:t>温室効果ガス排出量の推計・要因分析</w:t>
                            </w:r>
                          </w:p>
                          <w:p w14:paraId="352D915D" w14:textId="77777777" w:rsidR="005B007D" w:rsidRPr="006F115A" w:rsidRDefault="005B007D" w:rsidP="001D600C">
                            <w:pPr>
                              <w:spacing w:line="360" w:lineRule="exact"/>
                              <w:ind w:firstLineChars="300" w:firstLine="630"/>
                              <w:rPr>
                                <w:rFonts w:hAnsi="メイリオ" w:cs="メイリオ"/>
                              </w:rPr>
                            </w:pPr>
                            <w:r>
                              <w:rPr>
                                <w:rFonts w:hAnsi="メイリオ" w:cs="メイリオ" w:hint="eastAsia"/>
                              </w:rPr>
                              <w:t>5-1</w:t>
                            </w:r>
                            <w:r w:rsidRPr="00793359">
                              <w:rPr>
                                <w:rFonts w:hAnsi="メイリオ" w:cs="メイリオ" w:hint="eastAsia"/>
                              </w:rPr>
                              <w:t>．温室効果ガス排出量の推計等に関する基礎知識</w:t>
                            </w:r>
                            <w:bookmarkEnd w:id="22"/>
                            <w:bookmarkEnd w:id="23"/>
                            <w:bookmarkEnd w:id="24"/>
                            <w:bookmarkEnd w:id="25"/>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01F6E4E3" id="四角形: 角を丸くする 932" o:spid="_x0000_s1035" style="width:414pt;height:223.5pt;visibility:visible;mso-wrap-style:square;mso-left-percent:-10001;mso-top-percent:-10001;mso-position-horizontal:absolute;mso-position-horizontal-relative:char;mso-position-vertical:absolute;mso-position-vertical-relative:line;mso-left-percent:-10001;mso-top-percent:-10001;v-text-anchor:top"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" fillcolor="white [3201]" strokecolor="black [3200]" strokeweight="1pt">
                <v:stroke joinstyle="miter"/>
                <v:shadow on="t" color="black" opacity="26214f" origin="-.5,-.5" offset=".74836mm,.74836mm"/>
                <v:textbox inset="2mm,0,2mm,0">
                  <w:txbxContent>
                    <w:p w14:paraId="72F09120" w14:textId="77777777" w:rsidR="005B007D" w:rsidRPr="00BC3A41" w:rsidRDefault="005B007D" w:rsidP="001D600C">
                      <w:pPr>
                        <w:spacing w:line="360" w:lineRule="exact"/>
                        <w:rPr>
                          <w:rFonts w:hAnsi="メイリオ" w:cs="メイリオ"/>
                          <w:b/>
                          <w:sz w:val="22"/>
                        </w:rPr>
                      </w:pPr>
                      <w:bookmarkStart w:id="26" w:name="_Hlk101798523"/>
                      <w:bookmarkStart w:id="27" w:name="_Hlk101798524"/>
                      <w:bookmarkStart w:id="28" w:name="_Hlk101798525"/>
                      <w:bookmarkStart w:id="29" w:name="_Hlk101798526"/>
                      <w:r w:rsidRPr="00BC3A41">
                        <w:rPr>
                          <w:rFonts w:hAnsi="メイリオ" w:cs="メイリオ" w:hint="eastAsia"/>
                          <w:b/>
                          <w:sz w:val="22"/>
                        </w:rPr>
                        <w:t>ポイント</w:t>
                      </w:r>
                    </w:p>
                    <w:p w14:paraId="11FC5F6E" w14:textId="7FFEA087" w:rsidR="005B007D" w:rsidRPr="00261E13" w:rsidRDefault="005B007D" w:rsidP="001D600C">
                      <w:pPr>
                        <w:spacing w:line="360" w:lineRule="exact"/>
                        <w:ind w:firstLineChars="100" w:firstLine="210"/>
                        <w:rPr>
                          <w:rFonts w:hAnsi="メイリオ" w:cs="メイリオ"/>
                        </w:rPr>
                      </w:pPr>
                      <w:r>
                        <w:rPr>
                          <w:rFonts w:hAnsi="メイリオ" w:cs="メイリオ" w:hint="eastAsia"/>
                        </w:rPr>
                        <w:t>区域施策編マニュアルでは</w:t>
                      </w:r>
                      <w:r w:rsidRPr="0025630A">
                        <w:rPr>
                          <w:rFonts w:hAnsi="メイリオ" w:cs="メイリオ" w:hint="eastAsia"/>
                        </w:rPr>
                        <w:t>、最も簡易な統計の炭素量按分による手法を、標準的手法と位置付け、特に初めて区域施策編を策定する中核市未満の市町村において推奨します。</w:t>
                      </w:r>
                      <w:r w:rsidRPr="008F29BB">
                        <w:rPr>
                          <w:rFonts w:hAnsi="メイリオ" w:cs="メイリオ" w:hint="eastAsia"/>
                        </w:rPr>
                        <w:t>標準的手法による都道府県別、市町村別の推計結果は、「自治体排出量カルテ」に掲載されています</w:t>
                      </w:r>
                      <w:r>
                        <w:rPr>
                          <w:rFonts w:hAnsi="メイリオ" w:cs="メイリオ" w:hint="eastAsia"/>
                        </w:rPr>
                        <w:t>。</w:t>
                      </w:r>
                    </w:p>
                    <w:p w14:paraId="172F0301" w14:textId="165B162F" w:rsidR="005B007D" w:rsidRDefault="005B007D" w:rsidP="008F4CD7">
                      <w:pPr>
                        <w:spacing w:line="360" w:lineRule="exact"/>
                        <w:ind w:firstLineChars="100" w:firstLine="210"/>
                        <w:rPr>
                          <w:rFonts w:hAnsi="メイリオ" w:cs="メイリオ"/>
                        </w:rPr>
                      </w:pPr>
                      <w:r>
                        <w:rPr>
                          <w:rFonts w:hAnsi="メイリオ" w:cs="メイリオ" w:hint="eastAsia"/>
                        </w:rPr>
                        <w:t>なお、</w:t>
                      </w:r>
                      <w:r w:rsidRPr="00261E13">
                        <w:rPr>
                          <w:rFonts w:hAnsi="メイリオ" w:cs="メイリオ" w:hint="eastAsia"/>
                        </w:rPr>
                        <w:t>標準的⼿法に基づく</w:t>
                      </w:r>
                      <w:r w:rsidRPr="00560228">
                        <w:rPr>
                          <w:rFonts w:hAnsi="メイリオ" w:cs="メイリオ" w:hint="eastAsia"/>
                        </w:rPr>
                        <w:t>CO</w:t>
                      </w:r>
                      <w:r w:rsidRPr="00560228">
                        <w:rPr>
                          <w:rFonts w:hAnsi="メイリオ" w:cs="メイリオ"/>
                          <w:vertAlign w:val="subscript"/>
                        </w:rPr>
                        <w:t>2</w:t>
                      </w:r>
                      <w:r w:rsidRPr="00261E13">
                        <w:rPr>
                          <w:rFonts w:hAnsi="メイリオ" w:cs="メイリオ" w:hint="eastAsia"/>
                        </w:rPr>
                        <w:t>排出量推計データは</w:t>
                      </w:r>
                      <w:r>
                        <w:rPr>
                          <w:rFonts w:hAnsi="メイリオ" w:cs="メイリオ" w:hint="eastAsia"/>
                        </w:rPr>
                        <w:t>簡易なものであり、</w:t>
                      </w:r>
                      <w:r w:rsidRPr="00261E13">
                        <w:rPr>
                          <w:rFonts w:hAnsi="メイリオ" w:cs="メイリオ" w:hint="eastAsia"/>
                        </w:rPr>
                        <w:t>その精度には限界があります。より正確な排出量を求めたい場合</w:t>
                      </w:r>
                      <w:r>
                        <w:rPr>
                          <w:rFonts w:hAnsi="メイリオ" w:cs="メイリオ" w:hint="eastAsia"/>
                        </w:rPr>
                        <w:t>は</w:t>
                      </w:r>
                      <w:r w:rsidRPr="00261E13">
                        <w:rPr>
                          <w:rFonts w:hAnsi="メイリオ" w:cs="メイリオ" w:hint="eastAsia"/>
                        </w:rPr>
                        <w:t>、算定⼿法編の別の推計⼿法や地⽅公共団体独⾃データによる推計と差し替えて御活⽤ください。</w:t>
                      </w:r>
                    </w:p>
                    <w:p w14:paraId="01930DB1"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参照</w:t>
                      </w:r>
                    </w:p>
                    <w:p w14:paraId="0180E7FE" w14:textId="77777777" w:rsidR="005B007D" w:rsidRDefault="005B007D" w:rsidP="001D600C">
                      <w:pPr>
                        <w:spacing w:line="360" w:lineRule="exact"/>
                        <w:ind w:firstLineChars="100" w:firstLine="210"/>
                        <w:rPr>
                          <w:rFonts w:hAnsi="メイリオ" w:cs="メイリオ"/>
                        </w:rPr>
                      </w:pPr>
                      <w:r>
                        <w:rPr>
                          <w:rFonts w:hAnsi="メイリオ" w:cs="メイリオ" w:hint="eastAsia"/>
                        </w:rPr>
                        <w:t xml:space="preserve">区域施策編マニュアル　</w:t>
                      </w:r>
                    </w:p>
                    <w:p w14:paraId="4950A097" w14:textId="77777777" w:rsidR="005B007D" w:rsidRDefault="005B007D" w:rsidP="001D600C">
                      <w:pPr>
                        <w:spacing w:line="360" w:lineRule="exact"/>
                        <w:ind w:firstLineChars="300" w:firstLine="630"/>
                        <w:rPr>
                          <w:rFonts w:hAnsi="メイリオ" w:cs="メイリオ"/>
                        </w:rPr>
                      </w:pPr>
                      <w:r>
                        <w:rPr>
                          <w:rFonts w:hAnsi="メイリオ" w:cs="メイリオ" w:hint="eastAsia"/>
                        </w:rPr>
                        <w:t>2-2</w:t>
                      </w:r>
                      <w:r w:rsidRPr="00D6198A">
                        <w:rPr>
                          <w:rFonts w:hAnsi="メイリオ" w:cs="メイリオ" w:hint="eastAsia"/>
                        </w:rPr>
                        <w:t>．</w:t>
                      </w:r>
                      <w:r>
                        <w:rPr>
                          <w:rFonts w:hAnsi="メイリオ" w:cs="メイリオ" w:hint="eastAsia"/>
                        </w:rPr>
                        <w:t>温室効果ガス排出量の推計・要因分析</w:t>
                      </w:r>
                    </w:p>
                    <w:p w14:paraId="352D915D" w14:textId="77777777" w:rsidR="005B007D" w:rsidRPr="006F115A" w:rsidRDefault="005B007D" w:rsidP="001D600C">
                      <w:pPr>
                        <w:spacing w:line="360" w:lineRule="exact"/>
                        <w:ind w:firstLineChars="300" w:firstLine="630"/>
                        <w:rPr>
                          <w:rFonts w:hAnsi="メイリオ" w:cs="メイリオ"/>
                        </w:rPr>
                      </w:pPr>
                      <w:r>
                        <w:rPr>
                          <w:rFonts w:hAnsi="メイリオ" w:cs="メイリオ" w:hint="eastAsia"/>
                        </w:rPr>
                        <w:t>5-1</w:t>
                      </w:r>
                      <w:r w:rsidRPr="00793359">
                        <w:rPr>
                          <w:rFonts w:hAnsi="メイリオ" w:cs="メイリオ" w:hint="eastAsia"/>
                        </w:rPr>
                        <w:t>．温室効果ガス排出量の推計等に関する基礎知識</w:t>
                      </w:r>
                      <w:bookmarkEnd w:id="26"/>
                      <w:bookmarkEnd w:id="27"/>
                      <w:bookmarkEnd w:id="28"/>
                      <w:bookmarkEnd w:id="29"/>
                    </w:p>
                  </w:txbxContent>
                </v:textbox>
                <w10:anchorlock/>
              </v:roundrect>
            </w:pict>
          </mc:Fallback>
        </mc:AlternateContent>
      </w:r>
    </w:p>
    <w:p w14:paraId="6F7757F7" w14:textId="1CB1E287" w:rsidR="00793359" w:rsidRPr="002E23DE" w:rsidRDefault="00793359" w:rsidP="00793359">
      <w:pPr>
        <w:widowControl/>
        <w:adjustRightInd/>
        <w:spacing w:line="240" w:lineRule="auto"/>
        <w:jc w:val="left"/>
        <w:textAlignment w:val="auto"/>
        <w:rPr>
          <w:b/>
          <w:bCs/>
          <w:sz w:val="24"/>
          <w:szCs w:val="24"/>
        </w:rPr>
      </w:pPr>
      <w:r w:rsidRPr="002E23DE">
        <w:rPr>
          <w:rFonts w:hint="eastAsia"/>
          <w:b/>
          <w:bCs/>
          <w:sz w:val="24"/>
          <w:szCs w:val="24"/>
        </w:rPr>
        <w:t>３．計画全体の目標</w:t>
      </w:r>
    </w:p>
    <w:p w14:paraId="50769B43" w14:textId="77777777" w:rsidR="00793359" w:rsidRPr="002E23DE" w:rsidRDefault="00793359" w:rsidP="00793359">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2E23DE">
        <w:rPr>
          <w:rFonts w:hAnsi="メイリオ" w:cs="メイリオ" w:hint="eastAsia"/>
          <w:b/>
          <w:sz w:val="22"/>
        </w:rPr>
        <w:t>解説</w:t>
      </w:r>
    </w:p>
    <w:p w14:paraId="712F2EFB" w14:textId="1320B52C" w:rsidR="00793359" w:rsidRPr="002E23DE" w:rsidRDefault="00793359" w:rsidP="00793359">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区域施策編で定める計画全体の目標を記載します。</w:t>
      </w:r>
    </w:p>
    <w:p w14:paraId="3A2A44A0" w14:textId="39477AD9" w:rsidR="00793359" w:rsidRPr="002E23DE" w:rsidRDefault="00793359" w:rsidP="00793359">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詳細については、「策定の手順編」を参照してください。</w:t>
      </w:r>
    </w:p>
    <w:p w14:paraId="02978845" w14:textId="45633D2E" w:rsidR="00793359" w:rsidRDefault="00793359" w:rsidP="00793359">
      <w:pPr>
        <w:spacing w:line="360" w:lineRule="exact"/>
        <w:ind w:left="240" w:hangingChars="100" w:hanging="240"/>
        <w:rPr>
          <w:rFonts w:hAnsi="メイリオ" w:cs="メイリオ"/>
          <w:sz w:val="24"/>
          <w:szCs w:val="24"/>
        </w:rPr>
      </w:pPr>
    </w:p>
    <w:p w14:paraId="0B2EE53B" w14:textId="77777777" w:rsidR="003944AF" w:rsidRPr="002E23DE" w:rsidRDefault="003944AF" w:rsidP="00793359">
      <w:pPr>
        <w:spacing w:line="360" w:lineRule="exact"/>
        <w:ind w:left="240" w:hangingChars="100" w:hanging="240"/>
        <w:rPr>
          <w:rFonts w:hAnsi="メイリオ" w:cs="メイリオ"/>
          <w:sz w:val="24"/>
          <w:szCs w:val="24"/>
        </w:rPr>
      </w:pPr>
    </w:p>
    <w:p w14:paraId="0A535FE3" w14:textId="44F6FD0C" w:rsidR="00793359" w:rsidRPr="002E23DE" w:rsidRDefault="00793359" w:rsidP="00793359">
      <w:pPr>
        <w:spacing w:line="360" w:lineRule="exact"/>
        <w:ind w:left="240" w:hangingChars="100" w:hanging="240"/>
        <w:rPr>
          <w:rFonts w:hAnsi="メイリオ" w:cs="メイリオ"/>
          <w:sz w:val="24"/>
          <w:szCs w:val="24"/>
        </w:rPr>
      </w:pPr>
      <w:bookmarkStart w:id="30" w:name="_Hlk109725171"/>
      <w:r w:rsidRPr="002E23DE">
        <w:rPr>
          <w:rFonts w:hAnsi="メイリオ" w:cs="メイリオ" w:hint="eastAsia"/>
          <w:sz w:val="24"/>
          <w:szCs w:val="24"/>
        </w:rPr>
        <w:lastRenderedPageBreak/>
        <w:t>（</w:t>
      </w:r>
      <w:r w:rsidRPr="002E23DE">
        <w:rPr>
          <w:rFonts w:hAnsi="メイリオ" w:cs="メイリオ"/>
          <w:sz w:val="24"/>
          <w:szCs w:val="24"/>
        </w:rPr>
        <w:t>1</w:t>
      </w:r>
      <w:r w:rsidRPr="002E23DE">
        <w:rPr>
          <w:rFonts w:hAnsi="メイリオ" w:cs="メイリオ" w:hint="eastAsia"/>
          <w:sz w:val="24"/>
          <w:szCs w:val="24"/>
        </w:rPr>
        <w:t>）</w:t>
      </w:r>
      <w:bookmarkEnd w:id="30"/>
      <w:r w:rsidRPr="002E23DE">
        <w:rPr>
          <w:rFonts w:hAnsi="メイリオ" w:cs="メイリオ" w:hint="eastAsia"/>
          <w:sz w:val="24"/>
          <w:szCs w:val="24"/>
        </w:rPr>
        <w:t>区域施策編の目標</w:t>
      </w:r>
    </w:p>
    <w:p w14:paraId="09DD3D0F" w14:textId="06409EB1" w:rsidR="00C0255C" w:rsidRPr="008F4CD7" w:rsidRDefault="00C0255C" w:rsidP="008F4CD7">
      <w:pPr>
        <w:spacing w:line="360" w:lineRule="exact"/>
        <w:ind w:firstLineChars="100" w:firstLine="210"/>
        <w:rPr>
          <w:rFonts w:hAnsi="メイリオ" w:cs="メイリオ"/>
        </w:rPr>
      </w:pPr>
      <w:r w:rsidRPr="002E23DE">
        <w:rPr>
          <w:rFonts w:hAnsi="メイリオ" w:cs="メイリオ" w:hint="eastAsia"/>
        </w:rPr>
        <w:t>○○町の</w:t>
      </w:r>
      <w:r w:rsidR="00793359" w:rsidRPr="002E23DE">
        <w:rPr>
          <w:rFonts w:hAnsi="メイリオ" w:cs="メイリオ" w:hint="eastAsia"/>
        </w:rPr>
        <w:t>区域施策編で定める計画全体の</w:t>
      </w:r>
      <w:r w:rsidR="00973F3B" w:rsidRPr="002E23DE">
        <w:rPr>
          <w:rFonts w:hAnsi="メイリオ" w:cs="メイリオ" w:hint="eastAsia"/>
        </w:rPr>
        <w:t>総量削減</w:t>
      </w:r>
      <w:r w:rsidR="00793359" w:rsidRPr="002E23DE">
        <w:rPr>
          <w:rFonts w:hAnsi="メイリオ" w:cs="メイリオ" w:hint="eastAsia"/>
        </w:rPr>
        <w:t>目標は</w:t>
      </w:r>
      <w:r w:rsidRPr="002E23DE">
        <w:rPr>
          <w:rFonts w:hint="eastAsia"/>
        </w:rPr>
        <w:t>国の地球温暖化対策計画や先進事例を踏まえて</w:t>
      </w:r>
      <w:r w:rsidR="00973F3B" w:rsidRPr="002E23DE">
        <w:rPr>
          <w:rFonts w:hint="eastAsia"/>
        </w:rPr>
        <w:t>下表のとおり</w:t>
      </w:r>
      <w:r w:rsidRPr="002E23DE">
        <w:rPr>
          <w:rFonts w:hint="eastAsia"/>
        </w:rPr>
        <w:t>設定します。</w:t>
      </w:r>
    </w:p>
    <w:p w14:paraId="077C249F" w14:textId="5153824D" w:rsidR="00C0255C" w:rsidRPr="002E23DE" w:rsidRDefault="00C0255C" w:rsidP="00886856">
      <w:pPr>
        <w:jc w:val="right"/>
        <w:rPr>
          <w:color w:val="4472C4" w:themeColor="accent5"/>
        </w:rPr>
      </w:pPr>
    </w:p>
    <w:tbl>
      <w:tblPr>
        <w:tblStyle w:val="a4"/>
        <w:tblW w:w="0" w:type="auto"/>
        <w:tblLook w:val="04A0" w:firstRow="1" w:lastRow="0" w:firstColumn="1" w:lastColumn="0" w:noHBand="0" w:noVBand="1"/>
      </w:tblPr>
      <w:tblGrid>
        <w:gridCol w:w="421"/>
        <w:gridCol w:w="1134"/>
        <w:gridCol w:w="992"/>
        <w:gridCol w:w="709"/>
        <w:gridCol w:w="1746"/>
        <w:gridCol w:w="1746"/>
        <w:gridCol w:w="1746"/>
      </w:tblGrid>
      <w:tr w:rsidR="006A2BBE" w:rsidRPr="002E23DE" w14:paraId="32ECC763" w14:textId="77777777" w:rsidTr="00886856">
        <w:tc>
          <w:tcPr>
            <w:tcW w:w="3256" w:type="dxa"/>
            <w:gridSpan w:val="4"/>
            <w:shd w:val="clear" w:color="auto" w:fill="D9D9D9" w:themeFill="background1" w:themeFillShade="D9"/>
          </w:tcPr>
          <w:p w14:paraId="4D8B6AC3" w14:textId="77777777" w:rsidR="006A2BBE" w:rsidRPr="002E23DE" w:rsidRDefault="006A2BBE" w:rsidP="00C0255C">
            <w:pPr>
              <w:rPr>
                <w:color w:val="000000" w:themeColor="text1"/>
              </w:rPr>
            </w:pPr>
            <w:r w:rsidRPr="002E23DE">
              <w:rPr>
                <w:rFonts w:hint="eastAsia"/>
                <w:color w:val="000000" w:themeColor="text1"/>
              </w:rPr>
              <w:t>温室効果ガス排出量・吸収量</w:t>
            </w:r>
          </w:p>
          <w:p w14:paraId="53B5D8D0" w14:textId="7D5679C7" w:rsidR="00886856" w:rsidRPr="002E23DE" w:rsidRDefault="00886856" w:rsidP="00C0255C">
            <w:pPr>
              <w:rPr>
                <w:color w:val="000000" w:themeColor="text1"/>
              </w:rPr>
            </w:pPr>
            <w:r w:rsidRPr="002E23DE">
              <w:rPr>
                <w:rFonts w:hint="eastAsia"/>
                <w:color w:val="000000" w:themeColor="text1"/>
              </w:rPr>
              <w:t>（単位：千t-</w:t>
            </w:r>
            <w:r w:rsidR="00156C51" w:rsidRPr="00560228">
              <w:rPr>
                <w:rFonts w:hAnsi="メイリオ" w:cs="メイリオ" w:hint="eastAsia"/>
              </w:rPr>
              <w:t xml:space="preserve"> CO</w:t>
            </w:r>
            <w:r w:rsidR="00156C51" w:rsidRPr="00560228">
              <w:rPr>
                <w:rFonts w:hAnsi="メイリオ" w:cs="メイリオ"/>
                <w:vertAlign w:val="subscript"/>
              </w:rPr>
              <w:t>2</w:t>
            </w:r>
            <w:r w:rsidRPr="002E23DE">
              <w:rPr>
                <w:rFonts w:hint="eastAsia"/>
                <w:color w:val="000000" w:themeColor="text1"/>
              </w:rPr>
              <w:t>）</w:t>
            </w:r>
          </w:p>
        </w:tc>
        <w:tc>
          <w:tcPr>
            <w:tcW w:w="1746" w:type="dxa"/>
            <w:shd w:val="clear" w:color="auto" w:fill="D9D9D9" w:themeFill="background1" w:themeFillShade="D9"/>
          </w:tcPr>
          <w:p w14:paraId="403E37EA" w14:textId="77777777" w:rsidR="006A2BBE" w:rsidRPr="002E23DE" w:rsidRDefault="00886856" w:rsidP="00886856">
            <w:pPr>
              <w:jc w:val="center"/>
              <w:rPr>
                <w:color w:val="000000" w:themeColor="text1"/>
              </w:rPr>
            </w:pPr>
            <w:r w:rsidRPr="002E23DE">
              <w:rPr>
                <w:rFonts w:hint="eastAsia"/>
                <w:color w:val="000000" w:themeColor="text1"/>
              </w:rPr>
              <w:t>2013年度</w:t>
            </w:r>
          </w:p>
          <w:p w14:paraId="024B8CD7" w14:textId="79C71358" w:rsidR="00886856" w:rsidRPr="002E23DE" w:rsidRDefault="00886856" w:rsidP="00886856">
            <w:pPr>
              <w:jc w:val="center"/>
              <w:rPr>
                <w:color w:val="000000" w:themeColor="text1"/>
              </w:rPr>
            </w:pPr>
            <w:r w:rsidRPr="002E23DE">
              <w:rPr>
                <w:rFonts w:hint="eastAsia"/>
                <w:color w:val="000000" w:themeColor="text1"/>
              </w:rPr>
              <w:t>(基準年度)</w:t>
            </w:r>
          </w:p>
        </w:tc>
        <w:tc>
          <w:tcPr>
            <w:tcW w:w="1746" w:type="dxa"/>
            <w:shd w:val="clear" w:color="auto" w:fill="D9D9D9" w:themeFill="background1" w:themeFillShade="D9"/>
          </w:tcPr>
          <w:p w14:paraId="22D19C31" w14:textId="77777777" w:rsidR="006A2BBE" w:rsidRPr="002E23DE" w:rsidRDefault="00886856" w:rsidP="00886856">
            <w:pPr>
              <w:jc w:val="center"/>
              <w:rPr>
                <w:color w:val="000000" w:themeColor="text1"/>
              </w:rPr>
            </w:pPr>
            <w:r w:rsidRPr="002E23DE">
              <w:rPr>
                <w:rFonts w:hint="eastAsia"/>
                <w:color w:val="000000" w:themeColor="text1"/>
              </w:rPr>
              <w:t>2030年度</w:t>
            </w:r>
          </w:p>
          <w:p w14:paraId="2766CF73" w14:textId="6CB6EC79" w:rsidR="00886856" w:rsidRPr="002E23DE" w:rsidRDefault="00886856" w:rsidP="00886856">
            <w:pPr>
              <w:jc w:val="center"/>
              <w:rPr>
                <w:color w:val="000000" w:themeColor="text1"/>
              </w:rPr>
            </w:pPr>
            <w:r w:rsidRPr="002E23DE">
              <w:rPr>
                <w:rFonts w:hint="eastAsia"/>
                <w:color w:val="000000" w:themeColor="text1"/>
              </w:rPr>
              <w:t>(目標年度)</w:t>
            </w:r>
          </w:p>
        </w:tc>
        <w:tc>
          <w:tcPr>
            <w:tcW w:w="1746" w:type="dxa"/>
            <w:shd w:val="clear" w:color="auto" w:fill="D9D9D9" w:themeFill="background1" w:themeFillShade="D9"/>
          </w:tcPr>
          <w:p w14:paraId="0719C3FF" w14:textId="77777777" w:rsidR="006A2BBE" w:rsidRPr="002E23DE" w:rsidRDefault="00886856" w:rsidP="00886856">
            <w:pPr>
              <w:jc w:val="center"/>
              <w:rPr>
                <w:color w:val="000000" w:themeColor="text1"/>
              </w:rPr>
            </w:pPr>
            <w:r w:rsidRPr="002E23DE">
              <w:rPr>
                <w:rFonts w:hint="eastAsia"/>
                <w:color w:val="000000" w:themeColor="text1"/>
              </w:rPr>
              <w:t>削減目標</w:t>
            </w:r>
          </w:p>
          <w:p w14:paraId="2E31433A" w14:textId="7A5547C4" w:rsidR="00886856" w:rsidRPr="002E23DE" w:rsidRDefault="00886856" w:rsidP="00886856">
            <w:pPr>
              <w:jc w:val="center"/>
              <w:rPr>
                <w:color w:val="000000" w:themeColor="text1"/>
              </w:rPr>
            </w:pPr>
            <w:r w:rsidRPr="002E23DE">
              <w:rPr>
                <w:rFonts w:hint="eastAsia"/>
                <w:color w:val="000000" w:themeColor="text1"/>
              </w:rPr>
              <w:t>(基準年度比)</w:t>
            </w:r>
          </w:p>
        </w:tc>
      </w:tr>
      <w:tr w:rsidR="006A2BBE" w:rsidRPr="002E23DE" w14:paraId="6778FBCE" w14:textId="77777777" w:rsidTr="00886856">
        <w:tc>
          <w:tcPr>
            <w:tcW w:w="3256" w:type="dxa"/>
            <w:gridSpan w:val="4"/>
            <w:tcBorders>
              <w:bottom w:val="nil"/>
            </w:tcBorders>
          </w:tcPr>
          <w:p w14:paraId="61D3AC4B" w14:textId="59367C71" w:rsidR="006A2BBE" w:rsidRPr="002E23DE" w:rsidRDefault="00886856" w:rsidP="00C0255C">
            <w:pPr>
              <w:rPr>
                <w:color w:val="000000" w:themeColor="text1"/>
              </w:rPr>
            </w:pPr>
            <w:r w:rsidRPr="002E23DE">
              <w:rPr>
                <w:rFonts w:hint="eastAsia"/>
                <w:color w:val="000000" w:themeColor="text1"/>
              </w:rPr>
              <w:t>合計</w:t>
            </w:r>
          </w:p>
        </w:tc>
        <w:tc>
          <w:tcPr>
            <w:tcW w:w="1746" w:type="dxa"/>
          </w:tcPr>
          <w:p w14:paraId="1085B0E9" w14:textId="77777777" w:rsidR="006A2BBE" w:rsidRPr="002E23DE" w:rsidRDefault="006A2BBE" w:rsidP="00886856">
            <w:pPr>
              <w:jc w:val="right"/>
              <w:rPr>
                <w:color w:val="000000" w:themeColor="text1"/>
              </w:rPr>
            </w:pPr>
          </w:p>
        </w:tc>
        <w:tc>
          <w:tcPr>
            <w:tcW w:w="1746" w:type="dxa"/>
          </w:tcPr>
          <w:p w14:paraId="73E09131" w14:textId="77777777" w:rsidR="006A2BBE" w:rsidRPr="002E23DE" w:rsidRDefault="006A2BBE" w:rsidP="00886856">
            <w:pPr>
              <w:jc w:val="right"/>
              <w:rPr>
                <w:color w:val="000000" w:themeColor="text1"/>
              </w:rPr>
            </w:pPr>
          </w:p>
        </w:tc>
        <w:tc>
          <w:tcPr>
            <w:tcW w:w="1746" w:type="dxa"/>
          </w:tcPr>
          <w:p w14:paraId="092EE7A3" w14:textId="3449856C"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75A60978" w14:textId="77777777" w:rsidTr="00886856">
        <w:tc>
          <w:tcPr>
            <w:tcW w:w="421" w:type="dxa"/>
            <w:vMerge w:val="restart"/>
            <w:tcBorders>
              <w:top w:val="nil"/>
            </w:tcBorders>
          </w:tcPr>
          <w:p w14:paraId="2760F264" w14:textId="77777777" w:rsidR="006A2BBE" w:rsidRPr="002E23DE" w:rsidRDefault="006A2BBE" w:rsidP="00C0255C">
            <w:pPr>
              <w:rPr>
                <w:color w:val="000000" w:themeColor="text1"/>
              </w:rPr>
            </w:pPr>
          </w:p>
        </w:tc>
        <w:tc>
          <w:tcPr>
            <w:tcW w:w="2835" w:type="dxa"/>
            <w:gridSpan w:val="3"/>
            <w:tcBorders>
              <w:bottom w:val="nil"/>
            </w:tcBorders>
          </w:tcPr>
          <w:p w14:paraId="3748B6FA" w14:textId="5B3B11C8" w:rsidR="006A2BBE" w:rsidRPr="002E23DE" w:rsidRDefault="00886856" w:rsidP="00C0255C">
            <w:pPr>
              <w:rPr>
                <w:color w:val="000000" w:themeColor="text1"/>
              </w:rPr>
            </w:pPr>
            <w:r w:rsidRPr="002E23DE">
              <w:rPr>
                <w:rFonts w:hint="eastAsia"/>
                <w:color w:val="000000" w:themeColor="text1"/>
              </w:rPr>
              <w:t>産業部門</w:t>
            </w:r>
          </w:p>
        </w:tc>
        <w:tc>
          <w:tcPr>
            <w:tcW w:w="1746" w:type="dxa"/>
          </w:tcPr>
          <w:p w14:paraId="7BA05BB3" w14:textId="77777777" w:rsidR="006A2BBE" w:rsidRPr="002E23DE" w:rsidRDefault="006A2BBE" w:rsidP="00886856">
            <w:pPr>
              <w:jc w:val="right"/>
              <w:rPr>
                <w:color w:val="000000" w:themeColor="text1"/>
              </w:rPr>
            </w:pPr>
          </w:p>
        </w:tc>
        <w:tc>
          <w:tcPr>
            <w:tcW w:w="1746" w:type="dxa"/>
          </w:tcPr>
          <w:p w14:paraId="51EADBC9" w14:textId="77777777" w:rsidR="006A2BBE" w:rsidRPr="002E23DE" w:rsidRDefault="006A2BBE" w:rsidP="00886856">
            <w:pPr>
              <w:jc w:val="right"/>
              <w:rPr>
                <w:color w:val="000000" w:themeColor="text1"/>
              </w:rPr>
            </w:pPr>
          </w:p>
        </w:tc>
        <w:tc>
          <w:tcPr>
            <w:tcW w:w="1746" w:type="dxa"/>
          </w:tcPr>
          <w:p w14:paraId="39FE8E4E" w14:textId="305707A1"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151D68F0" w14:textId="77777777" w:rsidTr="00886856">
        <w:tc>
          <w:tcPr>
            <w:tcW w:w="421" w:type="dxa"/>
            <w:vMerge/>
          </w:tcPr>
          <w:p w14:paraId="7DC63734" w14:textId="77777777" w:rsidR="006A2BBE" w:rsidRPr="002E23DE" w:rsidRDefault="006A2BBE" w:rsidP="00C0255C">
            <w:pPr>
              <w:rPr>
                <w:color w:val="000000" w:themeColor="text1"/>
              </w:rPr>
            </w:pPr>
          </w:p>
        </w:tc>
        <w:tc>
          <w:tcPr>
            <w:tcW w:w="1134" w:type="dxa"/>
            <w:vMerge w:val="restart"/>
            <w:tcBorders>
              <w:top w:val="nil"/>
            </w:tcBorders>
          </w:tcPr>
          <w:p w14:paraId="3840B469" w14:textId="77777777" w:rsidR="006A2BBE" w:rsidRPr="002E23DE" w:rsidRDefault="006A2BBE" w:rsidP="00C0255C">
            <w:pPr>
              <w:rPr>
                <w:color w:val="000000" w:themeColor="text1"/>
              </w:rPr>
            </w:pPr>
          </w:p>
        </w:tc>
        <w:tc>
          <w:tcPr>
            <w:tcW w:w="1701" w:type="dxa"/>
            <w:gridSpan w:val="2"/>
          </w:tcPr>
          <w:p w14:paraId="6DF10F64" w14:textId="7B1F61B6" w:rsidR="006A2BBE" w:rsidRPr="002E23DE" w:rsidRDefault="00886856" w:rsidP="00C0255C">
            <w:pPr>
              <w:rPr>
                <w:color w:val="000000" w:themeColor="text1"/>
              </w:rPr>
            </w:pPr>
            <w:r w:rsidRPr="002E23DE">
              <w:rPr>
                <w:rFonts w:hint="eastAsia"/>
                <w:color w:val="000000" w:themeColor="text1"/>
              </w:rPr>
              <w:t>製造業</w:t>
            </w:r>
          </w:p>
        </w:tc>
        <w:tc>
          <w:tcPr>
            <w:tcW w:w="1746" w:type="dxa"/>
          </w:tcPr>
          <w:p w14:paraId="53E8541B" w14:textId="77777777" w:rsidR="006A2BBE" w:rsidRPr="002E23DE" w:rsidRDefault="006A2BBE" w:rsidP="00886856">
            <w:pPr>
              <w:jc w:val="right"/>
              <w:rPr>
                <w:color w:val="000000" w:themeColor="text1"/>
              </w:rPr>
            </w:pPr>
          </w:p>
        </w:tc>
        <w:tc>
          <w:tcPr>
            <w:tcW w:w="1746" w:type="dxa"/>
          </w:tcPr>
          <w:p w14:paraId="12EF757D" w14:textId="77777777" w:rsidR="006A2BBE" w:rsidRPr="002E23DE" w:rsidRDefault="006A2BBE" w:rsidP="00886856">
            <w:pPr>
              <w:jc w:val="right"/>
              <w:rPr>
                <w:color w:val="000000" w:themeColor="text1"/>
              </w:rPr>
            </w:pPr>
          </w:p>
        </w:tc>
        <w:tc>
          <w:tcPr>
            <w:tcW w:w="1746" w:type="dxa"/>
          </w:tcPr>
          <w:p w14:paraId="077B028C" w14:textId="14CAF8E4"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785F20E4" w14:textId="77777777" w:rsidTr="00886856">
        <w:tc>
          <w:tcPr>
            <w:tcW w:w="421" w:type="dxa"/>
            <w:vMerge/>
          </w:tcPr>
          <w:p w14:paraId="244F7BE2" w14:textId="77777777" w:rsidR="006A2BBE" w:rsidRPr="002E23DE" w:rsidRDefault="006A2BBE" w:rsidP="00C0255C">
            <w:pPr>
              <w:rPr>
                <w:color w:val="000000" w:themeColor="text1"/>
              </w:rPr>
            </w:pPr>
          </w:p>
        </w:tc>
        <w:tc>
          <w:tcPr>
            <w:tcW w:w="1134" w:type="dxa"/>
            <w:vMerge/>
          </w:tcPr>
          <w:p w14:paraId="18504586" w14:textId="77777777" w:rsidR="006A2BBE" w:rsidRPr="002E23DE" w:rsidRDefault="006A2BBE" w:rsidP="00C0255C">
            <w:pPr>
              <w:rPr>
                <w:color w:val="000000" w:themeColor="text1"/>
              </w:rPr>
            </w:pPr>
          </w:p>
        </w:tc>
        <w:tc>
          <w:tcPr>
            <w:tcW w:w="1701" w:type="dxa"/>
            <w:gridSpan w:val="2"/>
          </w:tcPr>
          <w:p w14:paraId="2D17D1DD" w14:textId="21169FA4" w:rsidR="006A2BBE" w:rsidRPr="002E23DE" w:rsidRDefault="00886856" w:rsidP="00C0255C">
            <w:pPr>
              <w:rPr>
                <w:color w:val="000000" w:themeColor="text1"/>
              </w:rPr>
            </w:pPr>
            <w:r w:rsidRPr="002E23DE">
              <w:rPr>
                <w:rFonts w:hint="eastAsia"/>
                <w:color w:val="000000" w:themeColor="text1"/>
              </w:rPr>
              <w:t>建設業・鉱業</w:t>
            </w:r>
          </w:p>
        </w:tc>
        <w:tc>
          <w:tcPr>
            <w:tcW w:w="1746" w:type="dxa"/>
          </w:tcPr>
          <w:p w14:paraId="05DACBE1" w14:textId="77777777" w:rsidR="006A2BBE" w:rsidRPr="002E23DE" w:rsidRDefault="006A2BBE" w:rsidP="00886856">
            <w:pPr>
              <w:jc w:val="right"/>
              <w:rPr>
                <w:color w:val="000000" w:themeColor="text1"/>
              </w:rPr>
            </w:pPr>
          </w:p>
        </w:tc>
        <w:tc>
          <w:tcPr>
            <w:tcW w:w="1746" w:type="dxa"/>
          </w:tcPr>
          <w:p w14:paraId="35CC19E1" w14:textId="77777777" w:rsidR="006A2BBE" w:rsidRPr="002E23DE" w:rsidRDefault="006A2BBE" w:rsidP="00886856">
            <w:pPr>
              <w:jc w:val="right"/>
              <w:rPr>
                <w:color w:val="000000" w:themeColor="text1"/>
              </w:rPr>
            </w:pPr>
          </w:p>
        </w:tc>
        <w:tc>
          <w:tcPr>
            <w:tcW w:w="1746" w:type="dxa"/>
          </w:tcPr>
          <w:p w14:paraId="7209ADD8" w14:textId="419AEAAF"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47EBB51D" w14:textId="77777777" w:rsidTr="00886856">
        <w:tc>
          <w:tcPr>
            <w:tcW w:w="421" w:type="dxa"/>
            <w:vMerge/>
          </w:tcPr>
          <w:p w14:paraId="747DBA8B" w14:textId="77777777" w:rsidR="006A2BBE" w:rsidRPr="002E23DE" w:rsidRDefault="006A2BBE" w:rsidP="00C0255C">
            <w:pPr>
              <w:rPr>
                <w:color w:val="000000" w:themeColor="text1"/>
              </w:rPr>
            </w:pPr>
          </w:p>
        </w:tc>
        <w:tc>
          <w:tcPr>
            <w:tcW w:w="1134" w:type="dxa"/>
            <w:vMerge/>
          </w:tcPr>
          <w:p w14:paraId="166A601C" w14:textId="77777777" w:rsidR="006A2BBE" w:rsidRPr="002E23DE" w:rsidRDefault="006A2BBE" w:rsidP="00C0255C">
            <w:pPr>
              <w:rPr>
                <w:color w:val="000000" w:themeColor="text1"/>
              </w:rPr>
            </w:pPr>
          </w:p>
        </w:tc>
        <w:tc>
          <w:tcPr>
            <w:tcW w:w="1701" w:type="dxa"/>
            <w:gridSpan w:val="2"/>
          </w:tcPr>
          <w:p w14:paraId="338CCFE9" w14:textId="2990C03E" w:rsidR="006A2BBE" w:rsidRPr="002E23DE" w:rsidRDefault="00886856" w:rsidP="00C0255C">
            <w:pPr>
              <w:rPr>
                <w:color w:val="000000" w:themeColor="text1"/>
              </w:rPr>
            </w:pPr>
            <w:r w:rsidRPr="002E23DE">
              <w:rPr>
                <w:rFonts w:hint="eastAsia"/>
                <w:color w:val="000000" w:themeColor="text1"/>
              </w:rPr>
              <w:t>農林水産業</w:t>
            </w:r>
          </w:p>
        </w:tc>
        <w:tc>
          <w:tcPr>
            <w:tcW w:w="1746" w:type="dxa"/>
          </w:tcPr>
          <w:p w14:paraId="3C10ED25" w14:textId="77777777" w:rsidR="006A2BBE" w:rsidRPr="002E23DE" w:rsidRDefault="006A2BBE" w:rsidP="00886856">
            <w:pPr>
              <w:jc w:val="right"/>
              <w:rPr>
                <w:color w:val="000000" w:themeColor="text1"/>
              </w:rPr>
            </w:pPr>
          </w:p>
        </w:tc>
        <w:tc>
          <w:tcPr>
            <w:tcW w:w="1746" w:type="dxa"/>
          </w:tcPr>
          <w:p w14:paraId="70667390" w14:textId="77777777" w:rsidR="006A2BBE" w:rsidRPr="002E23DE" w:rsidRDefault="006A2BBE" w:rsidP="00886856">
            <w:pPr>
              <w:jc w:val="right"/>
              <w:rPr>
                <w:color w:val="000000" w:themeColor="text1"/>
              </w:rPr>
            </w:pPr>
          </w:p>
        </w:tc>
        <w:tc>
          <w:tcPr>
            <w:tcW w:w="1746" w:type="dxa"/>
          </w:tcPr>
          <w:p w14:paraId="256C5453" w14:textId="6B115BAF"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65F99C49" w14:textId="77777777" w:rsidTr="00886856">
        <w:tc>
          <w:tcPr>
            <w:tcW w:w="421" w:type="dxa"/>
            <w:vMerge/>
          </w:tcPr>
          <w:p w14:paraId="389005E2" w14:textId="77777777" w:rsidR="006A2BBE" w:rsidRPr="002E23DE" w:rsidRDefault="006A2BBE" w:rsidP="00C0255C">
            <w:pPr>
              <w:rPr>
                <w:color w:val="000000" w:themeColor="text1"/>
              </w:rPr>
            </w:pPr>
          </w:p>
        </w:tc>
        <w:tc>
          <w:tcPr>
            <w:tcW w:w="2835" w:type="dxa"/>
            <w:gridSpan w:val="3"/>
          </w:tcPr>
          <w:p w14:paraId="2DE15E8F" w14:textId="44158B16" w:rsidR="006A2BBE" w:rsidRPr="002E23DE" w:rsidRDefault="00886856" w:rsidP="00C0255C">
            <w:pPr>
              <w:rPr>
                <w:color w:val="000000" w:themeColor="text1"/>
              </w:rPr>
            </w:pPr>
            <w:r w:rsidRPr="002E23DE">
              <w:rPr>
                <w:rFonts w:hint="eastAsia"/>
                <w:color w:val="000000" w:themeColor="text1"/>
              </w:rPr>
              <w:t>業務その他部門</w:t>
            </w:r>
          </w:p>
        </w:tc>
        <w:tc>
          <w:tcPr>
            <w:tcW w:w="1746" w:type="dxa"/>
          </w:tcPr>
          <w:p w14:paraId="39F56C37" w14:textId="77777777" w:rsidR="006A2BBE" w:rsidRPr="002E23DE" w:rsidRDefault="006A2BBE" w:rsidP="00886856">
            <w:pPr>
              <w:jc w:val="right"/>
              <w:rPr>
                <w:color w:val="000000" w:themeColor="text1"/>
              </w:rPr>
            </w:pPr>
          </w:p>
        </w:tc>
        <w:tc>
          <w:tcPr>
            <w:tcW w:w="1746" w:type="dxa"/>
          </w:tcPr>
          <w:p w14:paraId="174552C6" w14:textId="77777777" w:rsidR="006A2BBE" w:rsidRPr="002E23DE" w:rsidRDefault="006A2BBE" w:rsidP="00886856">
            <w:pPr>
              <w:jc w:val="right"/>
              <w:rPr>
                <w:color w:val="000000" w:themeColor="text1"/>
              </w:rPr>
            </w:pPr>
          </w:p>
        </w:tc>
        <w:tc>
          <w:tcPr>
            <w:tcW w:w="1746" w:type="dxa"/>
          </w:tcPr>
          <w:p w14:paraId="598532C5" w14:textId="1F12E5A4"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5110F7AA" w14:textId="77777777" w:rsidTr="00886856">
        <w:tc>
          <w:tcPr>
            <w:tcW w:w="421" w:type="dxa"/>
            <w:vMerge/>
          </w:tcPr>
          <w:p w14:paraId="33ED8BDD" w14:textId="77777777" w:rsidR="006A2BBE" w:rsidRPr="002E23DE" w:rsidRDefault="006A2BBE" w:rsidP="00C0255C">
            <w:pPr>
              <w:rPr>
                <w:color w:val="000000" w:themeColor="text1"/>
              </w:rPr>
            </w:pPr>
          </w:p>
        </w:tc>
        <w:tc>
          <w:tcPr>
            <w:tcW w:w="2835" w:type="dxa"/>
            <w:gridSpan w:val="3"/>
          </w:tcPr>
          <w:p w14:paraId="6EAA5597" w14:textId="676F7E30" w:rsidR="006A2BBE" w:rsidRPr="002E23DE" w:rsidRDefault="00886856" w:rsidP="00C0255C">
            <w:pPr>
              <w:rPr>
                <w:color w:val="000000" w:themeColor="text1"/>
              </w:rPr>
            </w:pPr>
            <w:r w:rsidRPr="002E23DE">
              <w:rPr>
                <w:rFonts w:hint="eastAsia"/>
                <w:color w:val="000000" w:themeColor="text1"/>
              </w:rPr>
              <w:t>家庭部門</w:t>
            </w:r>
          </w:p>
        </w:tc>
        <w:tc>
          <w:tcPr>
            <w:tcW w:w="1746" w:type="dxa"/>
          </w:tcPr>
          <w:p w14:paraId="17A266B6" w14:textId="77777777" w:rsidR="006A2BBE" w:rsidRPr="002E23DE" w:rsidRDefault="006A2BBE" w:rsidP="00886856">
            <w:pPr>
              <w:jc w:val="right"/>
              <w:rPr>
                <w:color w:val="000000" w:themeColor="text1"/>
              </w:rPr>
            </w:pPr>
          </w:p>
        </w:tc>
        <w:tc>
          <w:tcPr>
            <w:tcW w:w="1746" w:type="dxa"/>
          </w:tcPr>
          <w:p w14:paraId="4C4B1A79" w14:textId="77777777" w:rsidR="006A2BBE" w:rsidRPr="002E23DE" w:rsidRDefault="006A2BBE" w:rsidP="00886856">
            <w:pPr>
              <w:jc w:val="right"/>
              <w:rPr>
                <w:color w:val="000000" w:themeColor="text1"/>
              </w:rPr>
            </w:pPr>
          </w:p>
        </w:tc>
        <w:tc>
          <w:tcPr>
            <w:tcW w:w="1746" w:type="dxa"/>
          </w:tcPr>
          <w:p w14:paraId="7843834C" w14:textId="4703F46C"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639A5017" w14:textId="77777777" w:rsidTr="00886856">
        <w:tc>
          <w:tcPr>
            <w:tcW w:w="421" w:type="dxa"/>
            <w:vMerge/>
          </w:tcPr>
          <w:p w14:paraId="6B848A83" w14:textId="77777777" w:rsidR="006A2BBE" w:rsidRPr="002E23DE" w:rsidRDefault="006A2BBE" w:rsidP="00C0255C">
            <w:pPr>
              <w:rPr>
                <w:color w:val="000000" w:themeColor="text1"/>
              </w:rPr>
            </w:pPr>
          </w:p>
        </w:tc>
        <w:tc>
          <w:tcPr>
            <w:tcW w:w="2835" w:type="dxa"/>
            <w:gridSpan w:val="3"/>
            <w:tcBorders>
              <w:bottom w:val="nil"/>
            </w:tcBorders>
          </w:tcPr>
          <w:p w14:paraId="392A8D21" w14:textId="73E3F246" w:rsidR="006A2BBE" w:rsidRPr="002E23DE" w:rsidRDefault="00886856" w:rsidP="00C0255C">
            <w:pPr>
              <w:rPr>
                <w:color w:val="000000" w:themeColor="text1"/>
              </w:rPr>
            </w:pPr>
            <w:r w:rsidRPr="002E23DE">
              <w:rPr>
                <w:rFonts w:hint="eastAsia"/>
                <w:color w:val="000000" w:themeColor="text1"/>
              </w:rPr>
              <w:t>運輸部門</w:t>
            </w:r>
          </w:p>
        </w:tc>
        <w:tc>
          <w:tcPr>
            <w:tcW w:w="1746" w:type="dxa"/>
          </w:tcPr>
          <w:p w14:paraId="3075037B" w14:textId="77777777" w:rsidR="006A2BBE" w:rsidRPr="002E23DE" w:rsidRDefault="006A2BBE" w:rsidP="00886856">
            <w:pPr>
              <w:jc w:val="right"/>
              <w:rPr>
                <w:color w:val="000000" w:themeColor="text1"/>
              </w:rPr>
            </w:pPr>
          </w:p>
        </w:tc>
        <w:tc>
          <w:tcPr>
            <w:tcW w:w="1746" w:type="dxa"/>
          </w:tcPr>
          <w:p w14:paraId="14134D05" w14:textId="77777777" w:rsidR="006A2BBE" w:rsidRPr="002E23DE" w:rsidRDefault="006A2BBE" w:rsidP="00886856">
            <w:pPr>
              <w:jc w:val="right"/>
              <w:rPr>
                <w:color w:val="000000" w:themeColor="text1"/>
              </w:rPr>
            </w:pPr>
          </w:p>
        </w:tc>
        <w:tc>
          <w:tcPr>
            <w:tcW w:w="1746" w:type="dxa"/>
          </w:tcPr>
          <w:p w14:paraId="437E694C" w14:textId="32D928F1"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2B46CA48" w14:textId="77777777" w:rsidTr="00886856">
        <w:tc>
          <w:tcPr>
            <w:tcW w:w="421" w:type="dxa"/>
            <w:vMerge/>
          </w:tcPr>
          <w:p w14:paraId="31FF6723" w14:textId="77777777" w:rsidR="006A2BBE" w:rsidRPr="002E23DE" w:rsidRDefault="006A2BBE" w:rsidP="00C0255C">
            <w:pPr>
              <w:rPr>
                <w:color w:val="000000" w:themeColor="text1"/>
              </w:rPr>
            </w:pPr>
          </w:p>
        </w:tc>
        <w:tc>
          <w:tcPr>
            <w:tcW w:w="1134" w:type="dxa"/>
            <w:vMerge w:val="restart"/>
            <w:tcBorders>
              <w:top w:val="nil"/>
            </w:tcBorders>
          </w:tcPr>
          <w:p w14:paraId="2E2468F5" w14:textId="77777777" w:rsidR="006A2BBE" w:rsidRPr="002E23DE" w:rsidRDefault="006A2BBE" w:rsidP="00C0255C">
            <w:pPr>
              <w:rPr>
                <w:color w:val="000000" w:themeColor="text1"/>
              </w:rPr>
            </w:pPr>
          </w:p>
        </w:tc>
        <w:tc>
          <w:tcPr>
            <w:tcW w:w="1701" w:type="dxa"/>
            <w:gridSpan w:val="2"/>
            <w:tcBorders>
              <w:bottom w:val="nil"/>
            </w:tcBorders>
          </w:tcPr>
          <w:p w14:paraId="06ECD62F" w14:textId="3D5EF1E8" w:rsidR="006A2BBE" w:rsidRPr="002E23DE" w:rsidRDefault="00886856" w:rsidP="00C0255C">
            <w:pPr>
              <w:rPr>
                <w:color w:val="000000" w:themeColor="text1"/>
              </w:rPr>
            </w:pPr>
            <w:r w:rsidRPr="002E23DE">
              <w:rPr>
                <w:rFonts w:hint="eastAsia"/>
                <w:color w:val="000000" w:themeColor="text1"/>
              </w:rPr>
              <w:t>自動車</w:t>
            </w:r>
          </w:p>
        </w:tc>
        <w:tc>
          <w:tcPr>
            <w:tcW w:w="1746" w:type="dxa"/>
          </w:tcPr>
          <w:p w14:paraId="46E18564" w14:textId="77777777" w:rsidR="006A2BBE" w:rsidRPr="002E23DE" w:rsidRDefault="006A2BBE" w:rsidP="00886856">
            <w:pPr>
              <w:jc w:val="right"/>
              <w:rPr>
                <w:color w:val="000000" w:themeColor="text1"/>
              </w:rPr>
            </w:pPr>
          </w:p>
        </w:tc>
        <w:tc>
          <w:tcPr>
            <w:tcW w:w="1746" w:type="dxa"/>
          </w:tcPr>
          <w:p w14:paraId="54C72FA2" w14:textId="77777777" w:rsidR="006A2BBE" w:rsidRPr="002E23DE" w:rsidRDefault="006A2BBE" w:rsidP="00886856">
            <w:pPr>
              <w:jc w:val="right"/>
              <w:rPr>
                <w:color w:val="000000" w:themeColor="text1"/>
              </w:rPr>
            </w:pPr>
          </w:p>
        </w:tc>
        <w:tc>
          <w:tcPr>
            <w:tcW w:w="1746" w:type="dxa"/>
          </w:tcPr>
          <w:p w14:paraId="787B3FAD" w14:textId="086181B6" w:rsidR="006A2BBE" w:rsidRPr="002E23DE" w:rsidRDefault="00A62629" w:rsidP="00886856">
            <w:pPr>
              <w:jc w:val="right"/>
              <w:rPr>
                <w:color w:val="000000" w:themeColor="text1"/>
              </w:rPr>
            </w:pPr>
            <w:r w:rsidRPr="002E23DE">
              <w:rPr>
                <w:rFonts w:hint="eastAsia"/>
                <w:color w:val="000000" w:themeColor="text1"/>
              </w:rPr>
              <w:t>%</w:t>
            </w:r>
          </w:p>
        </w:tc>
      </w:tr>
      <w:tr w:rsidR="00886856" w:rsidRPr="002E23DE" w14:paraId="0ED78FD5" w14:textId="77777777" w:rsidTr="00886856">
        <w:tc>
          <w:tcPr>
            <w:tcW w:w="421" w:type="dxa"/>
            <w:vMerge/>
          </w:tcPr>
          <w:p w14:paraId="55CAFE80" w14:textId="77777777" w:rsidR="006A2BBE" w:rsidRPr="002E23DE" w:rsidRDefault="006A2BBE" w:rsidP="00C0255C">
            <w:pPr>
              <w:rPr>
                <w:color w:val="000000" w:themeColor="text1"/>
              </w:rPr>
            </w:pPr>
          </w:p>
        </w:tc>
        <w:tc>
          <w:tcPr>
            <w:tcW w:w="1134" w:type="dxa"/>
            <w:vMerge/>
          </w:tcPr>
          <w:p w14:paraId="6792663D" w14:textId="77777777" w:rsidR="006A2BBE" w:rsidRPr="002E23DE" w:rsidRDefault="006A2BBE" w:rsidP="00C0255C">
            <w:pPr>
              <w:rPr>
                <w:color w:val="000000" w:themeColor="text1"/>
              </w:rPr>
            </w:pPr>
          </w:p>
        </w:tc>
        <w:tc>
          <w:tcPr>
            <w:tcW w:w="992" w:type="dxa"/>
            <w:vMerge w:val="restart"/>
            <w:tcBorders>
              <w:top w:val="nil"/>
            </w:tcBorders>
          </w:tcPr>
          <w:p w14:paraId="76692805" w14:textId="77777777" w:rsidR="006A2BBE" w:rsidRPr="002E23DE" w:rsidRDefault="006A2BBE" w:rsidP="00C0255C">
            <w:pPr>
              <w:rPr>
                <w:color w:val="000000" w:themeColor="text1"/>
              </w:rPr>
            </w:pPr>
          </w:p>
        </w:tc>
        <w:tc>
          <w:tcPr>
            <w:tcW w:w="709" w:type="dxa"/>
          </w:tcPr>
          <w:p w14:paraId="3B313D4E" w14:textId="4FC4BCB3" w:rsidR="006A2BBE" w:rsidRPr="002E23DE" w:rsidRDefault="00886856" w:rsidP="00C0255C">
            <w:pPr>
              <w:rPr>
                <w:color w:val="000000" w:themeColor="text1"/>
              </w:rPr>
            </w:pPr>
            <w:r w:rsidRPr="002E23DE">
              <w:rPr>
                <w:rFonts w:hint="eastAsia"/>
                <w:color w:val="000000" w:themeColor="text1"/>
              </w:rPr>
              <w:t>旅客</w:t>
            </w:r>
          </w:p>
        </w:tc>
        <w:tc>
          <w:tcPr>
            <w:tcW w:w="1746" w:type="dxa"/>
          </w:tcPr>
          <w:p w14:paraId="6B09ABFB" w14:textId="77777777" w:rsidR="006A2BBE" w:rsidRPr="002E23DE" w:rsidRDefault="006A2BBE" w:rsidP="00886856">
            <w:pPr>
              <w:jc w:val="right"/>
              <w:rPr>
                <w:color w:val="000000" w:themeColor="text1"/>
              </w:rPr>
            </w:pPr>
          </w:p>
        </w:tc>
        <w:tc>
          <w:tcPr>
            <w:tcW w:w="1746" w:type="dxa"/>
          </w:tcPr>
          <w:p w14:paraId="6D17A36F" w14:textId="77777777" w:rsidR="006A2BBE" w:rsidRPr="002E23DE" w:rsidRDefault="006A2BBE" w:rsidP="00886856">
            <w:pPr>
              <w:jc w:val="right"/>
              <w:rPr>
                <w:color w:val="000000" w:themeColor="text1"/>
              </w:rPr>
            </w:pPr>
          </w:p>
        </w:tc>
        <w:tc>
          <w:tcPr>
            <w:tcW w:w="1746" w:type="dxa"/>
          </w:tcPr>
          <w:p w14:paraId="3EE5BEDA" w14:textId="5C9BBE7C" w:rsidR="006A2BBE" w:rsidRPr="002E23DE" w:rsidRDefault="00A62629" w:rsidP="00886856">
            <w:pPr>
              <w:jc w:val="right"/>
              <w:rPr>
                <w:color w:val="000000" w:themeColor="text1"/>
              </w:rPr>
            </w:pPr>
            <w:r w:rsidRPr="002E23DE">
              <w:rPr>
                <w:rFonts w:hint="eastAsia"/>
                <w:color w:val="000000" w:themeColor="text1"/>
              </w:rPr>
              <w:t>%</w:t>
            </w:r>
          </w:p>
        </w:tc>
      </w:tr>
      <w:tr w:rsidR="00886856" w:rsidRPr="002E23DE" w14:paraId="6DA98320" w14:textId="77777777" w:rsidTr="00886856">
        <w:tc>
          <w:tcPr>
            <w:tcW w:w="421" w:type="dxa"/>
            <w:vMerge/>
          </w:tcPr>
          <w:p w14:paraId="7EB5A1A9" w14:textId="77777777" w:rsidR="006A2BBE" w:rsidRPr="002E23DE" w:rsidRDefault="006A2BBE" w:rsidP="00C0255C">
            <w:pPr>
              <w:rPr>
                <w:color w:val="000000" w:themeColor="text1"/>
              </w:rPr>
            </w:pPr>
          </w:p>
        </w:tc>
        <w:tc>
          <w:tcPr>
            <w:tcW w:w="1134" w:type="dxa"/>
            <w:vMerge/>
          </w:tcPr>
          <w:p w14:paraId="1907D4F2" w14:textId="77777777" w:rsidR="006A2BBE" w:rsidRPr="002E23DE" w:rsidRDefault="006A2BBE" w:rsidP="00C0255C">
            <w:pPr>
              <w:rPr>
                <w:color w:val="000000" w:themeColor="text1"/>
              </w:rPr>
            </w:pPr>
          </w:p>
        </w:tc>
        <w:tc>
          <w:tcPr>
            <w:tcW w:w="992" w:type="dxa"/>
            <w:vMerge/>
          </w:tcPr>
          <w:p w14:paraId="5C8107D4" w14:textId="77777777" w:rsidR="006A2BBE" w:rsidRPr="002E23DE" w:rsidRDefault="006A2BBE" w:rsidP="00C0255C">
            <w:pPr>
              <w:rPr>
                <w:color w:val="000000" w:themeColor="text1"/>
              </w:rPr>
            </w:pPr>
          </w:p>
        </w:tc>
        <w:tc>
          <w:tcPr>
            <w:tcW w:w="709" w:type="dxa"/>
          </w:tcPr>
          <w:p w14:paraId="5D162788" w14:textId="4162ED84" w:rsidR="006A2BBE" w:rsidRPr="002E23DE" w:rsidRDefault="00886856" w:rsidP="00C0255C">
            <w:pPr>
              <w:rPr>
                <w:color w:val="000000" w:themeColor="text1"/>
              </w:rPr>
            </w:pPr>
            <w:r w:rsidRPr="002E23DE">
              <w:rPr>
                <w:rFonts w:hint="eastAsia"/>
                <w:color w:val="000000" w:themeColor="text1"/>
              </w:rPr>
              <w:t>貨物</w:t>
            </w:r>
          </w:p>
        </w:tc>
        <w:tc>
          <w:tcPr>
            <w:tcW w:w="1746" w:type="dxa"/>
          </w:tcPr>
          <w:p w14:paraId="35F76C3E" w14:textId="77777777" w:rsidR="006A2BBE" w:rsidRPr="002E23DE" w:rsidRDefault="006A2BBE" w:rsidP="00886856">
            <w:pPr>
              <w:jc w:val="right"/>
              <w:rPr>
                <w:color w:val="000000" w:themeColor="text1"/>
              </w:rPr>
            </w:pPr>
          </w:p>
        </w:tc>
        <w:tc>
          <w:tcPr>
            <w:tcW w:w="1746" w:type="dxa"/>
          </w:tcPr>
          <w:p w14:paraId="70004636" w14:textId="77777777" w:rsidR="006A2BBE" w:rsidRPr="002E23DE" w:rsidRDefault="006A2BBE" w:rsidP="00886856">
            <w:pPr>
              <w:jc w:val="right"/>
              <w:rPr>
                <w:color w:val="000000" w:themeColor="text1"/>
              </w:rPr>
            </w:pPr>
          </w:p>
        </w:tc>
        <w:tc>
          <w:tcPr>
            <w:tcW w:w="1746" w:type="dxa"/>
          </w:tcPr>
          <w:p w14:paraId="55926E97" w14:textId="028D0096"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01D7A6A4" w14:textId="77777777" w:rsidTr="00886856">
        <w:tc>
          <w:tcPr>
            <w:tcW w:w="421" w:type="dxa"/>
            <w:vMerge/>
          </w:tcPr>
          <w:p w14:paraId="1B184E86" w14:textId="77777777" w:rsidR="006A2BBE" w:rsidRPr="002E23DE" w:rsidRDefault="006A2BBE" w:rsidP="00C0255C">
            <w:pPr>
              <w:rPr>
                <w:color w:val="000000" w:themeColor="text1"/>
              </w:rPr>
            </w:pPr>
          </w:p>
        </w:tc>
        <w:tc>
          <w:tcPr>
            <w:tcW w:w="1134" w:type="dxa"/>
            <w:vMerge/>
          </w:tcPr>
          <w:p w14:paraId="0E8933BD" w14:textId="77777777" w:rsidR="006A2BBE" w:rsidRPr="002E23DE" w:rsidRDefault="006A2BBE" w:rsidP="00C0255C">
            <w:pPr>
              <w:rPr>
                <w:color w:val="000000" w:themeColor="text1"/>
              </w:rPr>
            </w:pPr>
          </w:p>
        </w:tc>
        <w:tc>
          <w:tcPr>
            <w:tcW w:w="1701" w:type="dxa"/>
            <w:gridSpan w:val="2"/>
          </w:tcPr>
          <w:p w14:paraId="51CFE2CA" w14:textId="3EB29EFA" w:rsidR="006A2BBE" w:rsidRPr="002E23DE" w:rsidRDefault="00886856" w:rsidP="00C0255C">
            <w:pPr>
              <w:rPr>
                <w:color w:val="000000" w:themeColor="text1"/>
              </w:rPr>
            </w:pPr>
            <w:r w:rsidRPr="002E23DE">
              <w:rPr>
                <w:rFonts w:hint="eastAsia"/>
                <w:color w:val="000000" w:themeColor="text1"/>
              </w:rPr>
              <w:t>鉄道</w:t>
            </w:r>
          </w:p>
        </w:tc>
        <w:tc>
          <w:tcPr>
            <w:tcW w:w="1746" w:type="dxa"/>
          </w:tcPr>
          <w:p w14:paraId="2F3C4CC8" w14:textId="77777777" w:rsidR="006A2BBE" w:rsidRPr="002E23DE" w:rsidRDefault="006A2BBE" w:rsidP="00886856">
            <w:pPr>
              <w:jc w:val="right"/>
              <w:rPr>
                <w:color w:val="000000" w:themeColor="text1"/>
              </w:rPr>
            </w:pPr>
          </w:p>
        </w:tc>
        <w:tc>
          <w:tcPr>
            <w:tcW w:w="1746" w:type="dxa"/>
          </w:tcPr>
          <w:p w14:paraId="375A4FA0" w14:textId="77777777" w:rsidR="006A2BBE" w:rsidRPr="002E23DE" w:rsidRDefault="006A2BBE" w:rsidP="00886856">
            <w:pPr>
              <w:jc w:val="right"/>
              <w:rPr>
                <w:color w:val="000000" w:themeColor="text1"/>
              </w:rPr>
            </w:pPr>
          </w:p>
        </w:tc>
        <w:tc>
          <w:tcPr>
            <w:tcW w:w="1746" w:type="dxa"/>
          </w:tcPr>
          <w:p w14:paraId="1EAD8518" w14:textId="1C9D5C09"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01404E9C" w14:textId="77777777" w:rsidTr="00886856">
        <w:tc>
          <w:tcPr>
            <w:tcW w:w="421" w:type="dxa"/>
            <w:vMerge/>
          </w:tcPr>
          <w:p w14:paraId="4920888A" w14:textId="77777777" w:rsidR="006A2BBE" w:rsidRPr="002E23DE" w:rsidRDefault="006A2BBE" w:rsidP="00C0255C">
            <w:pPr>
              <w:rPr>
                <w:color w:val="000000" w:themeColor="text1"/>
              </w:rPr>
            </w:pPr>
          </w:p>
        </w:tc>
        <w:tc>
          <w:tcPr>
            <w:tcW w:w="1134" w:type="dxa"/>
            <w:vMerge/>
          </w:tcPr>
          <w:p w14:paraId="0023015D" w14:textId="77777777" w:rsidR="006A2BBE" w:rsidRPr="002E23DE" w:rsidRDefault="006A2BBE" w:rsidP="00C0255C">
            <w:pPr>
              <w:rPr>
                <w:color w:val="000000" w:themeColor="text1"/>
              </w:rPr>
            </w:pPr>
          </w:p>
        </w:tc>
        <w:tc>
          <w:tcPr>
            <w:tcW w:w="1701" w:type="dxa"/>
            <w:gridSpan w:val="2"/>
          </w:tcPr>
          <w:p w14:paraId="17773B50" w14:textId="6344C617" w:rsidR="006A2BBE" w:rsidRPr="002E23DE" w:rsidRDefault="00886856" w:rsidP="00C0255C">
            <w:pPr>
              <w:rPr>
                <w:color w:val="000000" w:themeColor="text1"/>
              </w:rPr>
            </w:pPr>
            <w:r w:rsidRPr="002E23DE">
              <w:rPr>
                <w:rFonts w:hint="eastAsia"/>
                <w:color w:val="000000" w:themeColor="text1"/>
              </w:rPr>
              <w:t>船舶</w:t>
            </w:r>
          </w:p>
        </w:tc>
        <w:tc>
          <w:tcPr>
            <w:tcW w:w="1746" w:type="dxa"/>
          </w:tcPr>
          <w:p w14:paraId="542B2D53" w14:textId="77777777" w:rsidR="006A2BBE" w:rsidRPr="002E23DE" w:rsidRDefault="006A2BBE" w:rsidP="00886856">
            <w:pPr>
              <w:jc w:val="right"/>
              <w:rPr>
                <w:color w:val="000000" w:themeColor="text1"/>
              </w:rPr>
            </w:pPr>
          </w:p>
        </w:tc>
        <w:tc>
          <w:tcPr>
            <w:tcW w:w="1746" w:type="dxa"/>
          </w:tcPr>
          <w:p w14:paraId="1776AB03" w14:textId="77777777" w:rsidR="006A2BBE" w:rsidRPr="002E23DE" w:rsidRDefault="006A2BBE" w:rsidP="00886856">
            <w:pPr>
              <w:jc w:val="right"/>
              <w:rPr>
                <w:color w:val="000000" w:themeColor="text1"/>
              </w:rPr>
            </w:pPr>
          </w:p>
        </w:tc>
        <w:tc>
          <w:tcPr>
            <w:tcW w:w="1746" w:type="dxa"/>
          </w:tcPr>
          <w:p w14:paraId="3E8B4E1C" w14:textId="2DF59BBE"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478BD3DE" w14:textId="77777777" w:rsidTr="00886856">
        <w:tc>
          <w:tcPr>
            <w:tcW w:w="421" w:type="dxa"/>
            <w:vMerge/>
          </w:tcPr>
          <w:p w14:paraId="1B146042" w14:textId="77777777" w:rsidR="006A2BBE" w:rsidRPr="002E23DE" w:rsidRDefault="006A2BBE" w:rsidP="00C0255C">
            <w:pPr>
              <w:rPr>
                <w:color w:val="000000" w:themeColor="text1"/>
              </w:rPr>
            </w:pPr>
          </w:p>
        </w:tc>
        <w:tc>
          <w:tcPr>
            <w:tcW w:w="2835" w:type="dxa"/>
            <w:gridSpan w:val="3"/>
          </w:tcPr>
          <w:p w14:paraId="6432DFD6" w14:textId="5F3CD088" w:rsidR="006A2BBE" w:rsidRPr="002E23DE" w:rsidRDefault="00886856" w:rsidP="00C0255C">
            <w:pPr>
              <w:rPr>
                <w:color w:val="000000" w:themeColor="text1"/>
              </w:rPr>
            </w:pPr>
            <w:r w:rsidRPr="002E23DE">
              <w:rPr>
                <w:rFonts w:hint="eastAsia"/>
                <w:color w:val="000000" w:themeColor="text1"/>
              </w:rPr>
              <w:t>廃棄物分野（一般廃棄物）</w:t>
            </w:r>
          </w:p>
        </w:tc>
        <w:tc>
          <w:tcPr>
            <w:tcW w:w="1746" w:type="dxa"/>
          </w:tcPr>
          <w:p w14:paraId="0EC2030A" w14:textId="77777777" w:rsidR="006A2BBE" w:rsidRPr="002E23DE" w:rsidRDefault="006A2BBE" w:rsidP="00886856">
            <w:pPr>
              <w:jc w:val="right"/>
              <w:rPr>
                <w:color w:val="000000" w:themeColor="text1"/>
              </w:rPr>
            </w:pPr>
          </w:p>
        </w:tc>
        <w:tc>
          <w:tcPr>
            <w:tcW w:w="1746" w:type="dxa"/>
          </w:tcPr>
          <w:p w14:paraId="43FB587F" w14:textId="77777777" w:rsidR="006A2BBE" w:rsidRPr="002E23DE" w:rsidRDefault="006A2BBE" w:rsidP="00886856">
            <w:pPr>
              <w:jc w:val="right"/>
              <w:rPr>
                <w:color w:val="000000" w:themeColor="text1"/>
              </w:rPr>
            </w:pPr>
          </w:p>
        </w:tc>
        <w:tc>
          <w:tcPr>
            <w:tcW w:w="1746" w:type="dxa"/>
          </w:tcPr>
          <w:p w14:paraId="1C7ECD04" w14:textId="0D1CB208"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31300580" w14:textId="77777777" w:rsidTr="00886856">
        <w:tc>
          <w:tcPr>
            <w:tcW w:w="421" w:type="dxa"/>
            <w:vMerge/>
          </w:tcPr>
          <w:p w14:paraId="5A4BB514" w14:textId="77777777" w:rsidR="006A2BBE" w:rsidRPr="002E23DE" w:rsidRDefault="006A2BBE" w:rsidP="00C0255C">
            <w:pPr>
              <w:rPr>
                <w:color w:val="000000" w:themeColor="text1"/>
              </w:rPr>
            </w:pPr>
          </w:p>
        </w:tc>
        <w:tc>
          <w:tcPr>
            <w:tcW w:w="2835" w:type="dxa"/>
            <w:gridSpan w:val="3"/>
          </w:tcPr>
          <w:p w14:paraId="1BB022A3" w14:textId="49D0A9CC" w:rsidR="006A2BBE" w:rsidRPr="002E23DE" w:rsidRDefault="00886856" w:rsidP="00C0255C">
            <w:pPr>
              <w:rPr>
                <w:color w:val="000000" w:themeColor="text1"/>
              </w:rPr>
            </w:pPr>
            <w:r w:rsidRPr="002E23DE">
              <w:rPr>
                <w:rFonts w:hint="eastAsia"/>
                <w:color w:val="000000" w:themeColor="text1"/>
              </w:rPr>
              <w:t>吸収源</w:t>
            </w:r>
          </w:p>
        </w:tc>
        <w:tc>
          <w:tcPr>
            <w:tcW w:w="1746" w:type="dxa"/>
          </w:tcPr>
          <w:p w14:paraId="4F2D96F0" w14:textId="7814A731" w:rsidR="006A2BBE" w:rsidRPr="002E23DE" w:rsidRDefault="006A2BBE" w:rsidP="008F4CD7">
            <w:pPr>
              <w:jc w:val="right"/>
              <w:rPr>
                <w:color w:val="000000" w:themeColor="text1"/>
              </w:rPr>
            </w:pPr>
          </w:p>
        </w:tc>
        <w:tc>
          <w:tcPr>
            <w:tcW w:w="1746" w:type="dxa"/>
          </w:tcPr>
          <w:p w14:paraId="23045938" w14:textId="4B5EFA29" w:rsidR="006A2BBE" w:rsidRPr="002E23DE" w:rsidRDefault="006A2BBE" w:rsidP="00886856">
            <w:pPr>
              <w:jc w:val="right"/>
              <w:rPr>
                <w:color w:val="000000" w:themeColor="text1"/>
              </w:rPr>
            </w:pPr>
          </w:p>
        </w:tc>
        <w:tc>
          <w:tcPr>
            <w:tcW w:w="1746" w:type="dxa"/>
          </w:tcPr>
          <w:p w14:paraId="78DF7FA0" w14:textId="15AFDE60" w:rsidR="006A2BBE" w:rsidRPr="002E23DE" w:rsidRDefault="00C42A43" w:rsidP="008F4CD7">
            <w:pPr>
              <w:jc w:val="right"/>
              <w:rPr>
                <w:color w:val="000000" w:themeColor="text1"/>
              </w:rPr>
            </w:pPr>
            <w:r w:rsidRPr="002E23DE">
              <w:rPr>
                <w:rFonts w:hint="eastAsia"/>
                <w:color w:val="000000" w:themeColor="text1"/>
              </w:rPr>
              <w:t>%</w:t>
            </w:r>
          </w:p>
        </w:tc>
      </w:tr>
    </w:tbl>
    <w:p w14:paraId="45CCBC02" w14:textId="790B9616" w:rsidR="0087340B" w:rsidRPr="002E23DE" w:rsidRDefault="00973F3B" w:rsidP="00973F3B">
      <w:pPr>
        <w:jc w:val="center"/>
        <w:rPr>
          <w:color w:val="4472C4" w:themeColor="accent5"/>
        </w:rPr>
      </w:pPr>
      <w:r w:rsidRPr="002E23DE">
        <w:rPr>
          <w:rFonts w:hint="eastAsia"/>
        </w:rPr>
        <w:t>表</w:t>
      </w:r>
      <w:r w:rsidRPr="002E23DE">
        <w:t>xx</w:t>
      </w:r>
      <w:r w:rsidR="008A522D">
        <w:t xml:space="preserve"> </w:t>
      </w:r>
      <w:r w:rsidRPr="002E23DE">
        <w:rPr>
          <w:rFonts w:hint="eastAsia"/>
        </w:rPr>
        <w:t>○○町における総量削減目標</w:t>
      </w:r>
      <w:r w:rsidRPr="002E23DE">
        <w:br/>
      </w:r>
      <w:r w:rsidRPr="002E23DE">
        <w:rPr>
          <w:rFonts w:hAnsi="メイリオ" w:cs="メイリオ" w:hint="eastAsia"/>
        </w:rPr>
        <w:t>（基準年度を2013年度、目標年度を2030年度としたケース）</w:t>
      </w:r>
    </w:p>
    <w:p w14:paraId="04C28DDD" w14:textId="7BFCBC67" w:rsidR="001D600C" w:rsidRPr="002E23DE" w:rsidRDefault="001D600C" w:rsidP="00793359">
      <w:pPr>
        <w:rPr>
          <w:rFonts w:hAnsi="メイリオ" w:cs="メイリオ"/>
          <w:b/>
          <w:sz w:val="22"/>
        </w:rPr>
      </w:pPr>
      <w:r w:rsidRPr="002E23DE">
        <w:rPr>
          <w:rFonts w:hAnsi="メイリオ" w:cs="メイリオ" w:hint="eastAsia"/>
          <w:noProof/>
        </w:rPr>
        <mc:AlternateContent>
          <mc:Choice Requires="wps">
            <w:drawing>
              <wp:inline distT="0" distB="0" distL="0" distR="0" wp14:anchorId="29D4C703" wp14:editId="45E9BD89">
                <wp:extent cx="5257800" cy="2628900"/>
                <wp:effectExtent l="38100" t="38100" r="114300" b="114300"/>
                <wp:docPr id="933" name="四角形: 角を丸くする 933"/>
                <wp:cNvGraphicFramePr/>
                <a:graphic xmlns:a="http://schemas.openxmlformats.org/drawingml/2006/main">
                  <a:graphicData uri="http://schemas.microsoft.com/office/word/2010/wordprocessingShape">
                    <wps:wsp>
                      <wps:cNvSpPr/>
                      <wps:spPr>
                        <a:xfrm>
                          <a:off x="0" y="0"/>
                          <a:ext cx="5257800" cy="2628900"/>
                        </a:xfrm>
                        <a:prstGeom prst="roundRect">
                          <a:avLst>
                            <a:gd name="adj" fmla="val 3919"/>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6C91A59"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ポイント</w:t>
                            </w:r>
                          </w:p>
                          <w:p w14:paraId="1A5C50A7" w14:textId="77777777" w:rsidR="005B007D" w:rsidRDefault="005B007D" w:rsidP="001D600C">
                            <w:pPr>
                              <w:ind w:firstLineChars="100" w:firstLine="210"/>
                            </w:pPr>
                            <w:r>
                              <w:rPr>
                                <w:rFonts w:hint="eastAsia"/>
                              </w:rPr>
                              <w:t>我が国においては、</w:t>
                            </w:r>
                            <w:r w:rsidRPr="00672E09">
                              <w:t>2050年カーボンニュートラル宣⾔や2030年度46％削減目標を踏まえた地球温暖化対策計画</w:t>
                            </w:r>
                            <w:r w:rsidRPr="00672E09">
                              <w:rPr>
                                <w:rFonts w:hint="eastAsia"/>
                              </w:rPr>
                              <w:t>が策定されました。</w:t>
                            </w:r>
                          </w:p>
                          <w:p w14:paraId="3653003D" w14:textId="68562F99" w:rsidR="005B007D" w:rsidRDefault="005B007D">
                            <w:pPr>
                              <w:ind w:firstLineChars="100" w:firstLine="210"/>
                            </w:pPr>
                            <w:r w:rsidRPr="00CB3BD0">
                              <w:rPr>
                                <w:rFonts w:hint="eastAsia"/>
                              </w:rPr>
                              <w:t>地方公共団体実行計画は、地球温暖化対策計画に即して策定することが地球温暖化対策推進法に規定されており、</w:t>
                            </w:r>
                            <w:r w:rsidRPr="0073287A">
                              <w:rPr>
                                <w:rFonts w:hint="eastAsia"/>
                              </w:rPr>
                              <w:t>2050年カーボンニュートラルの実現を踏まえ、2030年度等の中期目標についても野心的な目標を設定することが推奨されます。</w:t>
                            </w:r>
                          </w:p>
                          <w:p w14:paraId="4D6CE7FC" w14:textId="38E44260" w:rsidR="005B007D" w:rsidRPr="004E3D7B" w:rsidRDefault="005B007D">
                            <w:pPr>
                              <w:ind w:firstLineChars="100" w:firstLine="210"/>
                            </w:pPr>
                            <w:r w:rsidRPr="0011287C">
                              <w:rPr>
                                <w:rFonts w:hint="eastAsia"/>
                              </w:rPr>
                              <w:t>区域施策編で定める計画全体の目標</w:t>
                            </w:r>
                            <w:r>
                              <w:rPr>
                                <w:rFonts w:hint="eastAsia"/>
                              </w:rPr>
                              <w:t>については、合計値のほか、地域の特性や実情に照らし、必要に応じて部門別の排出量や吸収源を設定することも考えられます。</w:t>
                            </w:r>
                          </w:p>
                          <w:p w14:paraId="225989A6"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参照</w:t>
                            </w:r>
                          </w:p>
                          <w:p w14:paraId="60027C12" w14:textId="77777777" w:rsidR="005B007D" w:rsidRDefault="005B007D" w:rsidP="001D600C">
                            <w:pPr>
                              <w:spacing w:line="360" w:lineRule="exact"/>
                              <w:ind w:firstLineChars="100" w:firstLine="210"/>
                              <w:rPr>
                                <w:rFonts w:hAnsi="メイリオ" w:cs="メイリオ"/>
                              </w:rPr>
                            </w:pPr>
                            <w:r>
                              <w:rPr>
                                <w:rFonts w:hAnsi="メイリオ" w:cs="メイリオ" w:hint="eastAsia"/>
                              </w:rPr>
                              <w:t xml:space="preserve">区域施策編マニュアル　</w:t>
                            </w:r>
                          </w:p>
                          <w:p w14:paraId="5A5EA56A" w14:textId="77777777" w:rsidR="005B007D" w:rsidRPr="006F115A" w:rsidRDefault="005B007D" w:rsidP="001D600C">
                            <w:pPr>
                              <w:spacing w:line="360" w:lineRule="exact"/>
                              <w:ind w:firstLineChars="300" w:firstLine="630"/>
                              <w:rPr>
                                <w:rFonts w:hAnsi="メイリオ" w:cs="メイリオ"/>
                              </w:rPr>
                            </w:pPr>
                            <w:r>
                              <w:rPr>
                                <w:rFonts w:hAnsi="メイリオ" w:cs="メイリオ" w:hint="eastAsia"/>
                              </w:rPr>
                              <w:t>2-3</w:t>
                            </w:r>
                            <w:r w:rsidRPr="00D6198A">
                              <w:rPr>
                                <w:rFonts w:hAnsi="メイリオ" w:cs="メイリオ" w:hint="eastAsia"/>
                              </w:rPr>
                              <w:t>．</w:t>
                            </w:r>
                            <w:r>
                              <w:rPr>
                                <w:rFonts w:hAnsi="メイリオ" w:cs="メイリオ" w:hint="eastAsia"/>
                              </w:rPr>
                              <w:t>計画全体の目標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29D4C703" id="四角形: 角を丸くする 933" o:spid="_x0000_s1036" style="width:414pt;height:207pt;visibility:visible;mso-wrap-style:square;mso-left-percent:-10001;mso-top-percent:-10001;mso-position-horizontal:absolute;mso-position-horizontal-relative:char;mso-position-vertical:absolute;mso-position-vertical-relative:line;mso-left-percent:-10001;mso-top-percent:-10001;v-text-anchor:top" arcsize="2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" fillcolor="white [3201]" strokecolor="black [3200]" strokeweight="1pt">
                <v:stroke joinstyle="miter"/>
                <v:shadow on="t" color="black" opacity="26214f" origin="-.5,-.5" offset=".74836mm,.74836mm"/>
                <v:textbox inset="2mm,0,2mm,0">
                  <w:txbxContent>
                    <w:p w14:paraId="36C91A59"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ポイント</w:t>
                      </w:r>
                    </w:p>
                    <w:p w14:paraId="1A5C50A7" w14:textId="77777777" w:rsidR="005B007D" w:rsidRDefault="005B007D" w:rsidP="001D600C">
                      <w:pPr>
                        <w:ind w:firstLineChars="100" w:firstLine="210"/>
                      </w:pPr>
                      <w:r>
                        <w:rPr>
                          <w:rFonts w:hint="eastAsia"/>
                        </w:rPr>
                        <w:t>我が国においては、</w:t>
                      </w:r>
                      <w:r w:rsidRPr="00672E09">
                        <w:t>2050年カーボンニュートラル宣⾔や2030年度46％削減目標を踏まえた地球温暖化対策計画</w:t>
                      </w:r>
                      <w:r w:rsidRPr="00672E09">
                        <w:rPr>
                          <w:rFonts w:hint="eastAsia"/>
                        </w:rPr>
                        <w:t>が策定されました。</w:t>
                      </w:r>
                    </w:p>
                    <w:p w14:paraId="3653003D" w14:textId="68562F99" w:rsidR="005B007D" w:rsidRDefault="005B007D">
                      <w:pPr>
                        <w:ind w:firstLineChars="100" w:firstLine="210"/>
                      </w:pPr>
                      <w:r w:rsidRPr="00CB3BD0">
                        <w:rPr>
                          <w:rFonts w:hint="eastAsia"/>
                        </w:rPr>
                        <w:t>地方公共団体実行計画は、地球温暖化対策計画に即して策定することが地球温暖化対策推進法に規定されており、</w:t>
                      </w:r>
                      <w:r w:rsidRPr="0073287A">
                        <w:rPr>
                          <w:rFonts w:hint="eastAsia"/>
                        </w:rPr>
                        <w:t>2050年カーボンニュートラルの実現を踏まえ、2030年度等の中期目標についても野心的な目標を設定することが推奨されます。</w:t>
                      </w:r>
                    </w:p>
                    <w:p w14:paraId="4D6CE7FC" w14:textId="38E44260" w:rsidR="005B007D" w:rsidRPr="004E3D7B" w:rsidRDefault="005B007D">
                      <w:pPr>
                        <w:ind w:firstLineChars="100" w:firstLine="210"/>
                      </w:pPr>
                      <w:r w:rsidRPr="0011287C">
                        <w:rPr>
                          <w:rFonts w:hint="eastAsia"/>
                        </w:rPr>
                        <w:t>区域施策編で定める計画全体の目標</w:t>
                      </w:r>
                      <w:r>
                        <w:rPr>
                          <w:rFonts w:hint="eastAsia"/>
                        </w:rPr>
                        <w:t>については、合計値のほか、地域の特性や実情に照らし、必要に応じて部門別の排出量や吸収源を設定することも考えられます。</w:t>
                      </w:r>
                    </w:p>
                    <w:p w14:paraId="225989A6"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参照</w:t>
                      </w:r>
                    </w:p>
                    <w:p w14:paraId="60027C12" w14:textId="77777777" w:rsidR="005B007D" w:rsidRDefault="005B007D" w:rsidP="001D600C">
                      <w:pPr>
                        <w:spacing w:line="360" w:lineRule="exact"/>
                        <w:ind w:firstLineChars="100" w:firstLine="210"/>
                        <w:rPr>
                          <w:rFonts w:hAnsi="メイリオ" w:cs="メイリオ"/>
                        </w:rPr>
                      </w:pPr>
                      <w:r>
                        <w:rPr>
                          <w:rFonts w:hAnsi="メイリオ" w:cs="メイリオ" w:hint="eastAsia"/>
                        </w:rPr>
                        <w:t xml:space="preserve">区域施策編マニュアル　</w:t>
                      </w:r>
                    </w:p>
                    <w:p w14:paraId="5A5EA56A" w14:textId="77777777" w:rsidR="005B007D" w:rsidRPr="006F115A" w:rsidRDefault="005B007D" w:rsidP="001D600C">
                      <w:pPr>
                        <w:spacing w:line="360" w:lineRule="exact"/>
                        <w:ind w:firstLineChars="300" w:firstLine="630"/>
                        <w:rPr>
                          <w:rFonts w:hAnsi="メイリオ" w:cs="メイリオ"/>
                        </w:rPr>
                      </w:pPr>
                      <w:r>
                        <w:rPr>
                          <w:rFonts w:hAnsi="メイリオ" w:cs="メイリオ" w:hint="eastAsia"/>
                        </w:rPr>
                        <w:t>2-3</w:t>
                      </w:r>
                      <w:r w:rsidRPr="00D6198A">
                        <w:rPr>
                          <w:rFonts w:hAnsi="メイリオ" w:cs="メイリオ" w:hint="eastAsia"/>
                        </w:rPr>
                        <w:t>．</w:t>
                      </w:r>
                      <w:r>
                        <w:rPr>
                          <w:rFonts w:hAnsi="メイリオ" w:cs="メイリオ" w:hint="eastAsia"/>
                        </w:rPr>
                        <w:t>計画全体の目標</w:t>
                      </w:r>
                    </w:p>
                  </w:txbxContent>
                </v:textbox>
                <w10:anchorlock/>
              </v:roundrect>
            </w:pict>
          </mc:Fallback>
        </mc:AlternateContent>
      </w:r>
    </w:p>
    <w:p w14:paraId="7DA440E0" w14:textId="2159DA45" w:rsidR="00B016EA" w:rsidRDefault="00B016EA" w:rsidP="00793359">
      <w:pPr>
        <w:rPr>
          <w:rFonts w:hAnsi="メイリオ" w:cs="メイリオ"/>
          <w:b/>
          <w:sz w:val="22"/>
        </w:rPr>
      </w:pPr>
    </w:p>
    <w:p w14:paraId="761F808E" w14:textId="77777777" w:rsidR="00477B76" w:rsidRDefault="00477B76" w:rsidP="00793359">
      <w:pPr>
        <w:rPr>
          <w:rFonts w:hAnsi="メイリオ" w:cs="メイリオ"/>
          <w:b/>
          <w:sz w:val="22"/>
        </w:rPr>
      </w:pPr>
    </w:p>
    <w:p w14:paraId="4BCFBAC5" w14:textId="784D8495" w:rsidR="008300BF" w:rsidRPr="002E23DE" w:rsidRDefault="008300BF" w:rsidP="008300BF">
      <w:pPr>
        <w:widowControl/>
        <w:adjustRightInd/>
        <w:spacing w:line="240" w:lineRule="auto"/>
        <w:jc w:val="left"/>
        <w:textAlignment w:val="auto"/>
        <w:rPr>
          <w:b/>
          <w:bCs/>
          <w:sz w:val="24"/>
          <w:szCs w:val="24"/>
        </w:rPr>
      </w:pPr>
      <w:r w:rsidRPr="002E23DE">
        <w:rPr>
          <w:rFonts w:hint="eastAsia"/>
          <w:b/>
          <w:bCs/>
          <w:sz w:val="24"/>
          <w:szCs w:val="24"/>
        </w:rPr>
        <w:t>４．温室効果ガス排出</w:t>
      </w:r>
      <w:r w:rsidR="00121B1D" w:rsidRPr="002E23DE">
        <w:rPr>
          <w:rFonts w:hint="eastAsia"/>
          <w:b/>
          <w:bCs/>
          <w:sz w:val="24"/>
          <w:szCs w:val="24"/>
        </w:rPr>
        <w:t>削減</w:t>
      </w:r>
      <w:r w:rsidRPr="002E23DE">
        <w:rPr>
          <w:rFonts w:hint="eastAsia"/>
          <w:b/>
          <w:bCs/>
          <w:sz w:val="24"/>
          <w:szCs w:val="24"/>
        </w:rPr>
        <w:t>等に関する対策・施策</w:t>
      </w:r>
    </w:p>
    <w:p w14:paraId="7B3CEE8F" w14:textId="77777777" w:rsidR="008300BF" w:rsidRPr="002E23DE" w:rsidRDefault="008300BF" w:rsidP="008300BF">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2E23DE">
        <w:rPr>
          <w:rFonts w:hAnsi="メイリオ" w:cs="メイリオ" w:hint="eastAsia"/>
          <w:b/>
          <w:sz w:val="22"/>
        </w:rPr>
        <w:t>解説</w:t>
      </w:r>
    </w:p>
    <w:p w14:paraId="6B98D05E" w14:textId="50E4342D" w:rsidR="008300BF" w:rsidRPr="002E23DE" w:rsidRDefault="008300BF" w:rsidP="008300B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区域施策編の対象範囲における温室効果ガス排出</w:t>
      </w:r>
      <w:r w:rsidR="00121B1D" w:rsidRPr="002E23DE">
        <w:rPr>
          <w:rFonts w:hAnsi="メイリオ" w:cs="メイリオ" w:hint="eastAsia"/>
        </w:rPr>
        <w:t>削減</w:t>
      </w:r>
      <w:r w:rsidRPr="002E23DE">
        <w:rPr>
          <w:rFonts w:hAnsi="メイリオ" w:cs="メイリオ" w:hint="eastAsia"/>
        </w:rPr>
        <w:t>等の対策・施策を記載します。</w:t>
      </w:r>
    </w:p>
    <w:p w14:paraId="607EA00E" w14:textId="36719F19" w:rsidR="008300BF" w:rsidRPr="002E23DE" w:rsidRDefault="008300BF" w:rsidP="008300B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詳細については、「策定の手順編」を参照してください。</w:t>
      </w:r>
    </w:p>
    <w:p w14:paraId="74CF274D" w14:textId="77777777" w:rsidR="008300BF" w:rsidRPr="002E23DE" w:rsidRDefault="008300BF" w:rsidP="008300BF">
      <w:pPr>
        <w:spacing w:line="360" w:lineRule="exact"/>
        <w:ind w:left="240" w:hangingChars="100" w:hanging="240"/>
        <w:rPr>
          <w:rFonts w:hAnsi="メイリオ" w:cs="メイリオ"/>
          <w:sz w:val="24"/>
          <w:szCs w:val="24"/>
        </w:rPr>
      </w:pPr>
    </w:p>
    <w:p w14:paraId="4A23BC98" w14:textId="7A3B42C1" w:rsidR="008300BF" w:rsidRPr="002E23DE" w:rsidRDefault="008300BF" w:rsidP="008300BF">
      <w:pPr>
        <w:spacing w:line="360" w:lineRule="exact"/>
        <w:ind w:left="240" w:hangingChars="100" w:hanging="240"/>
        <w:rPr>
          <w:rFonts w:hAnsi="メイリオ" w:cs="メイリオ"/>
          <w:sz w:val="24"/>
          <w:szCs w:val="24"/>
        </w:rPr>
      </w:pPr>
      <w:r w:rsidRPr="002E23DE">
        <w:rPr>
          <w:rFonts w:hAnsi="メイリオ" w:cs="メイリオ" w:hint="eastAsia"/>
          <w:sz w:val="24"/>
          <w:szCs w:val="24"/>
        </w:rPr>
        <w:t>（</w:t>
      </w:r>
      <w:r w:rsidRPr="002E23DE">
        <w:rPr>
          <w:rFonts w:hAnsi="メイリオ" w:cs="メイリオ"/>
          <w:sz w:val="24"/>
          <w:szCs w:val="24"/>
        </w:rPr>
        <w:t>1</w:t>
      </w:r>
      <w:r w:rsidRPr="002E23DE">
        <w:rPr>
          <w:rFonts w:hAnsi="メイリオ" w:cs="メイリオ" w:hint="eastAsia"/>
          <w:sz w:val="24"/>
          <w:szCs w:val="24"/>
        </w:rPr>
        <w:t>）区域の各</w:t>
      </w:r>
      <w:r w:rsidR="001125A0" w:rsidRPr="002E23DE">
        <w:rPr>
          <w:rFonts w:hAnsi="メイリオ" w:cs="メイリオ" w:hint="eastAsia"/>
          <w:sz w:val="24"/>
          <w:szCs w:val="24"/>
        </w:rPr>
        <w:t>部門・分野</w:t>
      </w:r>
      <w:r w:rsidR="00413F88" w:rsidRPr="002E23DE">
        <w:rPr>
          <w:rFonts w:hAnsi="メイリオ" w:cs="メイリオ" w:hint="eastAsia"/>
          <w:sz w:val="24"/>
          <w:szCs w:val="24"/>
        </w:rPr>
        <w:t>での</w:t>
      </w:r>
      <w:r w:rsidRPr="002E23DE">
        <w:rPr>
          <w:rFonts w:hAnsi="メイリオ" w:cs="メイリオ" w:hint="eastAsia"/>
          <w:sz w:val="24"/>
          <w:szCs w:val="24"/>
        </w:rPr>
        <w:t>対策</w:t>
      </w:r>
      <w:r w:rsidR="00413F88" w:rsidRPr="002E23DE">
        <w:rPr>
          <w:rFonts w:hAnsi="メイリオ" w:cs="メイリオ" w:hint="eastAsia"/>
          <w:sz w:val="24"/>
          <w:szCs w:val="24"/>
        </w:rPr>
        <w:t>とそのための施策</w:t>
      </w:r>
    </w:p>
    <w:p w14:paraId="201CB84A" w14:textId="77023E4D" w:rsidR="00322407" w:rsidRPr="002E23DE" w:rsidRDefault="00322407" w:rsidP="00322407">
      <w:pPr>
        <w:spacing w:line="360" w:lineRule="exact"/>
        <w:ind w:firstLineChars="100" w:firstLine="210"/>
        <w:rPr>
          <w:rFonts w:hAnsi="メイリオ" w:cs="メイリオ"/>
        </w:rPr>
      </w:pPr>
      <w:r w:rsidRPr="002E23DE">
        <w:rPr>
          <w:rFonts w:hAnsi="メイリオ" w:cs="メイリオ" w:hint="eastAsia"/>
        </w:rPr>
        <w:t>○○町では、自然的社会的条件に応じた温室効果ガスの排出の</w:t>
      </w:r>
      <w:r w:rsidR="00121B1D" w:rsidRPr="002E23DE">
        <w:rPr>
          <w:rFonts w:hAnsi="メイリオ" w:cs="メイリオ" w:hint="eastAsia"/>
        </w:rPr>
        <w:t>削減</w:t>
      </w:r>
      <w:r w:rsidRPr="002E23DE">
        <w:rPr>
          <w:rFonts w:hAnsi="メイリオ" w:cs="メイリオ" w:hint="eastAsia"/>
        </w:rPr>
        <w:t>等のための施策を推進します。特に、地域の事業者・住民との協力・連携の確保に留意しつつ、公共施設等の総合管理やまちづくりの推進と合わせて、再生可能エネルギー等の最大限の導入・活用とともに、徹底した省エネルギーの推進を図ることを目指します。</w:t>
      </w:r>
    </w:p>
    <w:p w14:paraId="0AC91FF3" w14:textId="77777777" w:rsidR="0015038D" w:rsidRPr="002E23DE" w:rsidRDefault="0015038D" w:rsidP="00A62629">
      <w:pPr>
        <w:spacing w:line="360" w:lineRule="exact"/>
        <w:rPr>
          <w:rFonts w:hAnsi="メイリオ" w:cs="メイリオ"/>
        </w:rPr>
      </w:pPr>
    </w:p>
    <w:p w14:paraId="0347752E" w14:textId="798ABF66" w:rsidR="00413F88" w:rsidRPr="002E23DE" w:rsidRDefault="00973F3B" w:rsidP="00A62629">
      <w:pPr>
        <w:spacing w:line="360" w:lineRule="exact"/>
        <w:rPr>
          <w:rFonts w:hAnsi="メイリオ" w:cs="メイリオ"/>
        </w:rPr>
      </w:pPr>
      <w:r w:rsidRPr="002E23DE">
        <w:rPr>
          <w:rFonts w:hAnsi="メイリオ" w:cs="メイリオ" w:hint="eastAsia"/>
        </w:rPr>
        <w:t>ア　再生可能エネルギーの</w:t>
      </w:r>
      <w:r w:rsidR="008D6DBE">
        <w:rPr>
          <w:rFonts w:hAnsi="メイリオ" w:cs="メイリオ" w:hint="eastAsia"/>
        </w:rPr>
        <w:t>導入</w:t>
      </w:r>
      <w:r w:rsidRPr="002E23DE">
        <w:rPr>
          <w:rFonts w:hAnsi="メイリオ" w:cs="メイリオ" w:hint="eastAsia"/>
        </w:rPr>
        <w:t>促進</w:t>
      </w:r>
    </w:p>
    <w:p w14:paraId="1B7DFD2F" w14:textId="2C1D0251" w:rsidR="0015038D" w:rsidRPr="002E23DE" w:rsidRDefault="0015038D" w:rsidP="0015038D">
      <w:pPr>
        <w:spacing w:line="360" w:lineRule="exact"/>
        <w:ind w:left="420" w:hangingChars="200" w:hanging="420"/>
        <w:rPr>
          <w:rFonts w:hAnsi="メイリオ" w:cs="メイリオ"/>
        </w:rPr>
      </w:pPr>
      <w:r w:rsidRPr="002E23DE">
        <w:rPr>
          <w:rFonts w:hAnsi="メイリオ" w:cs="メイリオ" w:hint="eastAsia"/>
        </w:rPr>
        <w:t xml:space="preserve">　　　</w:t>
      </w:r>
      <w:r w:rsidR="007132FE">
        <w:rPr>
          <w:rFonts w:hAnsi="メイリオ" w:cs="メイリオ" w:hint="eastAsia"/>
        </w:rPr>
        <w:t>我が町の</w:t>
      </w:r>
      <w:r w:rsidR="001B4F5C" w:rsidRPr="002E23DE">
        <w:rPr>
          <w:rFonts w:hAnsi="メイリオ" w:cs="メイリオ" w:hint="eastAsia"/>
        </w:rPr>
        <w:t>地域資源を最大限に活用し</w:t>
      </w:r>
      <w:r w:rsidR="007132FE">
        <w:rPr>
          <w:rFonts w:hAnsi="メイリオ" w:cs="メイリオ" w:hint="eastAsia"/>
        </w:rPr>
        <w:t>つつ、地域の事業者や金融機関等の関係主体等とも積極的に連携し、</w:t>
      </w:r>
      <w:r w:rsidR="001B4F5C" w:rsidRPr="002E23DE">
        <w:rPr>
          <w:rFonts w:hAnsi="メイリオ" w:cs="メイリオ" w:hint="eastAsia"/>
        </w:rPr>
        <w:t>再生可能エネルギーの</w:t>
      </w:r>
      <w:r w:rsidR="007132FE">
        <w:rPr>
          <w:rFonts w:hAnsi="メイリオ" w:cs="メイリオ" w:hint="eastAsia"/>
        </w:rPr>
        <w:t>導入を促進することにより、エネルギーの地産地消や地域内の経済循環の活性化、災害に強い地域づくりに取り組みます。</w:t>
      </w:r>
    </w:p>
    <w:p w14:paraId="4B66C200" w14:textId="70F1A574" w:rsidR="0015038D" w:rsidRDefault="0015038D" w:rsidP="0015038D">
      <w:pPr>
        <w:spacing w:line="360" w:lineRule="exact"/>
        <w:ind w:left="420" w:hangingChars="200" w:hanging="420"/>
        <w:rPr>
          <w:rFonts w:hAnsi="メイリオ" w:cs="メイリオ"/>
        </w:rPr>
      </w:pPr>
      <w:r w:rsidRPr="002E23DE">
        <w:rPr>
          <w:rFonts w:hAnsi="メイリオ" w:cs="メイリオ" w:hint="eastAsia"/>
        </w:rPr>
        <w:t>（ア）</w:t>
      </w:r>
      <w:r w:rsidR="008A522D">
        <w:rPr>
          <w:rFonts w:hAnsi="メイリオ" w:cs="メイリオ" w:hint="eastAsia"/>
        </w:rPr>
        <w:t>再生可能エネルギーの導入促進</w:t>
      </w:r>
    </w:p>
    <w:p w14:paraId="016535D3" w14:textId="2DE1082B" w:rsidR="009A41EA" w:rsidRPr="002E23DE" w:rsidRDefault="009A41EA" w:rsidP="005D33A5">
      <w:pPr>
        <w:spacing w:line="360" w:lineRule="exact"/>
        <w:ind w:left="630" w:hangingChars="300" w:hanging="630"/>
        <w:rPr>
          <w:rFonts w:hAnsi="メイリオ" w:cs="メイリオ"/>
        </w:rPr>
      </w:pPr>
      <w:r>
        <w:rPr>
          <w:rFonts w:hAnsi="メイリオ" w:cs="メイリオ" w:hint="eastAsia"/>
        </w:rPr>
        <w:t xml:space="preserve">　　　</w:t>
      </w:r>
      <w:bookmarkStart w:id="31" w:name="_Hlk109317724"/>
      <w:r w:rsidR="0090237B">
        <w:rPr>
          <w:rFonts w:hAnsi="メイリオ" w:cs="メイリオ" w:hint="eastAsia"/>
        </w:rPr>
        <w:t xml:space="preserve">　</w:t>
      </w:r>
      <w:r>
        <w:rPr>
          <w:rFonts w:hAnsi="メイリオ" w:cs="メイリオ" w:hint="eastAsia"/>
        </w:rPr>
        <w:t>○○町においては、</w:t>
      </w:r>
      <w:r w:rsidRPr="009A41EA">
        <w:rPr>
          <w:rFonts w:hAnsi="メイリオ" w:cs="メイリオ" w:hint="eastAsia"/>
        </w:rPr>
        <w:t>自家消費を目的とした再エネ発電設備補助等の導入支援など、太陽エネルギー利用システムの普及促進に取</w:t>
      </w:r>
      <w:r w:rsidR="007132FE">
        <w:rPr>
          <w:rFonts w:hAnsi="メイリオ" w:cs="メイリオ" w:hint="eastAsia"/>
        </w:rPr>
        <w:t>り</w:t>
      </w:r>
      <w:r w:rsidRPr="009A41EA">
        <w:rPr>
          <w:rFonts w:hAnsi="メイリオ" w:cs="メイリオ" w:hint="eastAsia"/>
        </w:rPr>
        <w:t>組みます。</w:t>
      </w:r>
      <w:bookmarkEnd w:id="31"/>
    </w:p>
    <w:p w14:paraId="402D503E" w14:textId="378BAAE4" w:rsidR="0015038D" w:rsidRDefault="0015038D" w:rsidP="0015038D">
      <w:pPr>
        <w:spacing w:line="360" w:lineRule="exact"/>
        <w:ind w:left="420" w:hangingChars="200" w:hanging="420"/>
        <w:rPr>
          <w:rFonts w:hAnsi="メイリオ" w:cs="メイリオ"/>
        </w:rPr>
      </w:pPr>
      <w:r w:rsidRPr="002E23DE">
        <w:rPr>
          <w:rFonts w:hAnsi="メイリオ" w:cs="メイリオ" w:hint="eastAsia"/>
        </w:rPr>
        <w:t>（イ）</w:t>
      </w:r>
      <w:r w:rsidR="008A522D">
        <w:rPr>
          <w:rFonts w:hAnsi="メイリオ" w:cs="メイリオ" w:hint="eastAsia"/>
        </w:rPr>
        <w:t>再生可能エネルギーの利活用促進</w:t>
      </w:r>
    </w:p>
    <w:p w14:paraId="0427CAF1" w14:textId="165A4A09" w:rsidR="009A41EA" w:rsidRPr="002E23DE" w:rsidRDefault="009A41EA" w:rsidP="0015038D">
      <w:pPr>
        <w:spacing w:line="360" w:lineRule="exact"/>
        <w:ind w:left="420" w:hangingChars="200" w:hanging="420"/>
        <w:rPr>
          <w:rFonts w:hAnsi="メイリオ" w:cs="メイリオ"/>
        </w:rPr>
      </w:pPr>
      <w:r>
        <w:rPr>
          <w:rFonts w:hAnsi="メイリオ" w:cs="メイリオ" w:hint="eastAsia"/>
        </w:rPr>
        <w:t xml:space="preserve">　　　</w:t>
      </w:r>
      <w:r w:rsidR="0090237B">
        <w:rPr>
          <w:rFonts w:hAnsi="メイリオ" w:cs="メイリオ" w:hint="eastAsia"/>
        </w:rPr>
        <w:t xml:space="preserve">　</w:t>
      </w:r>
      <w:r>
        <w:rPr>
          <w:rFonts w:hAnsi="メイリオ" w:cs="メイリオ" w:hint="eastAsia"/>
        </w:rPr>
        <w:t>○○町においては、▲▲</w:t>
      </w:r>
      <w:r w:rsidRPr="009A41EA">
        <w:rPr>
          <w:rFonts w:hAnsi="メイリオ" w:cs="メイリオ" w:hint="eastAsia"/>
        </w:rPr>
        <w:t>など、</w:t>
      </w:r>
      <w:r>
        <w:rPr>
          <w:rFonts w:hAnsi="メイリオ" w:cs="メイリオ" w:hint="eastAsia"/>
        </w:rPr>
        <w:t>･･･</w:t>
      </w:r>
      <w:r w:rsidRPr="009A41EA">
        <w:rPr>
          <w:rFonts w:hAnsi="メイリオ" w:cs="メイリオ" w:hint="eastAsia"/>
        </w:rPr>
        <w:t>に取</w:t>
      </w:r>
      <w:r w:rsidR="00D13831">
        <w:rPr>
          <w:rFonts w:hAnsi="メイリオ" w:cs="メイリオ" w:hint="eastAsia"/>
        </w:rPr>
        <w:t>り</w:t>
      </w:r>
      <w:r w:rsidRPr="009A41EA">
        <w:rPr>
          <w:rFonts w:hAnsi="メイリオ" w:cs="メイリオ" w:hint="eastAsia"/>
        </w:rPr>
        <w:t>組みます。</w:t>
      </w:r>
    </w:p>
    <w:p w14:paraId="256C36FD" w14:textId="77777777" w:rsidR="0015038D" w:rsidRPr="002E23DE" w:rsidRDefault="0015038D" w:rsidP="0015038D">
      <w:pPr>
        <w:spacing w:line="360" w:lineRule="exact"/>
        <w:ind w:left="420" w:hangingChars="200" w:hanging="420"/>
        <w:rPr>
          <w:rFonts w:hAnsi="メイリオ" w:cs="メイリオ"/>
        </w:rPr>
      </w:pPr>
      <w:r w:rsidRPr="002E23DE">
        <w:rPr>
          <w:rFonts w:hAnsi="メイリオ" w:cs="メイリオ" w:hint="eastAsia"/>
        </w:rPr>
        <w:t>（ウ）xx</w:t>
      </w:r>
    </w:p>
    <w:p w14:paraId="438640EE" w14:textId="77777777" w:rsidR="0015038D" w:rsidRPr="002E23DE" w:rsidRDefault="0015038D" w:rsidP="0015038D">
      <w:pPr>
        <w:spacing w:line="360" w:lineRule="exact"/>
        <w:ind w:left="420" w:hangingChars="200" w:hanging="420"/>
        <w:rPr>
          <w:rFonts w:hAnsi="メイリオ" w:cs="メイリオ"/>
        </w:rPr>
      </w:pPr>
      <w:r w:rsidRPr="002E23DE">
        <w:rPr>
          <w:rFonts w:hAnsi="メイリオ" w:cs="メイリオ" w:hint="eastAsia"/>
        </w:rPr>
        <w:t>（エ）xx</w:t>
      </w:r>
    </w:p>
    <w:p w14:paraId="4D69CAE0" w14:textId="77777777" w:rsidR="003F6881" w:rsidRPr="002E23DE" w:rsidRDefault="003F6881" w:rsidP="003F6881">
      <w:pPr>
        <w:spacing w:line="360" w:lineRule="exact"/>
        <w:ind w:left="420" w:hangingChars="200" w:hanging="420"/>
        <w:rPr>
          <w:rFonts w:hAnsi="メイリオ" w:cs="メイリオ"/>
        </w:rPr>
      </w:pPr>
      <w:r w:rsidRPr="002E23DE">
        <w:rPr>
          <w:rFonts w:hAnsi="メイリオ" w:cs="メイリオ" w:hint="eastAsia"/>
        </w:rPr>
        <w:t>＜</w:t>
      </w:r>
      <w:r>
        <w:rPr>
          <w:rFonts w:hAnsi="メイリオ" w:cs="メイリオ" w:hint="eastAsia"/>
        </w:rPr>
        <w:t>目標として掲げる項目例</w:t>
      </w:r>
      <w:r w:rsidRPr="002E23DE">
        <w:rPr>
          <w:rFonts w:hAnsi="メイリオ" w:cs="メイリオ" w:hint="eastAsia"/>
        </w:rPr>
        <w:t>＞</w:t>
      </w:r>
    </w:p>
    <w:tbl>
      <w:tblPr>
        <w:tblStyle w:val="a4"/>
        <w:tblW w:w="0" w:type="auto"/>
        <w:tblInd w:w="-5" w:type="dxa"/>
        <w:tblLook w:val="04A0" w:firstRow="1" w:lastRow="0" w:firstColumn="1" w:lastColumn="0" w:noHBand="0" w:noVBand="1"/>
      </w:tblPr>
      <w:tblGrid>
        <w:gridCol w:w="2127"/>
        <w:gridCol w:w="1593"/>
        <w:gridCol w:w="1593"/>
        <w:gridCol w:w="1593"/>
        <w:gridCol w:w="1593"/>
      </w:tblGrid>
      <w:tr w:rsidR="003F6881" w:rsidRPr="002E23DE" w14:paraId="0935CCC4" w14:textId="77777777" w:rsidTr="000B47CB">
        <w:trPr>
          <w:tblHeader/>
        </w:trPr>
        <w:tc>
          <w:tcPr>
            <w:tcW w:w="2127" w:type="dxa"/>
          </w:tcPr>
          <w:p w14:paraId="6E98D29B" w14:textId="77777777" w:rsidR="003F6881" w:rsidRPr="002E23DE" w:rsidRDefault="003F6881" w:rsidP="00BE733C">
            <w:pPr>
              <w:spacing w:line="360" w:lineRule="exact"/>
              <w:jc w:val="center"/>
              <w:rPr>
                <w:rFonts w:hAnsi="メイリオ" w:cs="メイリオ"/>
              </w:rPr>
            </w:pPr>
            <w:r w:rsidRPr="002E23DE">
              <w:rPr>
                <w:rFonts w:hAnsi="メイリオ" w:cs="メイリオ" w:hint="eastAsia"/>
              </w:rPr>
              <w:t>指標項目</w:t>
            </w:r>
          </w:p>
        </w:tc>
        <w:tc>
          <w:tcPr>
            <w:tcW w:w="1593" w:type="dxa"/>
          </w:tcPr>
          <w:p w14:paraId="77D47F56" w14:textId="77777777" w:rsidR="003F6881" w:rsidRPr="002E23DE" w:rsidRDefault="003F6881" w:rsidP="00BE733C">
            <w:pPr>
              <w:spacing w:line="360" w:lineRule="exact"/>
              <w:jc w:val="center"/>
              <w:rPr>
                <w:rFonts w:hAnsi="メイリオ" w:cs="メイリオ"/>
              </w:rPr>
            </w:pPr>
            <w:r w:rsidRPr="002E23DE">
              <w:rPr>
                <w:rFonts w:hAnsi="メイリオ" w:cs="メイリオ" w:hint="eastAsia"/>
              </w:rPr>
              <w:t>基準</w:t>
            </w:r>
          </w:p>
          <w:p w14:paraId="2E261056" w14:textId="77777777" w:rsidR="003F6881" w:rsidRPr="00925F31" w:rsidRDefault="003F6881" w:rsidP="00BE733C">
            <w:pPr>
              <w:spacing w:line="360" w:lineRule="exact"/>
              <w:jc w:val="center"/>
              <w:rPr>
                <w:rFonts w:hAnsi="メイリオ" w:cs="メイリオ"/>
                <w:sz w:val="16"/>
                <w:szCs w:val="16"/>
              </w:rPr>
            </w:pPr>
            <w:r w:rsidRPr="00925F31">
              <w:rPr>
                <w:rFonts w:hAnsi="メイリオ" w:cs="メイリオ" w:hint="eastAsia"/>
                <w:sz w:val="16"/>
                <w:szCs w:val="16"/>
              </w:rPr>
              <w:t>（○○年度）</w:t>
            </w:r>
          </w:p>
        </w:tc>
        <w:tc>
          <w:tcPr>
            <w:tcW w:w="1593" w:type="dxa"/>
          </w:tcPr>
          <w:p w14:paraId="054D8418" w14:textId="77777777" w:rsidR="003F6881" w:rsidRPr="002E23DE" w:rsidRDefault="003F6881" w:rsidP="00BE733C">
            <w:pPr>
              <w:spacing w:line="360" w:lineRule="exact"/>
              <w:jc w:val="center"/>
              <w:rPr>
                <w:rFonts w:hAnsi="メイリオ" w:cs="メイリオ"/>
              </w:rPr>
            </w:pPr>
            <w:r w:rsidRPr="002E23DE">
              <w:rPr>
                <w:rFonts w:hAnsi="メイリオ" w:cs="メイリオ" w:hint="eastAsia"/>
              </w:rPr>
              <w:t>中間目標</w:t>
            </w:r>
          </w:p>
          <w:p w14:paraId="09D13FD3" w14:textId="77777777" w:rsidR="003F6881" w:rsidRPr="00925F31" w:rsidRDefault="003F6881" w:rsidP="00BE733C">
            <w:pPr>
              <w:spacing w:line="360" w:lineRule="exact"/>
              <w:jc w:val="center"/>
              <w:rPr>
                <w:rFonts w:hAnsi="メイリオ" w:cs="メイリオ"/>
                <w:sz w:val="16"/>
                <w:szCs w:val="16"/>
              </w:rPr>
            </w:pPr>
            <w:r w:rsidRPr="00925F31">
              <w:rPr>
                <w:rFonts w:hAnsi="メイリオ" w:cs="メイリオ" w:hint="eastAsia"/>
                <w:sz w:val="16"/>
                <w:szCs w:val="16"/>
              </w:rPr>
              <w:t>（○○年度）</w:t>
            </w:r>
          </w:p>
        </w:tc>
        <w:tc>
          <w:tcPr>
            <w:tcW w:w="1593" w:type="dxa"/>
          </w:tcPr>
          <w:p w14:paraId="3B8A307C" w14:textId="77777777" w:rsidR="003F6881" w:rsidRPr="002E23DE" w:rsidRDefault="003F6881" w:rsidP="00BE733C">
            <w:pPr>
              <w:spacing w:line="360" w:lineRule="exact"/>
              <w:jc w:val="center"/>
              <w:rPr>
                <w:rFonts w:hAnsi="メイリオ" w:cs="メイリオ"/>
              </w:rPr>
            </w:pPr>
            <w:r w:rsidRPr="002E23DE">
              <w:rPr>
                <w:rFonts w:hAnsi="メイリオ" w:cs="メイリオ" w:hint="eastAsia"/>
              </w:rPr>
              <w:t>目標</w:t>
            </w:r>
          </w:p>
          <w:p w14:paraId="3F72CCAE" w14:textId="77777777" w:rsidR="003F6881" w:rsidRPr="00925F31" w:rsidRDefault="003F6881" w:rsidP="00BE733C">
            <w:pPr>
              <w:spacing w:line="360" w:lineRule="exact"/>
              <w:jc w:val="center"/>
              <w:rPr>
                <w:rFonts w:hAnsi="メイリオ" w:cs="メイリオ"/>
                <w:sz w:val="16"/>
                <w:szCs w:val="16"/>
              </w:rPr>
            </w:pPr>
            <w:r w:rsidRPr="00925F31">
              <w:rPr>
                <w:rFonts w:hAnsi="メイリオ" w:cs="メイリオ" w:hint="eastAsia"/>
                <w:sz w:val="16"/>
                <w:szCs w:val="16"/>
              </w:rPr>
              <w:t>（</w:t>
            </w:r>
            <w:r w:rsidRPr="00925F31">
              <w:rPr>
                <w:rFonts w:hAnsi="メイリオ" w:cs="メイリオ"/>
                <w:sz w:val="16"/>
                <w:szCs w:val="16"/>
              </w:rPr>
              <w:t>2030年度）</w:t>
            </w:r>
          </w:p>
        </w:tc>
        <w:tc>
          <w:tcPr>
            <w:tcW w:w="1593" w:type="dxa"/>
          </w:tcPr>
          <w:p w14:paraId="3222FB90" w14:textId="77777777" w:rsidR="003F6881" w:rsidRPr="00DC46C0" w:rsidRDefault="003F6881" w:rsidP="00BE733C">
            <w:pPr>
              <w:spacing w:line="360" w:lineRule="exact"/>
              <w:jc w:val="center"/>
              <w:rPr>
                <w:rFonts w:hAnsi="メイリオ" w:cs="メイリオ"/>
              </w:rPr>
            </w:pPr>
            <w:r w:rsidRPr="00D56A5B">
              <w:t>CO</w:t>
            </w:r>
            <w:r w:rsidRPr="00D56A5B">
              <w:rPr>
                <w:vertAlign w:val="subscript"/>
              </w:rPr>
              <w:t>2</w:t>
            </w:r>
            <w:r w:rsidRPr="00925F31">
              <w:rPr>
                <w:rFonts w:hint="eastAsia"/>
              </w:rPr>
              <w:t>削減量</w:t>
            </w:r>
          </w:p>
          <w:p w14:paraId="0319A0AD" w14:textId="77777777" w:rsidR="003F6881" w:rsidRPr="002E23DE" w:rsidRDefault="003F6881" w:rsidP="00BE733C">
            <w:pPr>
              <w:spacing w:line="360" w:lineRule="exact"/>
              <w:jc w:val="center"/>
              <w:rPr>
                <w:rFonts w:hAnsi="メイリオ" w:cs="メイリオ"/>
              </w:rPr>
            </w:pPr>
            <w:r w:rsidRPr="005F5599">
              <w:rPr>
                <w:rFonts w:hAnsi="メイリオ" w:cs="メイリオ" w:hint="eastAsia"/>
                <w:sz w:val="16"/>
                <w:szCs w:val="16"/>
              </w:rPr>
              <w:t>（2030年度）</w:t>
            </w:r>
          </w:p>
        </w:tc>
      </w:tr>
      <w:tr w:rsidR="003F6881" w:rsidRPr="002E23DE" w14:paraId="445407AE" w14:textId="77777777" w:rsidTr="00BE733C">
        <w:tc>
          <w:tcPr>
            <w:tcW w:w="2127" w:type="dxa"/>
          </w:tcPr>
          <w:p w14:paraId="6FFD2C5B" w14:textId="77777777" w:rsidR="003F6881" w:rsidRPr="002E23DE" w:rsidRDefault="003F6881" w:rsidP="00BE733C">
            <w:pPr>
              <w:spacing w:line="360" w:lineRule="exact"/>
              <w:rPr>
                <w:rFonts w:hAnsi="メイリオ" w:cs="メイリオ"/>
                <w:lang w:eastAsia="zh-CN"/>
              </w:rPr>
            </w:pPr>
            <w:r w:rsidRPr="002E23DE">
              <w:rPr>
                <w:rFonts w:hAnsi="メイリオ" w:cs="メイリオ" w:hint="eastAsia"/>
                <w:lang w:eastAsia="zh-CN"/>
              </w:rPr>
              <w:t>太陽光発電設備設置補助件数</w:t>
            </w:r>
          </w:p>
        </w:tc>
        <w:tc>
          <w:tcPr>
            <w:tcW w:w="1593" w:type="dxa"/>
          </w:tcPr>
          <w:p w14:paraId="5E9B95E2" w14:textId="77777777" w:rsidR="003F6881" w:rsidRPr="002E23DE" w:rsidRDefault="003F6881" w:rsidP="00BE733C">
            <w:pPr>
              <w:spacing w:line="360" w:lineRule="exact"/>
              <w:jc w:val="right"/>
              <w:rPr>
                <w:rFonts w:hAnsi="メイリオ" w:cs="メイリオ"/>
              </w:rPr>
            </w:pPr>
            <w:r w:rsidRPr="002E23DE">
              <w:rPr>
                <w:rFonts w:hAnsi="メイリオ" w:cs="メイリオ" w:hint="eastAsia"/>
              </w:rPr>
              <w:t>件</w:t>
            </w:r>
          </w:p>
        </w:tc>
        <w:tc>
          <w:tcPr>
            <w:tcW w:w="1593" w:type="dxa"/>
          </w:tcPr>
          <w:p w14:paraId="11D1F352" w14:textId="77777777" w:rsidR="003F6881" w:rsidRPr="002E23DE" w:rsidRDefault="003F6881" w:rsidP="00BE733C">
            <w:pPr>
              <w:spacing w:line="360" w:lineRule="exact"/>
              <w:jc w:val="right"/>
              <w:rPr>
                <w:rFonts w:hAnsi="メイリオ" w:cs="メイリオ"/>
              </w:rPr>
            </w:pPr>
            <w:r w:rsidRPr="002E23DE">
              <w:rPr>
                <w:rFonts w:hAnsi="メイリオ" w:cs="メイリオ" w:hint="eastAsia"/>
              </w:rPr>
              <w:t>件</w:t>
            </w:r>
          </w:p>
        </w:tc>
        <w:tc>
          <w:tcPr>
            <w:tcW w:w="1593" w:type="dxa"/>
          </w:tcPr>
          <w:p w14:paraId="3E7039B3" w14:textId="77777777" w:rsidR="003F6881" w:rsidRPr="002E23DE" w:rsidRDefault="003F6881" w:rsidP="00BE733C">
            <w:pPr>
              <w:spacing w:line="360" w:lineRule="exact"/>
              <w:jc w:val="right"/>
              <w:rPr>
                <w:rFonts w:hAnsi="メイリオ" w:cs="メイリオ"/>
              </w:rPr>
            </w:pPr>
            <w:r>
              <w:rPr>
                <w:rFonts w:hAnsi="メイリオ" w:cs="メイリオ" w:hint="eastAsia"/>
              </w:rPr>
              <w:t>件</w:t>
            </w:r>
          </w:p>
        </w:tc>
        <w:tc>
          <w:tcPr>
            <w:tcW w:w="1593" w:type="dxa"/>
          </w:tcPr>
          <w:p w14:paraId="7262689B" w14:textId="77777777" w:rsidR="003F6881" w:rsidRPr="002E23DE" w:rsidRDefault="003F6881" w:rsidP="00BE733C">
            <w:pPr>
              <w:spacing w:line="360" w:lineRule="exact"/>
              <w:jc w:val="center"/>
              <w:rPr>
                <w:rFonts w:hAnsi="メイリオ" w:cs="メイリオ"/>
              </w:rPr>
            </w:pPr>
            <w:r>
              <w:rPr>
                <w:rFonts w:hAnsi="メイリオ" w:cs="メイリオ" w:hint="eastAsia"/>
              </w:rPr>
              <w:t>―</w:t>
            </w:r>
          </w:p>
        </w:tc>
      </w:tr>
      <w:tr w:rsidR="003F6881" w:rsidRPr="002E23DE" w14:paraId="3FC35351" w14:textId="77777777" w:rsidTr="00BE733C">
        <w:tc>
          <w:tcPr>
            <w:tcW w:w="2127" w:type="dxa"/>
          </w:tcPr>
          <w:p w14:paraId="66B78456" w14:textId="77777777" w:rsidR="003F6881" w:rsidRPr="002E23DE" w:rsidRDefault="003F6881" w:rsidP="00BE733C">
            <w:pPr>
              <w:spacing w:line="360" w:lineRule="exact"/>
              <w:rPr>
                <w:rFonts w:hAnsi="メイリオ" w:cs="メイリオ"/>
              </w:rPr>
            </w:pPr>
            <w:r w:rsidRPr="002E23DE">
              <w:rPr>
                <w:rFonts w:hAnsi="メイリオ" w:cs="メイリオ" w:hint="eastAsia"/>
              </w:rPr>
              <w:t>F</w:t>
            </w:r>
            <w:r w:rsidRPr="002E23DE">
              <w:rPr>
                <w:rFonts w:hAnsi="メイリオ" w:cs="メイリオ"/>
              </w:rPr>
              <w:t>IT</w:t>
            </w:r>
            <w:r w:rsidRPr="002E23DE">
              <w:rPr>
                <w:rFonts w:hAnsi="メイリオ" w:cs="メイリオ" w:hint="eastAsia"/>
              </w:rPr>
              <w:t>認定件数、導入容量（再エネ種別）</w:t>
            </w:r>
          </w:p>
        </w:tc>
        <w:tc>
          <w:tcPr>
            <w:tcW w:w="1593" w:type="dxa"/>
          </w:tcPr>
          <w:p w14:paraId="295CC730" w14:textId="77777777" w:rsidR="003F6881" w:rsidRPr="002E23DE" w:rsidRDefault="003F6881" w:rsidP="00BE733C">
            <w:pPr>
              <w:wordWrap w:val="0"/>
              <w:spacing w:line="360" w:lineRule="exact"/>
              <w:jc w:val="right"/>
              <w:rPr>
                <w:rFonts w:hAnsi="メイリオ" w:cs="メイリオ"/>
              </w:rPr>
            </w:pPr>
            <w:r w:rsidRPr="002E23DE">
              <w:rPr>
                <w:rFonts w:hAnsi="メイリオ" w:cs="メイリオ" w:hint="eastAsia"/>
              </w:rPr>
              <w:t>件</w:t>
            </w:r>
          </w:p>
          <w:p w14:paraId="67523E26" w14:textId="77777777" w:rsidR="003F6881" w:rsidRPr="002E23DE" w:rsidRDefault="003F6881" w:rsidP="00BE733C">
            <w:pPr>
              <w:spacing w:line="360" w:lineRule="exact"/>
              <w:jc w:val="right"/>
              <w:rPr>
                <w:rFonts w:hAnsi="メイリオ" w:cs="メイリオ"/>
              </w:rPr>
            </w:pPr>
            <w:r w:rsidRPr="002E23DE">
              <w:rPr>
                <w:rFonts w:hAnsi="メイリオ" w:cs="メイリオ" w:hint="eastAsia"/>
              </w:rPr>
              <w:t>kW</w:t>
            </w:r>
          </w:p>
        </w:tc>
        <w:tc>
          <w:tcPr>
            <w:tcW w:w="1593" w:type="dxa"/>
          </w:tcPr>
          <w:p w14:paraId="59271D1B" w14:textId="77777777" w:rsidR="003F6881" w:rsidRPr="002E23DE" w:rsidRDefault="003F6881" w:rsidP="00BE733C">
            <w:pPr>
              <w:spacing w:line="360" w:lineRule="exact"/>
              <w:jc w:val="right"/>
              <w:rPr>
                <w:rFonts w:hAnsi="メイリオ" w:cs="メイリオ"/>
              </w:rPr>
            </w:pPr>
            <w:r w:rsidRPr="002E23DE">
              <w:rPr>
                <w:rFonts w:hAnsi="メイリオ" w:cs="メイリオ" w:hint="eastAsia"/>
              </w:rPr>
              <w:t>件</w:t>
            </w:r>
          </w:p>
          <w:p w14:paraId="4C9484D3" w14:textId="77777777" w:rsidR="003F6881" w:rsidRPr="002E23DE" w:rsidRDefault="003F6881" w:rsidP="00BE733C">
            <w:pPr>
              <w:spacing w:line="360" w:lineRule="exact"/>
              <w:jc w:val="right"/>
              <w:rPr>
                <w:rFonts w:hAnsi="メイリオ" w:cs="メイリオ"/>
              </w:rPr>
            </w:pPr>
            <w:r w:rsidRPr="002E23DE">
              <w:rPr>
                <w:rFonts w:hAnsi="メイリオ" w:cs="メイリオ" w:hint="eastAsia"/>
              </w:rPr>
              <w:t>kW</w:t>
            </w:r>
          </w:p>
        </w:tc>
        <w:tc>
          <w:tcPr>
            <w:tcW w:w="1593" w:type="dxa"/>
          </w:tcPr>
          <w:p w14:paraId="78B881B1" w14:textId="77777777" w:rsidR="003F6881" w:rsidRDefault="003F6881" w:rsidP="00BE733C">
            <w:pPr>
              <w:spacing w:line="360" w:lineRule="exact"/>
              <w:jc w:val="right"/>
              <w:rPr>
                <w:rFonts w:hAnsi="メイリオ" w:cs="メイリオ"/>
              </w:rPr>
            </w:pPr>
            <w:r>
              <w:rPr>
                <w:rFonts w:hAnsi="メイリオ" w:cs="メイリオ" w:hint="eastAsia"/>
              </w:rPr>
              <w:t>件</w:t>
            </w:r>
          </w:p>
          <w:p w14:paraId="59546AD8" w14:textId="77777777" w:rsidR="003F6881" w:rsidRPr="002E23DE" w:rsidRDefault="003F6881" w:rsidP="00BE733C">
            <w:pPr>
              <w:spacing w:line="360" w:lineRule="exact"/>
              <w:jc w:val="right"/>
              <w:rPr>
                <w:rFonts w:hAnsi="メイリオ" w:cs="メイリオ"/>
              </w:rPr>
            </w:pPr>
            <w:r w:rsidRPr="002E23DE">
              <w:rPr>
                <w:rFonts w:hAnsi="メイリオ" w:cs="メイリオ" w:hint="eastAsia"/>
              </w:rPr>
              <w:t>kW</w:t>
            </w:r>
          </w:p>
        </w:tc>
        <w:tc>
          <w:tcPr>
            <w:tcW w:w="1593" w:type="dxa"/>
          </w:tcPr>
          <w:p w14:paraId="1693D0F0" w14:textId="77777777" w:rsidR="003F6881" w:rsidRPr="002E23DE" w:rsidRDefault="003F6881" w:rsidP="00BE733C">
            <w:pPr>
              <w:spacing w:line="360" w:lineRule="exact"/>
              <w:jc w:val="center"/>
              <w:rPr>
                <w:rFonts w:hAnsi="メイリオ" w:cs="メイリオ"/>
              </w:rPr>
            </w:pPr>
            <w:r>
              <w:rPr>
                <w:rFonts w:hAnsi="メイリオ" w:cs="メイリオ" w:hint="eastAsia"/>
              </w:rPr>
              <w:t>―</w:t>
            </w:r>
          </w:p>
        </w:tc>
      </w:tr>
      <w:tr w:rsidR="003F6881" w14:paraId="258AD5AA" w14:textId="77777777" w:rsidTr="00BE733C">
        <w:trPr>
          <w:trHeight w:val="735"/>
        </w:trPr>
        <w:tc>
          <w:tcPr>
            <w:tcW w:w="2127" w:type="dxa"/>
          </w:tcPr>
          <w:p w14:paraId="436012E2" w14:textId="77777777" w:rsidR="003F6881" w:rsidRDefault="003F6881" w:rsidP="00BE733C">
            <w:pPr>
              <w:spacing w:line="360" w:lineRule="exact"/>
              <w:rPr>
                <w:rFonts w:hAnsi="メイリオ" w:cs="メイリオ"/>
              </w:rPr>
            </w:pPr>
            <w:r>
              <w:rPr>
                <w:rFonts w:hAnsi="メイリオ" w:cs="メイリオ" w:hint="eastAsia"/>
              </w:rPr>
              <w:t>使用電力の再生可能エネルギー比率</w:t>
            </w:r>
          </w:p>
        </w:tc>
        <w:tc>
          <w:tcPr>
            <w:tcW w:w="1593" w:type="dxa"/>
          </w:tcPr>
          <w:p w14:paraId="57C13461" w14:textId="77777777" w:rsidR="003F6881" w:rsidRDefault="003F6881" w:rsidP="00BE733C">
            <w:pPr>
              <w:spacing w:line="360" w:lineRule="exact"/>
              <w:jc w:val="right"/>
              <w:rPr>
                <w:rFonts w:hAnsi="メイリオ" w:cs="メイリオ"/>
              </w:rPr>
            </w:pPr>
            <w:r>
              <w:rPr>
                <w:rFonts w:hAnsi="メイリオ" w:cs="メイリオ" w:hint="eastAsia"/>
              </w:rPr>
              <w:t>％</w:t>
            </w:r>
          </w:p>
        </w:tc>
        <w:tc>
          <w:tcPr>
            <w:tcW w:w="1593" w:type="dxa"/>
          </w:tcPr>
          <w:p w14:paraId="2A0343A2" w14:textId="77777777" w:rsidR="003F6881" w:rsidRDefault="003F6881" w:rsidP="00BE733C">
            <w:pPr>
              <w:spacing w:line="360" w:lineRule="exact"/>
              <w:jc w:val="right"/>
              <w:rPr>
                <w:rFonts w:hAnsi="メイリオ" w:cs="メイリオ"/>
              </w:rPr>
            </w:pPr>
            <w:r>
              <w:rPr>
                <w:rFonts w:hAnsi="メイリオ" w:cs="メイリオ" w:hint="eastAsia"/>
              </w:rPr>
              <w:t>％</w:t>
            </w:r>
          </w:p>
        </w:tc>
        <w:tc>
          <w:tcPr>
            <w:tcW w:w="1593" w:type="dxa"/>
          </w:tcPr>
          <w:p w14:paraId="5A4661E3" w14:textId="77777777" w:rsidR="003F6881" w:rsidRDefault="003F6881" w:rsidP="00BE733C">
            <w:pPr>
              <w:spacing w:line="360" w:lineRule="exact"/>
              <w:jc w:val="right"/>
              <w:rPr>
                <w:rFonts w:hAnsi="メイリオ" w:cs="メイリオ"/>
              </w:rPr>
            </w:pPr>
            <w:r>
              <w:rPr>
                <w:rFonts w:hAnsi="メイリオ" w:cs="メイリオ" w:hint="eastAsia"/>
              </w:rPr>
              <w:t>％</w:t>
            </w:r>
          </w:p>
        </w:tc>
        <w:tc>
          <w:tcPr>
            <w:tcW w:w="1593" w:type="dxa"/>
          </w:tcPr>
          <w:p w14:paraId="5926189B" w14:textId="77777777" w:rsidR="003F6881" w:rsidRDefault="003F6881" w:rsidP="00BE733C">
            <w:pPr>
              <w:spacing w:line="360" w:lineRule="exact"/>
              <w:jc w:val="right"/>
              <w:rPr>
                <w:rFonts w:hAnsi="メイリオ" w:cs="メイリオ"/>
              </w:rPr>
            </w:pPr>
            <w:r w:rsidRPr="00D56A5B">
              <w:rPr>
                <w:rFonts w:hint="eastAsia"/>
              </w:rPr>
              <w:t>t</w:t>
            </w:r>
            <w:r w:rsidRPr="00D56A5B">
              <w:t>-CO</w:t>
            </w:r>
            <w:r w:rsidRPr="00D56A5B">
              <w:rPr>
                <w:vertAlign w:val="subscript"/>
              </w:rPr>
              <w:t>2</w:t>
            </w:r>
          </w:p>
        </w:tc>
      </w:tr>
      <w:tr w:rsidR="003F6881" w14:paraId="03492B94" w14:textId="77777777" w:rsidTr="00BE733C">
        <w:trPr>
          <w:trHeight w:val="735"/>
        </w:trPr>
        <w:tc>
          <w:tcPr>
            <w:tcW w:w="2127" w:type="dxa"/>
          </w:tcPr>
          <w:p w14:paraId="5A33AF0D" w14:textId="77777777" w:rsidR="003F6881" w:rsidRDefault="003F6881" w:rsidP="00BE733C">
            <w:pPr>
              <w:spacing w:line="360" w:lineRule="exact"/>
              <w:rPr>
                <w:rFonts w:hAnsi="メイリオ" w:cs="メイリオ"/>
              </w:rPr>
            </w:pPr>
            <w:r>
              <w:rPr>
                <w:rFonts w:hAnsi="メイリオ" w:cs="メイリオ" w:hint="eastAsia"/>
              </w:rPr>
              <w:t>設備容量</w:t>
            </w:r>
          </w:p>
        </w:tc>
        <w:tc>
          <w:tcPr>
            <w:tcW w:w="1593" w:type="dxa"/>
          </w:tcPr>
          <w:p w14:paraId="0BCF6CD4" w14:textId="77777777" w:rsidR="003F6881" w:rsidRDefault="003F6881" w:rsidP="00BE733C">
            <w:pPr>
              <w:spacing w:line="360" w:lineRule="exact"/>
              <w:jc w:val="right"/>
              <w:rPr>
                <w:rFonts w:hAnsi="メイリオ" w:cs="メイリオ"/>
              </w:rPr>
            </w:pPr>
            <w:r>
              <w:rPr>
                <w:rFonts w:hAnsi="メイリオ" w:cs="メイリオ" w:hint="eastAsia"/>
              </w:rPr>
              <w:t>M</w:t>
            </w:r>
            <w:r>
              <w:rPr>
                <w:rFonts w:hAnsi="メイリオ" w:cs="メイリオ"/>
              </w:rPr>
              <w:t>W</w:t>
            </w:r>
          </w:p>
        </w:tc>
        <w:tc>
          <w:tcPr>
            <w:tcW w:w="1593" w:type="dxa"/>
          </w:tcPr>
          <w:p w14:paraId="2F8EB218" w14:textId="77777777" w:rsidR="003F6881" w:rsidRDefault="003F6881" w:rsidP="00BE733C">
            <w:pPr>
              <w:spacing w:line="360" w:lineRule="exact"/>
              <w:jc w:val="right"/>
              <w:rPr>
                <w:rFonts w:hAnsi="メイリオ" w:cs="メイリオ"/>
              </w:rPr>
            </w:pPr>
            <w:r>
              <w:rPr>
                <w:rFonts w:hAnsi="メイリオ" w:cs="メイリオ" w:hint="eastAsia"/>
              </w:rPr>
              <w:t>M</w:t>
            </w:r>
            <w:r>
              <w:rPr>
                <w:rFonts w:hAnsi="メイリオ" w:cs="メイリオ"/>
              </w:rPr>
              <w:t>W</w:t>
            </w:r>
          </w:p>
        </w:tc>
        <w:tc>
          <w:tcPr>
            <w:tcW w:w="1593" w:type="dxa"/>
          </w:tcPr>
          <w:p w14:paraId="10531B96" w14:textId="77777777" w:rsidR="003F6881" w:rsidRDefault="003F6881" w:rsidP="00BE733C">
            <w:pPr>
              <w:spacing w:line="360" w:lineRule="exact"/>
              <w:jc w:val="right"/>
              <w:rPr>
                <w:rFonts w:hAnsi="メイリオ" w:cs="メイリオ"/>
              </w:rPr>
            </w:pPr>
            <w:r>
              <w:rPr>
                <w:rFonts w:hAnsi="メイリオ" w:cs="メイリオ" w:hint="eastAsia"/>
              </w:rPr>
              <w:t>M</w:t>
            </w:r>
            <w:r>
              <w:rPr>
                <w:rFonts w:hAnsi="メイリオ" w:cs="メイリオ"/>
              </w:rPr>
              <w:t>W</w:t>
            </w:r>
          </w:p>
        </w:tc>
        <w:tc>
          <w:tcPr>
            <w:tcW w:w="1593" w:type="dxa"/>
          </w:tcPr>
          <w:p w14:paraId="5F560D4D" w14:textId="77777777" w:rsidR="003F6881" w:rsidRPr="00D56A5B" w:rsidRDefault="003F6881" w:rsidP="00BE733C">
            <w:pPr>
              <w:spacing w:line="360" w:lineRule="exact"/>
              <w:jc w:val="right"/>
            </w:pPr>
            <w:r w:rsidRPr="00D56A5B">
              <w:rPr>
                <w:rFonts w:hint="eastAsia"/>
              </w:rPr>
              <w:t>t</w:t>
            </w:r>
            <w:r w:rsidRPr="00D56A5B">
              <w:t>-CO</w:t>
            </w:r>
            <w:r w:rsidRPr="00D56A5B">
              <w:rPr>
                <w:vertAlign w:val="subscript"/>
              </w:rPr>
              <w:t>2</w:t>
            </w:r>
          </w:p>
        </w:tc>
      </w:tr>
      <w:tr w:rsidR="003F6881" w14:paraId="48EBE53C" w14:textId="77777777" w:rsidTr="00BE733C">
        <w:trPr>
          <w:trHeight w:val="735"/>
        </w:trPr>
        <w:tc>
          <w:tcPr>
            <w:tcW w:w="2127" w:type="dxa"/>
          </w:tcPr>
          <w:p w14:paraId="29196FC2" w14:textId="77777777" w:rsidR="003F6881" w:rsidRDefault="003F6881" w:rsidP="00BE733C">
            <w:pPr>
              <w:spacing w:line="360" w:lineRule="exact"/>
              <w:rPr>
                <w:rFonts w:hAnsi="メイリオ" w:cs="メイリオ"/>
              </w:rPr>
            </w:pPr>
            <w:r>
              <w:rPr>
                <w:rFonts w:hAnsi="メイリオ" w:cs="メイリオ" w:hint="eastAsia"/>
              </w:rPr>
              <w:lastRenderedPageBreak/>
              <w:t>年間発電電力量</w:t>
            </w:r>
          </w:p>
        </w:tc>
        <w:tc>
          <w:tcPr>
            <w:tcW w:w="1593" w:type="dxa"/>
          </w:tcPr>
          <w:p w14:paraId="4FE138A6" w14:textId="77777777" w:rsidR="003F6881" w:rsidRDefault="003F6881" w:rsidP="00BE733C">
            <w:pPr>
              <w:spacing w:line="360" w:lineRule="exact"/>
              <w:jc w:val="right"/>
              <w:rPr>
                <w:rFonts w:hAnsi="メイリオ" w:cs="メイリオ"/>
              </w:rPr>
            </w:pPr>
            <w:r>
              <w:rPr>
                <w:rFonts w:hAnsi="メイリオ" w:cs="メイリオ" w:hint="eastAsia"/>
              </w:rPr>
              <w:t>M</w:t>
            </w:r>
            <w:r>
              <w:rPr>
                <w:rFonts w:hAnsi="メイリオ" w:cs="メイリオ"/>
              </w:rPr>
              <w:t>Wh/</w:t>
            </w:r>
            <w:r>
              <w:rPr>
                <w:rFonts w:hAnsi="メイリオ" w:cs="メイリオ" w:hint="eastAsia"/>
              </w:rPr>
              <w:t>年</w:t>
            </w:r>
          </w:p>
        </w:tc>
        <w:tc>
          <w:tcPr>
            <w:tcW w:w="1593" w:type="dxa"/>
          </w:tcPr>
          <w:p w14:paraId="0E471A9D" w14:textId="77777777" w:rsidR="003F6881" w:rsidRDefault="003F6881" w:rsidP="00BE733C">
            <w:pPr>
              <w:spacing w:line="360" w:lineRule="exact"/>
              <w:jc w:val="right"/>
              <w:rPr>
                <w:rFonts w:hAnsi="メイリオ" w:cs="メイリオ"/>
              </w:rPr>
            </w:pPr>
            <w:r>
              <w:rPr>
                <w:rFonts w:hAnsi="メイリオ" w:cs="メイリオ" w:hint="eastAsia"/>
              </w:rPr>
              <w:t>M</w:t>
            </w:r>
            <w:r>
              <w:rPr>
                <w:rFonts w:hAnsi="メイリオ" w:cs="メイリオ"/>
              </w:rPr>
              <w:t>Wh/</w:t>
            </w:r>
            <w:r>
              <w:rPr>
                <w:rFonts w:hAnsi="メイリオ" w:cs="メイリオ" w:hint="eastAsia"/>
              </w:rPr>
              <w:t>年</w:t>
            </w:r>
          </w:p>
        </w:tc>
        <w:tc>
          <w:tcPr>
            <w:tcW w:w="1593" w:type="dxa"/>
          </w:tcPr>
          <w:p w14:paraId="58D4B880" w14:textId="77777777" w:rsidR="003F6881" w:rsidRDefault="003F6881" w:rsidP="00BE733C">
            <w:pPr>
              <w:spacing w:line="360" w:lineRule="exact"/>
              <w:jc w:val="right"/>
              <w:rPr>
                <w:rFonts w:hAnsi="メイリオ" w:cs="メイリオ"/>
              </w:rPr>
            </w:pPr>
            <w:r>
              <w:rPr>
                <w:rFonts w:hAnsi="メイリオ" w:cs="メイリオ" w:hint="eastAsia"/>
              </w:rPr>
              <w:t>M</w:t>
            </w:r>
            <w:r>
              <w:rPr>
                <w:rFonts w:hAnsi="メイリオ" w:cs="メイリオ"/>
              </w:rPr>
              <w:t>Wh/</w:t>
            </w:r>
            <w:r>
              <w:rPr>
                <w:rFonts w:hAnsi="メイリオ" w:cs="メイリオ" w:hint="eastAsia"/>
              </w:rPr>
              <w:t>年</w:t>
            </w:r>
          </w:p>
        </w:tc>
        <w:tc>
          <w:tcPr>
            <w:tcW w:w="1593" w:type="dxa"/>
          </w:tcPr>
          <w:p w14:paraId="73B6DA91" w14:textId="77777777" w:rsidR="003F6881" w:rsidRPr="00D56A5B" w:rsidRDefault="003F6881" w:rsidP="00BE733C">
            <w:pPr>
              <w:spacing w:line="360" w:lineRule="exact"/>
              <w:jc w:val="right"/>
            </w:pPr>
            <w:r w:rsidRPr="00D56A5B">
              <w:rPr>
                <w:rFonts w:hint="eastAsia"/>
              </w:rPr>
              <w:t>t</w:t>
            </w:r>
            <w:r w:rsidRPr="00D56A5B">
              <w:t>-CO</w:t>
            </w:r>
            <w:r w:rsidRPr="00D56A5B">
              <w:rPr>
                <w:vertAlign w:val="subscript"/>
              </w:rPr>
              <w:t>2</w:t>
            </w:r>
          </w:p>
        </w:tc>
      </w:tr>
      <w:tr w:rsidR="003F6881" w14:paraId="04A3F723" w14:textId="77777777" w:rsidTr="00BE733C">
        <w:trPr>
          <w:trHeight w:val="690"/>
        </w:trPr>
        <w:tc>
          <w:tcPr>
            <w:tcW w:w="2127" w:type="dxa"/>
          </w:tcPr>
          <w:p w14:paraId="1CC612AE" w14:textId="77777777" w:rsidR="003F6881" w:rsidRDefault="003F6881" w:rsidP="00BE733C">
            <w:pPr>
              <w:spacing w:line="360" w:lineRule="exact"/>
              <w:rPr>
                <w:rFonts w:hAnsi="メイリオ" w:cs="メイリオ"/>
              </w:rPr>
            </w:pPr>
            <w:r>
              <w:rPr>
                <w:rFonts w:hAnsi="メイリオ" w:cs="メイリオ" w:hint="eastAsia"/>
              </w:rPr>
              <w:t>x</w:t>
            </w:r>
            <w:r>
              <w:rPr>
                <w:rFonts w:hAnsi="メイリオ" w:cs="メイリオ"/>
              </w:rPr>
              <w:t>x</w:t>
            </w:r>
          </w:p>
        </w:tc>
        <w:tc>
          <w:tcPr>
            <w:tcW w:w="1593" w:type="dxa"/>
          </w:tcPr>
          <w:p w14:paraId="75C7558E" w14:textId="77777777" w:rsidR="003F6881" w:rsidRDefault="003F6881" w:rsidP="00BE733C">
            <w:pPr>
              <w:spacing w:line="360" w:lineRule="exact"/>
              <w:jc w:val="right"/>
              <w:rPr>
                <w:rFonts w:hAnsi="メイリオ" w:cs="メイリオ"/>
              </w:rPr>
            </w:pPr>
          </w:p>
        </w:tc>
        <w:tc>
          <w:tcPr>
            <w:tcW w:w="1593" w:type="dxa"/>
          </w:tcPr>
          <w:p w14:paraId="7B2A1933" w14:textId="77777777" w:rsidR="003F6881" w:rsidRDefault="003F6881" w:rsidP="00BE733C">
            <w:pPr>
              <w:spacing w:line="360" w:lineRule="exact"/>
              <w:jc w:val="right"/>
              <w:rPr>
                <w:rFonts w:hAnsi="メイリオ" w:cs="メイリオ"/>
              </w:rPr>
            </w:pPr>
          </w:p>
        </w:tc>
        <w:tc>
          <w:tcPr>
            <w:tcW w:w="1593" w:type="dxa"/>
          </w:tcPr>
          <w:p w14:paraId="1915BA08" w14:textId="77777777" w:rsidR="003F6881" w:rsidRDefault="003F6881" w:rsidP="00BE733C">
            <w:pPr>
              <w:spacing w:line="360" w:lineRule="exact"/>
              <w:jc w:val="right"/>
              <w:rPr>
                <w:rFonts w:hAnsi="メイリオ" w:cs="メイリオ"/>
              </w:rPr>
            </w:pPr>
          </w:p>
        </w:tc>
        <w:tc>
          <w:tcPr>
            <w:tcW w:w="1593" w:type="dxa"/>
          </w:tcPr>
          <w:p w14:paraId="718E8C29" w14:textId="77777777" w:rsidR="003F6881" w:rsidRPr="00D56A5B" w:rsidRDefault="003F6881" w:rsidP="00BE733C">
            <w:pPr>
              <w:spacing w:line="360" w:lineRule="exact"/>
              <w:jc w:val="right"/>
            </w:pPr>
          </w:p>
        </w:tc>
      </w:tr>
    </w:tbl>
    <w:p w14:paraId="5D7BA704" w14:textId="3F9CB94E" w:rsidR="00C627AB" w:rsidRDefault="00503284" w:rsidP="00A62629">
      <w:pPr>
        <w:spacing w:line="360" w:lineRule="exact"/>
        <w:rPr>
          <w:rFonts w:hAnsi="メイリオ" w:cs="メイリオ"/>
        </w:rPr>
      </w:pPr>
      <w:r w:rsidRPr="00C627AB">
        <w:rPr>
          <w:noProof/>
        </w:rPr>
        <w:lastRenderedPageBreak/>
        <w:drawing>
          <wp:anchor distT="0" distB="0" distL="114300" distR="114300" simplePos="0" relativeHeight="251944183" behindDoc="0" locked="0" layoutInCell="1" allowOverlap="1" wp14:anchorId="3471CFC9" wp14:editId="6CAE481B">
            <wp:simplePos x="0" y="0"/>
            <wp:positionH relativeFrom="column">
              <wp:posOffset>123825</wp:posOffset>
            </wp:positionH>
            <wp:positionV relativeFrom="paragraph">
              <wp:posOffset>3303905</wp:posOffset>
            </wp:positionV>
            <wp:extent cx="4925695" cy="3235325"/>
            <wp:effectExtent l="0" t="0" r="825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5695" cy="323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3DE">
        <w:rPr>
          <w:rFonts w:hAnsi="メイリオ" w:cs="メイリオ" w:hint="eastAsia"/>
          <w:noProof/>
        </w:rPr>
        <mc:AlternateContent>
          <mc:Choice Requires="wps">
            <w:drawing>
              <wp:anchor distT="0" distB="0" distL="114300" distR="114300" simplePos="0" relativeHeight="251656328" behindDoc="0" locked="0" layoutInCell="1" allowOverlap="1" wp14:anchorId="37CEB7B4" wp14:editId="24B42DE5">
                <wp:simplePos x="0" y="0"/>
                <wp:positionH relativeFrom="margin">
                  <wp:posOffset>-22225</wp:posOffset>
                </wp:positionH>
                <wp:positionV relativeFrom="margin">
                  <wp:posOffset>199390</wp:posOffset>
                </wp:positionV>
                <wp:extent cx="5257800" cy="8106410"/>
                <wp:effectExtent l="38100" t="38100" r="114300" b="123190"/>
                <wp:wrapSquare wrapText="bothSides"/>
                <wp:docPr id="14" name="四角形: 角を丸くする 14"/>
                <wp:cNvGraphicFramePr/>
                <a:graphic xmlns:a="http://schemas.openxmlformats.org/drawingml/2006/main">
                  <a:graphicData uri="http://schemas.microsoft.com/office/word/2010/wordprocessingShape">
                    <wps:wsp>
                      <wps:cNvSpPr/>
                      <wps:spPr>
                        <a:xfrm>
                          <a:off x="0" y="0"/>
                          <a:ext cx="5257800" cy="8106410"/>
                        </a:xfrm>
                        <a:prstGeom prst="roundRect">
                          <a:avLst>
                            <a:gd name="adj" fmla="val 3919"/>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5498197" w14:textId="77777777" w:rsidR="005B007D" w:rsidRPr="00BC3A41" w:rsidRDefault="005B007D" w:rsidP="00D06B8B">
                            <w:pPr>
                              <w:spacing w:line="360" w:lineRule="exact"/>
                              <w:rPr>
                                <w:rFonts w:hAnsi="メイリオ" w:cs="メイリオ"/>
                                <w:b/>
                                <w:sz w:val="22"/>
                              </w:rPr>
                            </w:pPr>
                            <w:r w:rsidRPr="00BC3A41">
                              <w:rPr>
                                <w:rFonts w:hAnsi="メイリオ" w:cs="メイリオ" w:hint="eastAsia"/>
                                <w:b/>
                                <w:sz w:val="22"/>
                              </w:rPr>
                              <w:t>ポイント</w:t>
                            </w:r>
                          </w:p>
                          <w:p w14:paraId="2FFD573F" w14:textId="77777777" w:rsidR="005B007D" w:rsidRDefault="005B007D" w:rsidP="00D06B8B">
                            <w:pPr>
                              <w:ind w:firstLineChars="100" w:firstLine="210"/>
                            </w:pPr>
                            <w:r w:rsidRPr="0073287A">
                              <w:rPr>
                                <w:rFonts w:hint="eastAsia"/>
                              </w:rPr>
                              <w:t>令和３年６月に公布された地球温暖化対策の推進に関する法律の一部を改正する法律（令和３年法律第54号）により、</w:t>
                            </w:r>
                            <w:r>
                              <w:rPr>
                                <w:rFonts w:hint="eastAsia"/>
                              </w:rPr>
                              <w:t>実行計画の実効性を高めるため、再生可能エネルギー利用促進等の施策に関する事項に加え、施策の実施に関する目標の追加や、地域脱炭素化促進事業に関する内容について定めること等が明記されました。</w:t>
                            </w:r>
                          </w:p>
                          <w:p w14:paraId="713A3D52" w14:textId="40FE4761" w:rsidR="005B007D" w:rsidRDefault="005B007D" w:rsidP="00503284">
                            <w:pPr>
                              <w:ind w:firstLineChars="100" w:firstLine="210"/>
                            </w:pPr>
                            <w:r>
                              <w:rPr>
                                <w:rFonts w:hint="eastAsia"/>
                              </w:rPr>
                              <w:t>再エネ導入目標設定は様々な手法で検討することができますが、まず簡易的な手法として、REPOSの</w:t>
                            </w:r>
                            <w:r w:rsidRPr="00665C91">
                              <w:rPr>
                                <w:rFonts w:hint="eastAsia"/>
                              </w:rPr>
                              <w:t>再エネ目標設定支援ツールを活用</w:t>
                            </w:r>
                            <w:r>
                              <w:rPr>
                                <w:rFonts w:hint="eastAsia"/>
                              </w:rPr>
                              <w:t>することが考えられます</w:t>
                            </w:r>
                            <w:r w:rsidRPr="00665C91">
                              <w:rPr>
                                <w:rFonts w:hint="eastAsia"/>
                              </w:rPr>
                              <w:t>。</w:t>
                            </w:r>
                            <w:r>
                              <w:rPr>
                                <w:rFonts w:hint="eastAsia"/>
                              </w:rPr>
                              <w:t>再エネ目標設定支援ツールは、REPOSから再エネ目標設定支援ツールを選択すると、都道府県又は市町村別のエクセルをダウンロードすることができます。再エネ目標検討シート、必要に応じて（参考）促進区域検討支援ツールを利用した導入見込み量の整理シート（促進区域検討支援ツールとの連携シート）を入力することで再エネ導入目標を設定することができます。まとめシートに整理される検討結果を再エネ導入目標として活用することも考えられます。</w:t>
                            </w:r>
                          </w:p>
                          <w:p w14:paraId="659128A0" w14:textId="0CD07A9D" w:rsidR="005B007D" w:rsidRDefault="005B007D" w:rsidP="00D06B8B">
                            <w:pPr>
                              <w:ind w:firstLineChars="100" w:firstLine="210"/>
                            </w:pPr>
                          </w:p>
                          <w:p w14:paraId="34FC8F82" w14:textId="581A4A16" w:rsidR="005B007D" w:rsidRDefault="005B007D" w:rsidP="00D06B8B">
                            <w:pPr>
                              <w:ind w:firstLineChars="100" w:firstLine="210"/>
                            </w:pPr>
                          </w:p>
                          <w:p w14:paraId="0399225C" w14:textId="24C7DA45" w:rsidR="005B007D" w:rsidRDefault="005B007D" w:rsidP="00D06B8B">
                            <w:pPr>
                              <w:ind w:firstLineChars="100" w:firstLine="210"/>
                            </w:pPr>
                          </w:p>
                          <w:p w14:paraId="220D6169" w14:textId="765EB289" w:rsidR="005B007D" w:rsidRDefault="005B007D" w:rsidP="00D06B8B">
                            <w:pPr>
                              <w:ind w:firstLineChars="100" w:firstLine="210"/>
                            </w:pPr>
                          </w:p>
                          <w:p w14:paraId="29F43738" w14:textId="18F72627" w:rsidR="005B007D" w:rsidRDefault="005B007D" w:rsidP="00D06B8B">
                            <w:pPr>
                              <w:ind w:firstLineChars="100" w:firstLine="210"/>
                            </w:pPr>
                          </w:p>
                          <w:p w14:paraId="5C7F7298" w14:textId="205C158D" w:rsidR="005B007D" w:rsidRDefault="005B007D" w:rsidP="00D06B8B">
                            <w:pPr>
                              <w:ind w:firstLineChars="100" w:firstLine="210"/>
                            </w:pPr>
                          </w:p>
                          <w:p w14:paraId="07B37E05" w14:textId="0BF63759" w:rsidR="005B007D" w:rsidRDefault="005B007D" w:rsidP="00D06B8B">
                            <w:pPr>
                              <w:ind w:firstLineChars="100" w:firstLine="210"/>
                            </w:pPr>
                          </w:p>
                          <w:p w14:paraId="7FB60747" w14:textId="0542269B" w:rsidR="005B007D" w:rsidRDefault="005B007D" w:rsidP="00D06B8B">
                            <w:pPr>
                              <w:ind w:firstLineChars="100" w:firstLine="210"/>
                            </w:pPr>
                          </w:p>
                          <w:p w14:paraId="55CFCCDE" w14:textId="1FF34235" w:rsidR="005B007D" w:rsidRDefault="005B007D" w:rsidP="00D06B8B">
                            <w:pPr>
                              <w:ind w:firstLineChars="100" w:firstLine="210"/>
                            </w:pPr>
                          </w:p>
                          <w:p w14:paraId="523FB1C3" w14:textId="70935CC1" w:rsidR="005B007D" w:rsidRDefault="005B007D" w:rsidP="00D06B8B">
                            <w:pPr>
                              <w:ind w:firstLineChars="100" w:firstLine="210"/>
                            </w:pPr>
                          </w:p>
                          <w:p w14:paraId="605A4CED" w14:textId="034600D6" w:rsidR="005B007D" w:rsidRDefault="005B007D" w:rsidP="00D06B8B">
                            <w:pPr>
                              <w:ind w:firstLineChars="100" w:firstLine="210"/>
                            </w:pPr>
                          </w:p>
                          <w:p w14:paraId="2F9AB1F6" w14:textId="5CAA0841" w:rsidR="005B007D" w:rsidRDefault="005B007D" w:rsidP="00D06B8B">
                            <w:pPr>
                              <w:ind w:firstLineChars="100" w:firstLine="210"/>
                            </w:pPr>
                          </w:p>
                          <w:p w14:paraId="020B86F3" w14:textId="0F44C9E2" w:rsidR="005B007D" w:rsidRDefault="005B007D" w:rsidP="00D06B8B">
                            <w:pPr>
                              <w:ind w:firstLineChars="100" w:firstLine="210"/>
                            </w:pPr>
                          </w:p>
                          <w:p w14:paraId="5D01A005" w14:textId="2264C426" w:rsidR="005B007D" w:rsidRDefault="005B007D" w:rsidP="00D06B8B">
                            <w:pPr>
                              <w:ind w:firstLineChars="100" w:firstLine="210"/>
                            </w:pPr>
                          </w:p>
                          <w:p w14:paraId="0EC5A19A" w14:textId="4ED54279" w:rsidR="005B007D" w:rsidRDefault="005B007D" w:rsidP="00D06B8B">
                            <w:pPr>
                              <w:ind w:firstLineChars="100" w:firstLine="210"/>
                            </w:pPr>
                          </w:p>
                          <w:p w14:paraId="5E13B2C8" w14:textId="77777777" w:rsidR="005B007D" w:rsidRPr="00D06B8B" w:rsidRDefault="005B007D" w:rsidP="00D06B8B">
                            <w:pPr>
                              <w:spacing w:line="240" w:lineRule="auto"/>
                              <w:jc w:val="center"/>
                              <w:rPr>
                                <w:rFonts w:hAnsi="メイリオ" w:cs="メイリオ"/>
                              </w:rPr>
                            </w:pPr>
                            <w:r w:rsidRPr="002E23DE">
                              <w:rPr>
                                <w:rFonts w:hint="eastAsia"/>
                              </w:rPr>
                              <w:t>表</w:t>
                            </w:r>
                            <w:r w:rsidRPr="002E23DE">
                              <w:t>xx</w:t>
                            </w:r>
                            <w:r>
                              <w:t xml:space="preserve"> </w:t>
                            </w:r>
                            <w:r w:rsidRPr="002E23DE">
                              <w:rPr>
                                <w:rFonts w:hint="eastAsia"/>
                              </w:rPr>
                              <w:t>○○町における</w:t>
                            </w:r>
                            <w:r>
                              <w:rPr>
                                <w:rFonts w:hint="eastAsia"/>
                              </w:rPr>
                              <w:t>再エネ導入目標</w:t>
                            </w:r>
                          </w:p>
                          <w:p w14:paraId="1D0FCC71" w14:textId="77777777" w:rsidR="005B007D" w:rsidRDefault="005B007D" w:rsidP="00503284"/>
                          <w:p w14:paraId="5FA45649" w14:textId="77777777" w:rsidR="005B007D" w:rsidRPr="00BC3A41" w:rsidRDefault="005B007D" w:rsidP="00D06B8B">
                            <w:pPr>
                              <w:spacing w:line="360" w:lineRule="exact"/>
                              <w:rPr>
                                <w:rFonts w:hAnsi="メイリオ" w:cs="メイリオ"/>
                                <w:b/>
                                <w:sz w:val="22"/>
                              </w:rPr>
                            </w:pPr>
                            <w:r w:rsidRPr="00BC3A41">
                              <w:rPr>
                                <w:rFonts w:hAnsi="メイリオ" w:cs="メイリオ" w:hint="eastAsia"/>
                                <w:b/>
                                <w:sz w:val="22"/>
                              </w:rPr>
                              <w:t>参照</w:t>
                            </w:r>
                          </w:p>
                          <w:p w14:paraId="3E8F20DC" w14:textId="77777777" w:rsidR="005B007D" w:rsidRDefault="005B007D" w:rsidP="00D06B8B">
                            <w:pPr>
                              <w:spacing w:line="360" w:lineRule="exact"/>
                              <w:ind w:firstLineChars="100" w:firstLine="210"/>
                              <w:rPr>
                                <w:rFonts w:hAnsi="メイリオ" w:cs="メイリオ"/>
                              </w:rPr>
                            </w:pPr>
                            <w:r>
                              <w:rPr>
                                <w:rFonts w:hAnsi="メイリオ" w:cs="メイリオ" w:hint="eastAsia"/>
                              </w:rPr>
                              <w:t xml:space="preserve">区域施策編マニュアル　</w:t>
                            </w:r>
                          </w:p>
                          <w:p w14:paraId="13EC78CF" w14:textId="77777777" w:rsidR="005B007D" w:rsidRPr="006F115A" w:rsidRDefault="005B007D" w:rsidP="00D06B8B">
                            <w:pPr>
                              <w:spacing w:line="360" w:lineRule="exact"/>
                              <w:ind w:firstLineChars="300" w:firstLine="630"/>
                              <w:rPr>
                                <w:rFonts w:hAnsi="メイリオ" w:cs="メイリオ"/>
                              </w:rPr>
                            </w:pPr>
                            <w:r>
                              <w:rPr>
                                <w:rFonts w:hAnsi="メイリオ" w:cs="メイリオ" w:hint="eastAsia"/>
                              </w:rPr>
                              <w:t>2-</w:t>
                            </w:r>
                            <w:r>
                              <w:rPr>
                                <w:rFonts w:hAnsi="メイリオ" w:cs="メイリオ"/>
                              </w:rPr>
                              <w:t>4-4</w:t>
                            </w:r>
                            <w:r w:rsidRPr="00D6198A">
                              <w:rPr>
                                <w:rFonts w:hAnsi="メイリオ" w:cs="メイリオ" w:hint="eastAsia"/>
                              </w:rPr>
                              <w:t>．</w:t>
                            </w:r>
                            <w:r>
                              <w:rPr>
                                <w:rFonts w:hAnsi="メイリオ" w:cs="メイリオ" w:hint="eastAsia"/>
                              </w:rPr>
                              <w:t>(</w:t>
                            </w:r>
                            <w:r>
                              <w:rPr>
                                <w:rFonts w:hAnsi="メイリオ" w:cs="メイリオ"/>
                              </w:rPr>
                              <w:t>3)</w:t>
                            </w:r>
                            <w:r>
                              <w:rPr>
                                <w:rFonts w:hAnsi="メイリオ" w:cs="メイリオ" w:hint="eastAsia"/>
                              </w:rPr>
                              <w:t xml:space="preserve">　再生可能エネルギー導入目標の設定方法</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7CEB7B4" id="四角形: 角を丸くする 14" o:spid="_x0000_s1037" style="position:absolute;left:0;text-align:left;margin-left:-1.75pt;margin-top:15.7pt;width:414pt;height:638.3pt;z-index:25165632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arcsize="2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" fillcolor="white [3201]" strokecolor="black [3200]" strokeweight="1pt">
                <v:stroke joinstyle="miter"/>
                <v:shadow on="t" color="black" opacity="26214f" origin="-.5,-.5" offset=".74836mm,.74836mm"/>
                <v:textbox inset="2mm,0,2mm,0">
                  <w:txbxContent>
                    <w:p w14:paraId="45498197" w14:textId="77777777" w:rsidR="005B007D" w:rsidRPr="00BC3A41" w:rsidRDefault="005B007D" w:rsidP="00D06B8B">
                      <w:pPr>
                        <w:spacing w:line="360" w:lineRule="exact"/>
                        <w:rPr>
                          <w:rFonts w:hAnsi="メイリオ" w:cs="メイリオ"/>
                          <w:b/>
                          <w:sz w:val="22"/>
                        </w:rPr>
                      </w:pPr>
                      <w:r w:rsidRPr="00BC3A41">
                        <w:rPr>
                          <w:rFonts w:hAnsi="メイリオ" w:cs="メイリオ" w:hint="eastAsia"/>
                          <w:b/>
                          <w:sz w:val="22"/>
                        </w:rPr>
                        <w:t>ポイント</w:t>
                      </w:r>
                    </w:p>
                    <w:p w14:paraId="2FFD573F" w14:textId="77777777" w:rsidR="005B007D" w:rsidRDefault="005B007D" w:rsidP="00D06B8B">
                      <w:pPr>
                        <w:ind w:firstLineChars="100" w:firstLine="210"/>
                      </w:pPr>
                      <w:r w:rsidRPr="0073287A">
                        <w:rPr>
                          <w:rFonts w:hint="eastAsia"/>
                        </w:rPr>
                        <w:t>令和３年６月に公布された地球温暖化対策の推進に関する法律の一部を改正する法律（令和３年法律第54号）により、</w:t>
                      </w:r>
                      <w:r>
                        <w:rPr>
                          <w:rFonts w:hint="eastAsia"/>
                        </w:rPr>
                        <w:t>実行計画の実効性を高めるため、再生可能エネルギー利用促進等の施策に関する事項に加え、施策の実施に関する目標の追加や、地域脱炭素化促進事業に関する内容について定めること等が明記されました。</w:t>
                      </w:r>
                    </w:p>
                    <w:p w14:paraId="713A3D52" w14:textId="40FE4761" w:rsidR="005B007D" w:rsidRDefault="005B007D" w:rsidP="00503284">
                      <w:pPr>
                        <w:ind w:firstLineChars="100" w:firstLine="210"/>
                      </w:pPr>
                      <w:r>
                        <w:rPr>
                          <w:rFonts w:hint="eastAsia"/>
                        </w:rPr>
                        <w:t>再エネ導入目標設定は様々な手法で検討することができますが、まず簡易的な手法として、REPOSの</w:t>
                      </w:r>
                      <w:r w:rsidRPr="00665C91">
                        <w:rPr>
                          <w:rFonts w:hint="eastAsia"/>
                        </w:rPr>
                        <w:t>再エネ目標設定支援ツールを活用</w:t>
                      </w:r>
                      <w:r>
                        <w:rPr>
                          <w:rFonts w:hint="eastAsia"/>
                        </w:rPr>
                        <w:t>することが考えられます</w:t>
                      </w:r>
                      <w:r w:rsidRPr="00665C91">
                        <w:rPr>
                          <w:rFonts w:hint="eastAsia"/>
                        </w:rPr>
                        <w:t>。</w:t>
                      </w:r>
                      <w:r>
                        <w:rPr>
                          <w:rFonts w:hint="eastAsia"/>
                        </w:rPr>
                        <w:t>再エネ目標設定支援ツールは、REPOSから再エネ目標設定支援ツールを選択すると、都道府県又は市町村別のエクセルをダウンロードすることができます。再エネ目標検討シート、必要に応じて（参考）促進区域検討支援ツールを利用した導入見込み量の整理シート（促進区域検討支援ツールとの連携シート）を入力することで再エネ導入目標を設定することができます。まとめシートに整理される検討結果を再エネ導入目標として活用することも考えられます。</w:t>
                      </w:r>
                    </w:p>
                    <w:p w14:paraId="659128A0" w14:textId="0CD07A9D" w:rsidR="005B007D" w:rsidRDefault="005B007D" w:rsidP="00D06B8B">
                      <w:pPr>
                        <w:ind w:firstLineChars="100" w:firstLine="210"/>
                      </w:pPr>
                    </w:p>
                    <w:p w14:paraId="34FC8F82" w14:textId="581A4A16" w:rsidR="005B007D" w:rsidRDefault="005B007D" w:rsidP="00D06B8B">
                      <w:pPr>
                        <w:ind w:firstLineChars="100" w:firstLine="210"/>
                      </w:pPr>
                    </w:p>
                    <w:p w14:paraId="0399225C" w14:textId="24C7DA45" w:rsidR="005B007D" w:rsidRDefault="005B007D" w:rsidP="00D06B8B">
                      <w:pPr>
                        <w:ind w:firstLineChars="100" w:firstLine="210"/>
                      </w:pPr>
                    </w:p>
                    <w:p w14:paraId="220D6169" w14:textId="765EB289" w:rsidR="005B007D" w:rsidRDefault="005B007D" w:rsidP="00D06B8B">
                      <w:pPr>
                        <w:ind w:firstLineChars="100" w:firstLine="210"/>
                      </w:pPr>
                    </w:p>
                    <w:p w14:paraId="29F43738" w14:textId="18F72627" w:rsidR="005B007D" w:rsidRDefault="005B007D" w:rsidP="00D06B8B">
                      <w:pPr>
                        <w:ind w:firstLineChars="100" w:firstLine="210"/>
                      </w:pPr>
                    </w:p>
                    <w:p w14:paraId="5C7F7298" w14:textId="205C158D" w:rsidR="005B007D" w:rsidRDefault="005B007D" w:rsidP="00D06B8B">
                      <w:pPr>
                        <w:ind w:firstLineChars="100" w:firstLine="210"/>
                      </w:pPr>
                    </w:p>
                    <w:p w14:paraId="07B37E05" w14:textId="0BF63759" w:rsidR="005B007D" w:rsidRDefault="005B007D" w:rsidP="00D06B8B">
                      <w:pPr>
                        <w:ind w:firstLineChars="100" w:firstLine="210"/>
                      </w:pPr>
                    </w:p>
                    <w:p w14:paraId="7FB60747" w14:textId="0542269B" w:rsidR="005B007D" w:rsidRDefault="005B007D" w:rsidP="00D06B8B">
                      <w:pPr>
                        <w:ind w:firstLineChars="100" w:firstLine="210"/>
                      </w:pPr>
                    </w:p>
                    <w:p w14:paraId="55CFCCDE" w14:textId="1FF34235" w:rsidR="005B007D" w:rsidRDefault="005B007D" w:rsidP="00D06B8B">
                      <w:pPr>
                        <w:ind w:firstLineChars="100" w:firstLine="210"/>
                      </w:pPr>
                    </w:p>
                    <w:p w14:paraId="523FB1C3" w14:textId="70935CC1" w:rsidR="005B007D" w:rsidRDefault="005B007D" w:rsidP="00D06B8B">
                      <w:pPr>
                        <w:ind w:firstLineChars="100" w:firstLine="210"/>
                      </w:pPr>
                    </w:p>
                    <w:p w14:paraId="605A4CED" w14:textId="034600D6" w:rsidR="005B007D" w:rsidRDefault="005B007D" w:rsidP="00D06B8B">
                      <w:pPr>
                        <w:ind w:firstLineChars="100" w:firstLine="210"/>
                      </w:pPr>
                    </w:p>
                    <w:p w14:paraId="2F9AB1F6" w14:textId="5CAA0841" w:rsidR="005B007D" w:rsidRDefault="005B007D" w:rsidP="00D06B8B">
                      <w:pPr>
                        <w:ind w:firstLineChars="100" w:firstLine="210"/>
                      </w:pPr>
                    </w:p>
                    <w:p w14:paraId="020B86F3" w14:textId="0F44C9E2" w:rsidR="005B007D" w:rsidRDefault="005B007D" w:rsidP="00D06B8B">
                      <w:pPr>
                        <w:ind w:firstLineChars="100" w:firstLine="210"/>
                      </w:pPr>
                    </w:p>
                    <w:p w14:paraId="5D01A005" w14:textId="2264C426" w:rsidR="005B007D" w:rsidRDefault="005B007D" w:rsidP="00D06B8B">
                      <w:pPr>
                        <w:ind w:firstLineChars="100" w:firstLine="210"/>
                      </w:pPr>
                    </w:p>
                    <w:p w14:paraId="0EC5A19A" w14:textId="4ED54279" w:rsidR="005B007D" w:rsidRDefault="005B007D" w:rsidP="00D06B8B">
                      <w:pPr>
                        <w:ind w:firstLineChars="100" w:firstLine="210"/>
                      </w:pPr>
                    </w:p>
                    <w:p w14:paraId="5E13B2C8" w14:textId="77777777" w:rsidR="005B007D" w:rsidRPr="00D06B8B" w:rsidRDefault="005B007D" w:rsidP="00D06B8B">
                      <w:pPr>
                        <w:spacing w:line="240" w:lineRule="auto"/>
                        <w:jc w:val="center"/>
                        <w:rPr>
                          <w:rFonts w:hAnsi="メイリオ" w:cs="メイリオ"/>
                        </w:rPr>
                      </w:pPr>
                      <w:r w:rsidRPr="002E23DE">
                        <w:rPr>
                          <w:rFonts w:hint="eastAsia"/>
                        </w:rPr>
                        <w:t>表</w:t>
                      </w:r>
                      <w:r w:rsidRPr="002E23DE">
                        <w:t>xx</w:t>
                      </w:r>
                      <w:r>
                        <w:t xml:space="preserve"> </w:t>
                      </w:r>
                      <w:r w:rsidRPr="002E23DE">
                        <w:rPr>
                          <w:rFonts w:hint="eastAsia"/>
                        </w:rPr>
                        <w:t>○○町における</w:t>
                      </w:r>
                      <w:r>
                        <w:rPr>
                          <w:rFonts w:hint="eastAsia"/>
                        </w:rPr>
                        <w:t>再エネ導入目標</w:t>
                      </w:r>
                    </w:p>
                    <w:p w14:paraId="1D0FCC71" w14:textId="77777777" w:rsidR="005B007D" w:rsidRDefault="005B007D" w:rsidP="00503284"/>
                    <w:p w14:paraId="5FA45649" w14:textId="77777777" w:rsidR="005B007D" w:rsidRPr="00BC3A41" w:rsidRDefault="005B007D" w:rsidP="00D06B8B">
                      <w:pPr>
                        <w:spacing w:line="360" w:lineRule="exact"/>
                        <w:rPr>
                          <w:rFonts w:hAnsi="メイリオ" w:cs="メイリオ"/>
                          <w:b/>
                          <w:sz w:val="22"/>
                        </w:rPr>
                      </w:pPr>
                      <w:r w:rsidRPr="00BC3A41">
                        <w:rPr>
                          <w:rFonts w:hAnsi="メイリオ" w:cs="メイリオ" w:hint="eastAsia"/>
                          <w:b/>
                          <w:sz w:val="22"/>
                        </w:rPr>
                        <w:t>参照</w:t>
                      </w:r>
                    </w:p>
                    <w:p w14:paraId="3E8F20DC" w14:textId="77777777" w:rsidR="005B007D" w:rsidRDefault="005B007D" w:rsidP="00D06B8B">
                      <w:pPr>
                        <w:spacing w:line="360" w:lineRule="exact"/>
                        <w:ind w:firstLineChars="100" w:firstLine="210"/>
                        <w:rPr>
                          <w:rFonts w:hAnsi="メイリオ" w:cs="メイリオ"/>
                        </w:rPr>
                      </w:pPr>
                      <w:r>
                        <w:rPr>
                          <w:rFonts w:hAnsi="メイリオ" w:cs="メイリオ" w:hint="eastAsia"/>
                        </w:rPr>
                        <w:t xml:space="preserve">区域施策編マニュアル　</w:t>
                      </w:r>
                    </w:p>
                    <w:p w14:paraId="13EC78CF" w14:textId="77777777" w:rsidR="005B007D" w:rsidRPr="006F115A" w:rsidRDefault="005B007D" w:rsidP="00D06B8B">
                      <w:pPr>
                        <w:spacing w:line="360" w:lineRule="exact"/>
                        <w:ind w:firstLineChars="300" w:firstLine="630"/>
                        <w:rPr>
                          <w:rFonts w:hAnsi="メイリオ" w:cs="メイリオ"/>
                        </w:rPr>
                      </w:pPr>
                      <w:r>
                        <w:rPr>
                          <w:rFonts w:hAnsi="メイリオ" w:cs="メイリオ" w:hint="eastAsia"/>
                        </w:rPr>
                        <w:t>2-</w:t>
                      </w:r>
                      <w:r>
                        <w:rPr>
                          <w:rFonts w:hAnsi="メイリオ" w:cs="メイリオ"/>
                        </w:rPr>
                        <w:t>4-4</w:t>
                      </w:r>
                      <w:r w:rsidRPr="00D6198A">
                        <w:rPr>
                          <w:rFonts w:hAnsi="メイリオ" w:cs="メイリオ" w:hint="eastAsia"/>
                        </w:rPr>
                        <w:t>．</w:t>
                      </w:r>
                      <w:r>
                        <w:rPr>
                          <w:rFonts w:hAnsi="メイリオ" w:cs="メイリオ" w:hint="eastAsia"/>
                        </w:rPr>
                        <w:t>(</w:t>
                      </w:r>
                      <w:r>
                        <w:rPr>
                          <w:rFonts w:hAnsi="メイリオ" w:cs="メイリオ"/>
                        </w:rPr>
                        <w:t>3)</w:t>
                      </w:r>
                      <w:r>
                        <w:rPr>
                          <w:rFonts w:hAnsi="メイリオ" w:cs="メイリオ" w:hint="eastAsia"/>
                        </w:rPr>
                        <w:t xml:space="preserve">　再生可能エネルギー導入目標の設定方法</w:t>
                      </w:r>
                    </w:p>
                  </w:txbxContent>
                </v:textbox>
                <w10:wrap type="square" anchorx="margin" anchory="margin"/>
              </v:roundrect>
            </w:pict>
          </mc:Fallback>
        </mc:AlternateContent>
      </w:r>
    </w:p>
    <w:p w14:paraId="7EAD6A2F" w14:textId="3788836D" w:rsidR="00DD60FD" w:rsidRDefault="00973F3B" w:rsidP="00F114F0">
      <w:pPr>
        <w:spacing w:line="360" w:lineRule="exact"/>
        <w:rPr>
          <w:rFonts w:hAnsi="メイリオ" w:cs="メイリオ"/>
        </w:rPr>
      </w:pPr>
      <w:r>
        <w:rPr>
          <w:rFonts w:hAnsi="メイリオ" w:cs="メイリオ" w:hint="eastAsia"/>
        </w:rPr>
        <w:lastRenderedPageBreak/>
        <w:t>イ　省エネルギー対策の推進</w:t>
      </w:r>
      <w:r w:rsidR="00DD60FD">
        <w:rPr>
          <w:rFonts w:hAnsi="メイリオ" w:cs="メイリオ" w:hint="eastAsia"/>
        </w:rPr>
        <w:t xml:space="preserve">　　　</w:t>
      </w:r>
    </w:p>
    <w:p w14:paraId="0AA6A92D" w14:textId="7ADE327D" w:rsidR="00DD60FD" w:rsidRDefault="00DD60FD" w:rsidP="00DD60FD">
      <w:pPr>
        <w:spacing w:line="360" w:lineRule="exact"/>
        <w:ind w:left="420" w:hangingChars="200" w:hanging="420"/>
        <w:rPr>
          <w:rFonts w:hAnsi="メイリオ" w:cs="メイリオ"/>
        </w:rPr>
      </w:pPr>
      <w:r>
        <w:rPr>
          <w:rFonts w:hAnsi="メイリオ" w:cs="メイリオ" w:hint="eastAsia"/>
        </w:rPr>
        <w:t xml:space="preserve">　　　○○町ではxxやxxを通じて、</w:t>
      </w:r>
      <w:r w:rsidR="008E1516">
        <w:rPr>
          <w:rFonts w:hAnsi="メイリオ" w:cs="メイリオ" w:hint="eastAsia"/>
        </w:rPr>
        <w:t>省エネルギーの</w:t>
      </w:r>
      <w:r>
        <w:rPr>
          <w:rFonts w:hAnsi="メイリオ" w:cs="メイリオ" w:hint="eastAsia"/>
        </w:rPr>
        <w:t>取組を推進します。</w:t>
      </w:r>
      <w:r w:rsidR="008E1516">
        <w:rPr>
          <w:rFonts w:hAnsi="メイリオ" w:cs="メイリオ" w:hint="eastAsia"/>
        </w:rPr>
        <w:t>とりわけ住民の健康増進にも繋がるよう、□□等の取組を重点的に実施します。</w:t>
      </w:r>
    </w:p>
    <w:p w14:paraId="20BDEA13" w14:textId="356C1638" w:rsidR="00DD60FD" w:rsidRDefault="00DD60FD" w:rsidP="00DD60FD">
      <w:pPr>
        <w:spacing w:line="360" w:lineRule="exact"/>
        <w:ind w:left="420" w:hangingChars="200" w:hanging="420"/>
        <w:rPr>
          <w:rFonts w:hAnsi="メイリオ" w:cs="メイリオ"/>
        </w:rPr>
      </w:pPr>
      <w:r>
        <w:rPr>
          <w:rFonts w:hAnsi="メイリオ" w:cs="メイリオ" w:hint="eastAsia"/>
        </w:rPr>
        <w:t>（ア）</w:t>
      </w:r>
      <w:r w:rsidR="00B670AF" w:rsidRPr="00B670AF">
        <w:rPr>
          <w:rFonts w:hAnsi="メイリオ" w:cs="メイリオ" w:hint="eastAsia"/>
        </w:rPr>
        <w:t>省エネルギー行動の推進</w:t>
      </w:r>
    </w:p>
    <w:p w14:paraId="6FF62F32" w14:textId="277C6EAE" w:rsidR="00B670AF" w:rsidRDefault="00B670AF" w:rsidP="005D33A5">
      <w:pPr>
        <w:spacing w:line="360" w:lineRule="exact"/>
        <w:ind w:left="630" w:hangingChars="300" w:hanging="630"/>
        <w:rPr>
          <w:rFonts w:hAnsi="メイリオ" w:cs="メイリオ"/>
        </w:rPr>
      </w:pPr>
      <w:r>
        <w:rPr>
          <w:rFonts w:hAnsi="メイリオ" w:cs="メイリオ" w:hint="eastAsia"/>
        </w:rPr>
        <w:t xml:space="preserve">　　　</w:t>
      </w:r>
      <w:r w:rsidR="0090237B">
        <w:rPr>
          <w:rFonts w:hAnsi="メイリオ" w:cs="メイリオ" w:hint="eastAsia"/>
        </w:rPr>
        <w:t xml:space="preserve">　</w:t>
      </w:r>
      <w:r>
        <w:rPr>
          <w:rFonts w:hAnsi="メイリオ" w:cs="メイリオ" w:hint="eastAsia"/>
        </w:rPr>
        <w:t>○○町</w:t>
      </w:r>
      <w:r w:rsidRPr="00B670AF">
        <w:rPr>
          <w:rFonts w:hAnsi="メイリオ" w:cs="メイリオ" w:hint="eastAsia"/>
        </w:rPr>
        <w:t>全体の温室効果ガス排出量を削減するためには、たとえ小さな取組であっても、できるだけ多くの人が、継続して無理のない範囲で</w:t>
      </w:r>
      <w:r w:rsidR="008E1516">
        <w:rPr>
          <w:rFonts w:hAnsi="メイリオ" w:cs="メイリオ" w:hint="eastAsia"/>
        </w:rPr>
        <w:t>省エネルギー行動に</w:t>
      </w:r>
      <w:r w:rsidRPr="00B670AF">
        <w:rPr>
          <w:rFonts w:hAnsi="メイリオ" w:cs="メイリオ" w:hint="eastAsia"/>
        </w:rPr>
        <w:t>取</w:t>
      </w:r>
      <w:r w:rsidR="008E1516">
        <w:rPr>
          <w:rFonts w:hAnsi="メイリオ" w:cs="メイリオ" w:hint="eastAsia"/>
        </w:rPr>
        <w:t>り</w:t>
      </w:r>
      <w:r w:rsidRPr="00B670AF">
        <w:rPr>
          <w:rFonts w:hAnsi="メイリオ" w:cs="メイリオ" w:hint="eastAsia"/>
        </w:rPr>
        <w:t>組む必要があります。</w:t>
      </w:r>
      <w:r w:rsidR="008E1516">
        <w:rPr>
          <w:rFonts w:hAnsi="メイリオ" w:cs="メイリオ" w:hint="eastAsia"/>
        </w:rPr>
        <w:t>このため</w:t>
      </w:r>
      <w:r>
        <w:rPr>
          <w:rFonts w:hAnsi="メイリオ" w:cs="メイリオ" w:hint="eastAsia"/>
        </w:rPr>
        <w:t>町</w:t>
      </w:r>
      <w:r w:rsidRPr="00B670AF">
        <w:rPr>
          <w:rFonts w:hAnsi="メイリオ" w:cs="メイリオ" w:hint="eastAsia"/>
        </w:rPr>
        <w:t>が率先して省エネルギーに配慮した行動を行うとともに、</w:t>
      </w:r>
      <w:r w:rsidR="008E1516">
        <w:rPr>
          <w:rFonts w:hAnsi="メイリオ" w:cs="メイリオ" w:hint="eastAsia"/>
        </w:rPr>
        <w:t>△△や■■等による</w:t>
      </w:r>
      <w:r w:rsidRPr="00B670AF">
        <w:rPr>
          <w:rFonts w:hAnsi="メイリオ" w:cs="メイリオ" w:hint="eastAsia"/>
        </w:rPr>
        <w:t>情報提供</w:t>
      </w:r>
      <w:r w:rsidR="008E1516">
        <w:rPr>
          <w:rFonts w:hAnsi="メイリオ" w:cs="メイリオ" w:hint="eastAsia"/>
        </w:rPr>
        <w:t>等</w:t>
      </w:r>
      <w:r w:rsidRPr="00B670AF">
        <w:rPr>
          <w:rFonts w:hAnsi="メイリオ" w:cs="メイリオ" w:hint="eastAsia"/>
        </w:rPr>
        <w:t>を通じて、省エネルギー行動を推進します。</w:t>
      </w:r>
    </w:p>
    <w:p w14:paraId="45E53AE0" w14:textId="622CB1FF" w:rsidR="00DD60FD" w:rsidRDefault="007F62DF" w:rsidP="00DD60FD">
      <w:pPr>
        <w:spacing w:line="360" w:lineRule="exact"/>
        <w:ind w:left="420" w:hangingChars="200" w:hanging="420"/>
        <w:rPr>
          <w:rFonts w:hAnsi="メイリオ" w:cs="メイリオ"/>
        </w:rPr>
      </w:pPr>
      <w:r>
        <w:rPr>
          <w:rFonts w:hAnsi="メイリオ" w:cs="メイリオ" w:hint="eastAsia"/>
        </w:rPr>
        <w:t>（</w:t>
      </w:r>
      <w:r w:rsidR="000844B4">
        <w:rPr>
          <w:rFonts w:hAnsi="メイリオ" w:cs="メイリオ" w:hint="eastAsia"/>
        </w:rPr>
        <w:t>イ</w:t>
      </w:r>
      <w:r>
        <w:rPr>
          <w:rFonts w:hAnsi="メイリオ" w:cs="メイリオ" w:hint="eastAsia"/>
        </w:rPr>
        <w:t>）</w:t>
      </w:r>
      <w:bookmarkStart w:id="32" w:name="_Hlk109317823"/>
      <w:r w:rsidR="00B670AF" w:rsidRPr="00B670AF">
        <w:rPr>
          <w:rFonts w:hAnsi="メイリオ" w:cs="メイリオ" w:hint="eastAsia"/>
        </w:rPr>
        <w:t>環境配慮型建築物の普及促進</w:t>
      </w:r>
      <w:bookmarkEnd w:id="32"/>
    </w:p>
    <w:p w14:paraId="623B2ECC" w14:textId="322F1E0E" w:rsidR="00B670AF" w:rsidRDefault="00B670AF" w:rsidP="00DD60FD">
      <w:pPr>
        <w:spacing w:line="360" w:lineRule="exact"/>
        <w:ind w:left="420" w:hangingChars="200" w:hanging="420"/>
        <w:rPr>
          <w:rFonts w:hAnsi="メイリオ" w:cs="メイリオ"/>
        </w:rPr>
      </w:pPr>
      <w:r>
        <w:rPr>
          <w:rFonts w:hAnsi="メイリオ" w:cs="メイリオ" w:hint="eastAsia"/>
        </w:rPr>
        <w:t xml:space="preserve">　　　</w:t>
      </w:r>
      <w:bookmarkStart w:id="33" w:name="_Hlk109318204"/>
      <w:r w:rsidR="0090237B">
        <w:rPr>
          <w:rFonts w:hAnsi="メイリオ" w:cs="メイリオ" w:hint="eastAsia"/>
        </w:rPr>
        <w:t xml:space="preserve">　</w:t>
      </w:r>
      <w:r w:rsidRPr="00B670AF">
        <w:rPr>
          <w:rFonts w:hAnsi="メイリオ" w:cs="メイリオ" w:hint="eastAsia"/>
        </w:rPr>
        <w:t>○○町においては、▲▲など、･･･に取</w:t>
      </w:r>
      <w:r w:rsidR="007132FE">
        <w:rPr>
          <w:rFonts w:hAnsi="メイリオ" w:cs="メイリオ" w:hint="eastAsia"/>
        </w:rPr>
        <w:t>り</w:t>
      </w:r>
      <w:r w:rsidRPr="00B670AF">
        <w:rPr>
          <w:rFonts w:hAnsi="メイリオ" w:cs="メイリオ" w:hint="eastAsia"/>
        </w:rPr>
        <w:t>組みます。</w:t>
      </w:r>
      <w:bookmarkEnd w:id="33"/>
    </w:p>
    <w:p w14:paraId="1D8EA6A8" w14:textId="3458EE13" w:rsidR="000844B4" w:rsidRDefault="000844B4" w:rsidP="00DD60FD">
      <w:pPr>
        <w:spacing w:line="360" w:lineRule="exact"/>
        <w:ind w:left="420" w:hangingChars="200" w:hanging="420"/>
        <w:rPr>
          <w:rFonts w:hAnsi="メイリオ" w:cs="メイリオ"/>
        </w:rPr>
      </w:pPr>
      <w:r>
        <w:rPr>
          <w:rFonts w:hAnsi="メイリオ" w:cs="メイリオ" w:hint="eastAsia"/>
        </w:rPr>
        <w:t>（ウ）xx</w:t>
      </w:r>
    </w:p>
    <w:p w14:paraId="0D11AFC7" w14:textId="1C9D9AC0" w:rsidR="000844B4" w:rsidRDefault="000844B4" w:rsidP="00DD60FD">
      <w:pPr>
        <w:spacing w:line="360" w:lineRule="exact"/>
        <w:ind w:left="420" w:hangingChars="200" w:hanging="420"/>
        <w:rPr>
          <w:rFonts w:hAnsi="メイリオ" w:cs="メイリオ"/>
        </w:rPr>
      </w:pPr>
      <w:r>
        <w:rPr>
          <w:rFonts w:hAnsi="メイリオ" w:cs="メイリオ" w:hint="eastAsia"/>
        </w:rPr>
        <w:t>（エ）xx</w:t>
      </w:r>
    </w:p>
    <w:p w14:paraId="4603EDC4" w14:textId="7A7DC8EA" w:rsidR="00DD60FD" w:rsidRDefault="00DD60FD" w:rsidP="00DD60FD">
      <w:pPr>
        <w:spacing w:line="360" w:lineRule="exact"/>
        <w:ind w:left="420" w:hangingChars="200" w:hanging="420"/>
        <w:rPr>
          <w:rFonts w:hAnsi="メイリオ" w:cs="メイリオ"/>
        </w:rPr>
      </w:pPr>
      <w:r>
        <w:rPr>
          <w:rFonts w:hAnsi="メイリオ" w:cs="メイリオ" w:hint="eastAsia"/>
        </w:rPr>
        <w:t>＜</w:t>
      </w:r>
      <w:r w:rsidR="00D20CA5" w:rsidRPr="00D20CA5">
        <w:rPr>
          <w:rFonts w:hAnsi="メイリオ" w:cs="メイリオ" w:hint="eastAsia"/>
        </w:rPr>
        <w:t>目標として掲げる項目例</w:t>
      </w:r>
      <w:r>
        <w:rPr>
          <w:rFonts w:hAnsi="メイリオ" w:cs="メイリオ" w:hint="eastAsia"/>
        </w:rPr>
        <w:t>＞</w:t>
      </w:r>
    </w:p>
    <w:tbl>
      <w:tblPr>
        <w:tblStyle w:val="a4"/>
        <w:tblW w:w="0" w:type="auto"/>
        <w:tblInd w:w="-5" w:type="dxa"/>
        <w:tblLook w:val="04A0" w:firstRow="1" w:lastRow="0" w:firstColumn="1" w:lastColumn="0" w:noHBand="0" w:noVBand="1"/>
      </w:tblPr>
      <w:tblGrid>
        <w:gridCol w:w="2127"/>
        <w:gridCol w:w="1593"/>
        <w:gridCol w:w="1593"/>
        <w:gridCol w:w="1593"/>
        <w:gridCol w:w="1593"/>
      </w:tblGrid>
      <w:tr w:rsidR="00C365FF" w:rsidRPr="002E23DE" w14:paraId="56B7C179" w14:textId="77777777" w:rsidTr="009B6928">
        <w:tc>
          <w:tcPr>
            <w:tcW w:w="2127" w:type="dxa"/>
          </w:tcPr>
          <w:p w14:paraId="2F816DD9" w14:textId="77777777" w:rsidR="00C365FF" w:rsidRPr="002E23DE" w:rsidRDefault="00C365FF" w:rsidP="009B6928">
            <w:pPr>
              <w:spacing w:line="360" w:lineRule="exact"/>
              <w:jc w:val="center"/>
              <w:rPr>
                <w:rFonts w:hAnsi="メイリオ" w:cs="メイリオ"/>
              </w:rPr>
            </w:pPr>
            <w:bookmarkStart w:id="34" w:name="_Hlk111711418"/>
            <w:r w:rsidRPr="002E23DE">
              <w:rPr>
                <w:rFonts w:hAnsi="メイリオ" w:cs="メイリオ" w:hint="eastAsia"/>
              </w:rPr>
              <w:t>指標項目</w:t>
            </w:r>
          </w:p>
        </w:tc>
        <w:tc>
          <w:tcPr>
            <w:tcW w:w="1593" w:type="dxa"/>
          </w:tcPr>
          <w:p w14:paraId="135FEE15" w14:textId="77777777" w:rsidR="00C365FF" w:rsidRPr="002E23DE" w:rsidRDefault="00C365FF" w:rsidP="009B6928">
            <w:pPr>
              <w:spacing w:line="360" w:lineRule="exact"/>
              <w:jc w:val="center"/>
              <w:rPr>
                <w:rFonts w:hAnsi="メイリオ" w:cs="メイリオ"/>
              </w:rPr>
            </w:pPr>
            <w:r w:rsidRPr="002E23DE">
              <w:rPr>
                <w:rFonts w:hAnsi="メイリオ" w:cs="メイリオ" w:hint="eastAsia"/>
              </w:rPr>
              <w:t>基準</w:t>
            </w:r>
          </w:p>
          <w:p w14:paraId="623D63B5"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68270CEA" w14:textId="6D08DA79" w:rsidR="00C365FF" w:rsidRPr="002E23DE" w:rsidRDefault="00C365FF" w:rsidP="009B6928">
            <w:pPr>
              <w:spacing w:line="360" w:lineRule="exact"/>
              <w:jc w:val="center"/>
              <w:rPr>
                <w:rFonts w:hAnsi="メイリオ" w:cs="メイリオ"/>
              </w:rPr>
            </w:pPr>
            <w:r w:rsidRPr="002E23DE">
              <w:rPr>
                <w:rFonts w:hAnsi="メイリオ" w:cs="メイリオ" w:hint="eastAsia"/>
              </w:rPr>
              <w:t>中間目標</w:t>
            </w:r>
          </w:p>
          <w:p w14:paraId="3D275802"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296806E4" w14:textId="292882D4" w:rsidR="00C365FF" w:rsidRPr="002E23DE" w:rsidRDefault="00C365FF" w:rsidP="009B6928">
            <w:pPr>
              <w:spacing w:line="360" w:lineRule="exact"/>
              <w:jc w:val="center"/>
              <w:rPr>
                <w:rFonts w:hAnsi="メイリオ" w:cs="メイリオ"/>
              </w:rPr>
            </w:pPr>
            <w:r w:rsidRPr="002E23DE">
              <w:rPr>
                <w:rFonts w:hAnsi="メイリオ" w:cs="メイリオ" w:hint="eastAsia"/>
              </w:rPr>
              <w:t>目標</w:t>
            </w:r>
          </w:p>
          <w:p w14:paraId="16DD1B38"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（2030年度）</w:t>
            </w:r>
          </w:p>
        </w:tc>
        <w:tc>
          <w:tcPr>
            <w:tcW w:w="1593" w:type="dxa"/>
          </w:tcPr>
          <w:p w14:paraId="3B69E446" w14:textId="77777777" w:rsidR="00C365FF" w:rsidRPr="00DC46C0" w:rsidRDefault="00C365FF" w:rsidP="009B6928">
            <w:pPr>
              <w:spacing w:line="360" w:lineRule="exact"/>
              <w:jc w:val="center"/>
              <w:rPr>
                <w:rFonts w:hAnsi="メイリオ" w:cs="メイリオ"/>
              </w:rPr>
            </w:pPr>
            <w:r w:rsidRPr="00D56A5B">
              <w:t>CO</w:t>
            </w:r>
            <w:r w:rsidRPr="00D56A5B">
              <w:rPr>
                <w:vertAlign w:val="subscript"/>
              </w:rPr>
              <w:t>2</w:t>
            </w:r>
            <w:r w:rsidRPr="005F5599">
              <w:rPr>
                <w:rFonts w:hint="eastAsia"/>
              </w:rPr>
              <w:t>削減量</w:t>
            </w:r>
          </w:p>
          <w:p w14:paraId="68671C5B" w14:textId="77777777" w:rsidR="00C365FF" w:rsidRPr="002E23DE" w:rsidRDefault="00C365FF" w:rsidP="009B6928">
            <w:pPr>
              <w:spacing w:line="360" w:lineRule="exact"/>
              <w:jc w:val="center"/>
              <w:rPr>
                <w:rFonts w:hAnsi="メイリオ" w:cs="メイリオ"/>
              </w:rPr>
            </w:pPr>
            <w:r w:rsidRPr="005F5599">
              <w:rPr>
                <w:rFonts w:hAnsi="メイリオ" w:cs="メイリオ" w:hint="eastAsia"/>
                <w:sz w:val="16"/>
                <w:szCs w:val="16"/>
              </w:rPr>
              <w:t>（2030年度）</w:t>
            </w:r>
          </w:p>
        </w:tc>
      </w:tr>
      <w:tr w:rsidR="00C365FF" w:rsidRPr="002E23DE" w14:paraId="1CF36337" w14:textId="77777777" w:rsidTr="009B6928">
        <w:tc>
          <w:tcPr>
            <w:tcW w:w="2127" w:type="dxa"/>
          </w:tcPr>
          <w:p w14:paraId="628626CE" w14:textId="77777777" w:rsidR="00C365FF" w:rsidRPr="002E23DE" w:rsidRDefault="00C365FF" w:rsidP="009B6928">
            <w:pPr>
              <w:spacing w:line="360" w:lineRule="exact"/>
              <w:rPr>
                <w:rFonts w:hAnsi="メイリオ" w:cs="メイリオ"/>
              </w:rPr>
            </w:pPr>
            <w:r>
              <w:rPr>
                <w:rFonts w:hAnsi="メイリオ" w:cs="メイリオ" w:hint="eastAsia"/>
              </w:rPr>
              <w:t>普及啓発イベントの実施・参加者数</w:t>
            </w:r>
          </w:p>
        </w:tc>
        <w:tc>
          <w:tcPr>
            <w:tcW w:w="1593" w:type="dxa"/>
          </w:tcPr>
          <w:p w14:paraId="4F8BA399" w14:textId="77777777" w:rsidR="00C365FF" w:rsidRDefault="00C365FF" w:rsidP="009B6928">
            <w:pPr>
              <w:spacing w:line="360" w:lineRule="exact"/>
              <w:jc w:val="right"/>
              <w:rPr>
                <w:rFonts w:hAnsi="メイリオ" w:cs="メイリオ"/>
              </w:rPr>
            </w:pPr>
            <w:r>
              <w:rPr>
                <w:rFonts w:hAnsi="メイリオ" w:cs="メイリオ" w:hint="eastAsia"/>
              </w:rPr>
              <w:t>回</w:t>
            </w:r>
          </w:p>
          <w:p w14:paraId="3B0FFA9A" w14:textId="77777777" w:rsidR="00C365FF" w:rsidRPr="002E23DE" w:rsidRDefault="00C365FF" w:rsidP="009B6928">
            <w:pPr>
              <w:spacing w:line="360" w:lineRule="exact"/>
              <w:jc w:val="right"/>
              <w:rPr>
                <w:rFonts w:hAnsi="メイリオ" w:cs="メイリオ"/>
              </w:rPr>
            </w:pPr>
            <w:r>
              <w:rPr>
                <w:rFonts w:hAnsi="メイリオ" w:cs="メイリオ" w:hint="eastAsia"/>
              </w:rPr>
              <w:t>人</w:t>
            </w:r>
          </w:p>
        </w:tc>
        <w:tc>
          <w:tcPr>
            <w:tcW w:w="1593" w:type="dxa"/>
          </w:tcPr>
          <w:p w14:paraId="6F0DAD80" w14:textId="77777777" w:rsidR="00C365FF" w:rsidRDefault="00C365FF" w:rsidP="009B6928">
            <w:pPr>
              <w:spacing w:line="360" w:lineRule="exact"/>
              <w:jc w:val="right"/>
              <w:rPr>
                <w:rFonts w:hAnsi="メイリオ" w:cs="メイリオ"/>
              </w:rPr>
            </w:pPr>
            <w:r>
              <w:rPr>
                <w:rFonts w:hAnsi="メイリオ" w:cs="メイリオ" w:hint="eastAsia"/>
              </w:rPr>
              <w:t>回</w:t>
            </w:r>
          </w:p>
          <w:p w14:paraId="7AC5F33E" w14:textId="77777777" w:rsidR="00C365FF" w:rsidRPr="002E23DE" w:rsidRDefault="00C365FF" w:rsidP="009B6928">
            <w:pPr>
              <w:spacing w:line="360" w:lineRule="exact"/>
              <w:jc w:val="right"/>
              <w:rPr>
                <w:rFonts w:hAnsi="メイリオ" w:cs="メイリオ"/>
              </w:rPr>
            </w:pPr>
            <w:r>
              <w:rPr>
                <w:rFonts w:hAnsi="メイリオ" w:cs="メイリオ" w:hint="eastAsia"/>
              </w:rPr>
              <w:t>人</w:t>
            </w:r>
          </w:p>
        </w:tc>
        <w:tc>
          <w:tcPr>
            <w:tcW w:w="1593" w:type="dxa"/>
          </w:tcPr>
          <w:p w14:paraId="17119985" w14:textId="77777777" w:rsidR="00C365FF" w:rsidRDefault="00C365FF" w:rsidP="009B6928">
            <w:pPr>
              <w:spacing w:line="360" w:lineRule="exact"/>
              <w:jc w:val="right"/>
              <w:rPr>
                <w:rFonts w:hAnsi="メイリオ" w:cs="メイリオ"/>
              </w:rPr>
            </w:pPr>
            <w:r>
              <w:rPr>
                <w:rFonts w:hAnsi="メイリオ" w:cs="メイリオ" w:hint="eastAsia"/>
              </w:rPr>
              <w:t>回</w:t>
            </w:r>
          </w:p>
          <w:p w14:paraId="193B50DF" w14:textId="77777777" w:rsidR="00C365FF" w:rsidRPr="002E23DE" w:rsidRDefault="00C365FF" w:rsidP="009B6928">
            <w:pPr>
              <w:spacing w:line="360" w:lineRule="exact"/>
              <w:jc w:val="right"/>
              <w:rPr>
                <w:rFonts w:hAnsi="メイリオ" w:cs="メイリオ"/>
              </w:rPr>
            </w:pPr>
            <w:r>
              <w:rPr>
                <w:rFonts w:hAnsi="メイリオ" w:cs="メイリオ" w:hint="eastAsia"/>
              </w:rPr>
              <w:t>人</w:t>
            </w:r>
          </w:p>
        </w:tc>
        <w:tc>
          <w:tcPr>
            <w:tcW w:w="1593" w:type="dxa"/>
          </w:tcPr>
          <w:p w14:paraId="139A2E6A" w14:textId="77777777" w:rsidR="00C365FF" w:rsidRPr="002E23DE" w:rsidRDefault="00C365FF" w:rsidP="009B6928">
            <w:pPr>
              <w:spacing w:line="360" w:lineRule="exact"/>
              <w:jc w:val="center"/>
              <w:rPr>
                <w:rFonts w:hAnsi="メイリオ" w:cs="メイリオ"/>
              </w:rPr>
            </w:pPr>
            <w:r>
              <w:rPr>
                <w:rFonts w:hAnsi="メイリオ" w:cs="メイリオ" w:hint="eastAsia"/>
              </w:rPr>
              <w:t>―</w:t>
            </w:r>
          </w:p>
        </w:tc>
      </w:tr>
      <w:tr w:rsidR="00C365FF" w:rsidRPr="002E23DE" w14:paraId="025EE3BE" w14:textId="77777777" w:rsidTr="009B6928">
        <w:tc>
          <w:tcPr>
            <w:tcW w:w="2127" w:type="dxa"/>
          </w:tcPr>
          <w:p w14:paraId="4031EC21" w14:textId="77777777" w:rsidR="00C365FF" w:rsidRPr="002E23DE" w:rsidRDefault="00C365FF" w:rsidP="009B6928">
            <w:pPr>
              <w:spacing w:line="360" w:lineRule="exact"/>
              <w:rPr>
                <w:rFonts w:hAnsi="メイリオ" w:cs="メイリオ"/>
              </w:rPr>
            </w:pPr>
            <w:r>
              <w:rPr>
                <w:rFonts w:hAnsi="メイリオ" w:cs="メイリオ" w:hint="eastAsia"/>
              </w:rPr>
              <w:t>長期優良住宅の増減数（累計）</w:t>
            </w:r>
          </w:p>
        </w:tc>
        <w:tc>
          <w:tcPr>
            <w:tcW w:w="1593" w:type="dxa"/>
          </w:tcPr>
          <w:p w14:paraId="563C7BD6" w14:textId="77777777" w:rsidR="00C365FF" w:rsidRPr="002E23DE" w:rsidRDefault="00C365FF" w:rsidP="009B6928">
            <w:pPr>
              <w:spacing w:line="360" w:lineRule="exact"/>
              <w:jc w:val="right"/>
              <w:rPr>
                <w:rFonts w:hAnsi="メイリオ" w:cs="メイリオ"/>
              </w:rPr>
            </w:pPr>
            <w:r>
              <w:rPr>
                <w:rFonts w:hAnsi="メイリオ" w:cs="メイリオ" w:hint="eastAsia"/>
              </w:rPr>
              <w:t>件</w:t>
            </w:r>
          </w:p>
        </w:tc>
        <w:tc>
          <w:tcPr>
            <w:tcW w:w="1593" w:type="dxa"/>
          </w:tcPr>
          <w:p w14:paraId="6967B661" w14:textId="77777777" w:rsidR="00C365FF" w:rsidRPr="002E23DE" w:rsidRDefault="00C365FF" w:rsidP="009B6928">
            <w:pPr>
              <w:spacing w:line="360" w:lineRule="exact"/>
              <w:jc w:val="right"/>
              <w:rPr>
                <w:rFonts w:hAnsi="メイリオ" w:cs="メイリオ"/>
              </w:rPr>
            </w:pPr>
            <w:r>
              <w:rPr>
                <w:rFonts w:hAnsi="メイリオ" w:cs="メイリオ" w:hint="eastAsia"/>
              </w:rPr>
              <w:t>件</w:t>
            </w:r>
          </w:p>
        </w:tc>
        <w:tc>
          <w:tcPr>
            <w:tcW w:w="1593" w:type="dxa"/>
          </w:tcPr>
          <w:p w14:paraId="4ACC87D2" w14:textId="77777777" w:rsidR="00C365FF" w:rsidRPr="002E23DE" w:rsidRDefault="00C365FF" w:rsidP="009B6928">
            <w:pPr>
              <w:spacing w:line="360" w:lineRule="exact"/>
              <w:jc w:val="right"/>
              <w:rPr>
                <w:rFonts w:hAnsi="メイリオ" w:cs="メイリオ"/>
              </w:rPr>
            </w:pPr>
            <w:r>
              <w:rPr>
                <w:rFonts w:hAnsi="メイリオ" w:cs="メイリオ" w:hint="eastAsia"/>
              </w:rPr>
              <w:t>件</w:t>
            </w:r>
          </w:p>
        </w:tc>
        <w:tc>
          <w:tcPr>
            <w:tcW w:w="1593" w:type="dxa"/>
          </w:tcPr>
          <w:p w14:paraId="2383624D" w14:textId="77777777" w:rsidR="00C365FF" w:rsidRPr="002E23DE" w:rsidRDefault="00C365FF" w:rsidP="009B6928">
            <w:pPr>
              <w:spacing w:line="360" w:lineRule="exact"/>
              <w:jc w:val="center"/>
              <w:rPr>
                <w:rFonts w:hAnsi="メイリオ" w:cs="メイリオ"/>
              </w:rPr>
            </w:pPr>
            <w:r>
              <w:rPr>
                <w:rFonts w:hAnsi="メイリオ" w:cs="メイリオ" w:hint="eastAsia"/>
              </w:rPr>
              <w:t>―</w:t>
            </w:r>
          </w:p>
        </w:tc>
      </w:tr>
      <w:tr w:rsidR="00C365FF" w14:paraId="2B938B63" w14:textId="77777777" w:rsidTr="009B6928">
        <w:trPr>
          <w:trHeight w:val="720"/>
        </w:trPr>
        <w:tc>
          <w:tcPr>
            <w:tcW w:w="2127" w:type="dxa"/>
          </w:tcPr>
          <w:p w14:paraId="0D53933E" w14:textId="77777777" w:rsidR="00C365FF" w:rsidRDefault="00C365FF" w:rsidP="009B6928">
            <w:pPr>
              <w:spacing w:line="360" w:lineRule="exact"/>
              <w:rPr>
                <w:rFonts w:hAnsi="メイリオ" w:cs="メイリオ"/>
              </w:rPr>
            </w:pPr>
            <w:r>
              <w:rPr>
                <w:rFonts w:hAnsi="メイリオ" w:cs="メイリオ" w:hint="eastAsia"/>
              </w:rPr>
              <w:t>防犯灯のLED化率</w:t>
            </w:r>
          </w:p>
          <w:p w14:paraId="5A44733D" w14:textId="77777777" w:rsidR="00C365FF" w:rsidRDefault="00C365FF" w:rsidP="009B6928">
            <w:pPr>
              <w:spacing w:line="360" w:lineRule="exact"/>
              <w:rPr>
                <w:rFonts w:hAnsi="メイリオ" w:cs="メイリオ"/>
              </w:rPr>
            </w:pPr>
          </w:p>
        </w:tc>
        <w:tc>
          <w:tcPr>
            <w:tcW w:w="1593" w:type="dxa"/>
          </w:tcPr>
          <w:p w14:paraId="0F05C119" w14:textId="77777777" w:rsidR="00C365FF" w:rsidRDefault="00C365FF" w:rsidP="009B6928">
            <w:pPr>
              <w:spacing w:line="360" w:lineRule="exact"/>
              <w:jc w:val="right"/>
              <w:rPr>
                <w:rFonts w:hAnsi="メイリオ" w:cs="メイリオ"/>
              </w:rPr>
            </w:pPr>
            <w:r>
              <w:rPr>
                <w:rFonts w:hAnsi="メイリオ" w:cs="メイリオ" w:hint="eastAsia"/>
              </w:rPr>
              <w:t>％</w:t>
            </w:r>
          </w:p>
        </w:tc>
        <w:tc>
          <w:tcPr>
            <w:tcW w:w="1593" w:type="dxa"/>
          </w:tcPr>
          <w:p w14:paraId="6ACD8D62" w14:textId="77777777" w:rsidR="00C365FF" w:rsidRDefault="00C365FF" w:rsidP="009B6928">
            <w:pPr>
              <w:spacing w:line="360" w:lineRule="exact"/>
              <w:jc w:val="right"/>
              <w:rPr>
                <w:rFonts w:hAnsi="メイリオ" w:cs="メイリオ"/>
              </w:rPr>
            </w:pPr>
            <w:r>
              <w:rPr>
                <w:rFonts w:hAnsi="メイリオ" w:cs="メイリオ" w:hint="eastAsia"/>
              </w:rPr>
              <w:t>％</w:t>
            </w:r>
          </w:p>
        </w:tc>
        <w:tc>
          <w:tcPr>
            <w:tcW w:w="1593" w:type="dxa"/>
          </w:tcPr>
          <w:p w14:paraId="6AB5D65F" w14:textId="77777777" w:rsidR="00C365FF" w:rsidRDefault="00C365FF" w:rsidP="009B6928">
            <w:pPr>
              <w:spacing w:line="360" w:lineRule="exact"/>
              <w:jc w:val="right"/>
              <w:rPr>
                <w:rFonts w:hAnsi="メイリオ" w:cs="メイリオ"/>
              </w:rPr>
            </w:pPr>
            <w:r>
              <w:rPr>
                <w:rFonts w:hAnsi="メイリオ" w:cs="メイリオ" w:hint="eastAsia"/>
              </w:rPr>
              <w:t>％</w:t>
            </w:r>
          </w:p>
        </w:tc>
        <w:tc>
          <w:tcPr>
            <w:tcW w:w="1593" w:type="dxa"/>
          </w:tcPr>
          <w:p w14:paraId="5CEDD865" w14:textId="77777777" w:rsidR="00C365FF" w:rsidRDefault="00C365FF" w:rsidP="009B6928">
            <w:pPr>
              <w:spacing w:line="360" w:lineRule="exact"/>
              <w:jc w:val="right"/>
              <w:rPr>
                <w:rFonts w:hAnsi="メイリオ" w:cs="メイリオ"/>
              </w:rPr>
            </w:pPr>
            <w:r w:rsidRPr="00D56A5B">
              <w:rPr>
                <w:rFonts w:hint="eastAsia"/>
              </w:rPr>
              <w:t>t</w:t>
            </w:r>
            <w:r w:rsidRPr="00D56A5B">
              <w:t>-CO</w:t>
            </w:r>
            <w:r w:rsidRPr="00D56A5B">
              <w:rPr>
                <w:vertAlign w:val="subscript"/>
              </w:rPr>
              <w:t>2</w:t>
            </w:r>
          </w:p>
        </w:tc>
      </w:tr>
      <w:tr w:rsidR="00C365FF" w14:paraId="67ABD12F" w14:textId="77777777" w:rsidTr="009B6928">
        <w:trPr>
          <w:trHeight w:val="345"/>
        </w:trPr>
        <w:tc>
          <w:tcPr>
            <w:tcW w:w="2127" w:type="dxa"/>
          </w:tcPr>
          <w:p w14:paraId="56570FA2" w14:textId="77777777" w:rsidR="00C365FF" w:rsidRDefault="00C365FF" w:rsidP="009B6928">
            <w:pPr>
              <w:spacing w:line="360" w:lineRule="exact"/>
              <w:rPr>
                <w:rFonts w:hAnsi="メイリオ" w:cs="メイリオ"/>
              </w:rPr>
            </w:pPr>
            <w:r>
              <w:rPr>
                <w:rFonts w:hAnsi="メイリオ" w:cs="メイリオ" w:hint="eastAsia"/>
              </w:rPr>
              <w:t>x</w:t>
            </w:r>
            <w:r>
              <w:rPr>
                <w:rFonts w:hAnsi="メイリオ" w:cs="メイリオ"/>
              </w:rPr>
              <w:t>x</w:t>
            </w:r>
          </w:p>
          <w:p w14:paraId="64FF9C4E" w14:textId="77777777" w:rsidR="00C365FF" w:rsidRDefault="00C365FF" w:rsidP="009B6928">
            <w:pPr>
              <w:spacing w:line="360" w:lineRule="exact"/>
              <w:rPr>
                <w:rFonts w:hAnsi="メイリオ" w:cs="メイリオ"/>
              </w:rPr>
            </w:pPr>
          </w:p>
        </w:tc>
        <w:tc>
          <w:tcPr>
            <w:tcW w:w="1593" w:type="dxa"/>
          </w:tcPr>
          <w:p w14:paraId="3D1C501A" w14:textId="77777777" w:rsidR="00C365FF" w:rsidRDefault="00C365FF" w:rsidP="009B6928">
            <w:pPr>
              <w:spacing w:line="360" w:lineRule="exact"/>
              <w:jc w:val="right"/>
              <w:rPr>
                <w:rFonts w:hAnsi="メイリオ" w:cs="メイリオ"/>
              </w:rPr>
            </w:pPr>
          </w:p>
        </w:tc>
        <w:tc>
          <w:tcPr>
            <w:tcW w:w="1593" w:type="dxa"/>
          </w:tcPr>
          <w:p w14:paraId="0239C147" w14:textId="77777777" w:rsidR="00C365FF" w:rsidRDefault="00C365FF" w:rsidP="009B6928">
            <w:pPr>
              <w:spacing w:line="360" w:lineRule="exact"/>
              <w:jc w:val="right"/>
              <w:rPr>
                <w:rFonts w:hAnsi="メイリオ" w:cs="メイリオ"/>
              </w:rPr>
            </w:pPr>
          </w:p>
        </w:tc>
        <w:tc>
          <w:tcPr>
            <w:tcW w:w="1593" w:type="dxa"/>
          </w:tcPr>
          <w:p w14:paraId="7CB86D5F" w14:textId="77777777" w:rsidR="00C365FF" w:rsidRDefault="00C365FF" w:rsidP="009B6928">
            <w:pPr>
              <w:spacing w:line="360" w:lineRule="exact"/>
              <w:jc w:val="right"/>
              <w:rPr>
                <w:rFonts w:hAnsi="メイリオ" w:cs="メイリオ"/>
              </w:rPr>
            </w:pPr>
          </w:p>
        </w:tc>
        <w:tc>
          <w:tcPr>
            <w:tcW w:w="1593" w:type="dxa"/>
          </w:tcPr>
          <w:p w14:paraId="4A48D8A3" w14:textId="77777777" w:rsidR="00C365FF" w:rsidRPr="00D56A5B" w:rsidRDefault="00C365FF" w:rsidP="009B6928">
            <w:pPr>
              <w:spacing w:line="360" w:lineRule="exact"/>
              <w:jc w:val="right"/>
            </w:pPr>
          </w:p>
        </w:tc>
      </w:tr>
      <w:bookmarkEnd w:id="34"/>
    </w:tbl>
    <w:p w14:paraId="6B85BEDB" w14:textId="77777777" w:rsidR="00DD60FD" w:rsidRDefault="00DD60FD" w:rsidP="00DD60FD">
      <w:pPr>
        <w:spacing w:line="360" w:lineRule="exact"/>
        <w:ind w:left="420" w:hangingChars="200" w:hanging="420"/>
        <w:rPr>
          <w:rFonts w:hAnsi="メイリオ" w:cs="メイリオ"/>
        </w:rPr>
      </w:pPr>
    </w:p>
    <w:p w14:paraId="69E33A36" w14:textId="158A3DCE" w:rsidR="00973F3B" w:rsidRDefault="00973F3B" w:rsidP="00A62629">
      <w:pPr>
        <w:spacing w:line="360" w:lineRule="exact"/>
        <w:rPr>
          <w:rFonts w:hAnsi="メイリオ" w:cs="メイリオ"/>
        </w:rPr>
      </w:pPr>
      <w:r>
        <w:rPr>
          <w:rFonts w:hAnsi="メイリオ" w:cs="メイリオ" w:hint="eastAsia"/>
        </w:rPr>
        <w:t>ウ　地域環境の整備</w:t>
      </w:r>
    </w:p>
    <w:p w14:paraId="7AAF1E40" w14:textId="6A8B40DF" w:rsidR="0015038D" w:rsidRDefault="0015038D" w:rsidP="0080363D">
      <w:pPr>
        <w:spacing w:line="360" w:lineRule="exact"/>
        <w:ind w:left="420" w:hangingChars="200" w:hanging="420"/>
        <w:rPr>
          <w:rFonts w:hAnsi="メイリオ" w:cs="メイリオ"/>
        </w:rPr>
      </w:pPr>
      <w:r>
        <w:rPr>
          <w:rFonts w:hAnsi="メイリオ" w:cs="メイリオ" w:hint="eastAsia"/>
        </w:rPr>
        <w:t xml:space="preserve">　　　</w:t>
      </w:r>
      <w:r w:rsidR="0080363D">
        <w:rPr>
          <w:rFonts w:hAnsi="メイリオ" w:cs="メイリオ" w:hint="eastAsia"/>
        </w:rPr>
        <w:t>温室効果ガス排出量を抑制するためだけでなく、今後予想される人口減少や高齢化社会等に対応するため、○○町では、それぞれの地域の課題に応じた環境負荷の小さな都市づくりを積極的に進めます。</w:t>
      </w:r>
    </w:p>
    <w:p w14:paraId="48D23A60" w14:textId="41A05975" w:rsidR="0015038D" w:rsidRDefault="0015038D" w:rsidP="0015038D">
      <w:pPr>
        <w:spacing w:line="360" w:lineRule="exact"/>
        <w:ind w:left="420" w:hangingChars="200" w:hanging="420"/>
        <w:rPr>
          <w:rFonts w:hAnsi="メイリオ" w:cs="メイリオ"/>
        </w:rPr>
      </w:pPr>
      <w:r>
        <w:rPr>
          <w:rFonts w:hAnsi="メイリオ" w:cs="メイリオ" w:hint="eastAsia"/>
        </w:rPr>
        <w:t>（ア）</w:t>
      </w:r>
      <w:r w:rsidR="0080363D">
        <w:rPr>
          <w:rFonts w:hAnsi="メイリオ" w:cs="メイリオ" w:hint="eastAsia"/>
        </w:rPr>
        <w:t>環境負荷の低い交通・運輸への転換促進</w:t>
      </w:r>
    </w:p>
    <w:p w14:paraId="3F94A36A" w14:textId="42153615" w:rsidR="0080704E" w:rsidRDefault="0080704E" w:rsidP="005D33A5">
      <w:pPr>
        <w:spacing w:line="360" w:lineRule="exact"/>
        <w:ind w:left="630" w:hangingChars="300" w:hanging="630"/>
        <w:rPr>
          <w:rFonts w:hAnsi="メイリオ" w:cs="メイリオ"/>
        </w:rPr>
      </w:pPr>
      <w:r>
        <w:rPr>
          <w:rFonts w:hAnsi="メイリオ" w:cs="メイリオ" w:hint="eastAsia"/>
        </w:rPr>
        <w:t xml:space="preserve">　　　</w:t>
      </w:r>
      <w:r w:rsidR="0090237B">
        <w:rPr>
          <w:rFonts w:hAnsi="メイリオ" w:cs="メイリオ" w:hint="eastAsia"/>
        </w:rPr>
        <w:t xml:space="preserve">　</w:t>
      </w:r>
      <w:r w:rsidRPr="0080704E">
        <w:rPr>
          <w:rFonts w:hAnsi="メイリオ" w:cs="メイリオ" w:hint="eastAsia"/>
        </w:rPr>
        <w:t>自動車利用から、温室効果ガス排出がより少ない公共交通機関や自転車への移行を促進するため、公共交通機関に関する情報の提供や自転車道の維持管理など、利用しやすい環境づくりを進めます。</w:t>
      </w:r>
    </w:p>
    <w:p w14:paraId="441641C0" w14:textId="5DC76C73" w:rsidR="0015038D" w:rsidRDefault="0015038D" w:rsidP="0015038D">
      <w:pPr>
        <w:spacing w:line="360" w:lineRule="exact"/>
        <w:ind w:left="420" w:hangingChars="200" w:hanging="420"/>
        <w:rPr>
          <w:rFonts w:hAnsi="メイリオ" w:cs="メイリオ"/>
        </w:rPr>
      </w:pPr>
      <w:r>
        <w:rPr>
          <w:rFonts w:hAnsi="メイリオ" w:cs="メイリオ" w:hint="eastAsia"/>
        </w:rPr>
        <w:t>（イ）</w:t>
      </w:r>
      <w:r w:rsidR="0080363D">
        <w:rPr>
          <w:rFonts w:hAnsi="メイリオ" w:cs="メイリオ" w:hint="eastAsia"/>
        </w:rPr>
        <w:t>自家用車使用に伴う環境負荷低減</w:t>
      </w:r>
    </w:p>
    <w:p w14:paraId="4698548A" w14:textId="630BAB26" w:rsidR="0080704E" w:rsidRDefault="0080704E" w:rsidP="005D33A5">
      <w:pPr>
        <w:spacing w:line="360" w:lineRule="exact"/>
        <w:ind w:leftChars="200" w:left="420" w:firstLineChars="200" w:firstLine="420"/>
        <w:rPr>
          <w:rFonts w:hAnsi="メイリオ" w:cs="メイリオ"/>
        </w:rPr>
      </w:pPr>
      <w:r w:rsidRPr="0080704E">
        <w:rPr>
          <w:rFonts w:hAnsi="メイリオ" w:cs="メイリオ" w:hint="eastAsia"/>
        </w:rPr>
        <w:t>○○町においては、▲▲など、･･･に取</w:t>
      </w:r>
      <w:r w:rsidR="008E1516">
        <w:rPr>
          <w:rFonts w:hAnsi="メイリオ" w:cs="メイリオ" w:hint="eastAsia"/>
        </w:rPr>
        <w:t>り</w:t>
      </w:r>
      <w:r w:rsidRPr="0080704E">
        <w:rPr>
          <w:rFonts w:hAnsi="メイリオ" w:cs="メイリオ" w:hint="eastAsia"/>
        </w:rPr>
        <w:t>組みます。</w:t>
      </w:r>
    </w:p>
    <w:p w14:paraId="24E54A87" w14:textId="77777777" w:rsidR="0015038D" w:rsidRDefault="0015038D" w:rsidP="0015038D">
      <w:pPr>
        <w:spacing w:line="360" w:lineRule="exact"/>
        <w:ind w:left="420" w:hangingChars="200" w:hanging="420"/>
        <w:rPr>
          <w:rFonts w:hAnsi="メイリオ" w:cs="メイリオ"/>
        </w:rPr>
      </w:pPr>
      <w:r>
        <w:rPr>
          <w:rFonts w:hAnsi="メイリオ" w:cs="メイリオ" w:hint="eastAsia"/>
        </w:rPr>
        <w:t>（ウ）xx</w:t>
      </w:r>
    </w:p>
    <w:p w14:paraId="525E8A18" w14:textId="49F0B1FC" w:rsidR="0015038D" w:rsidRDefault="0015038D" w:rsidP="00C365FF">
      <w:pPr>
        <w:spacing w:line="360" w:lineRule="exact"/>
        <w:ind w:left="420" w:hangingChars="200" w:hanging="420"/>
        <w:rPr>
          <w:rFonts w:hAnsi="メイリオ" w:cs="メイリオ"/>
        </w:rPr>
      </w:pPr>
      <w:r>
        <w:rPr>
          <w:rFonts w:hAnsi="メイリオ" w:cs="メイリオ" w:hint="eastAsia"/>
        </w:rPr>
        <w:t>（エ）xx</w:t>
      </w:r>
    </w:p>
    <w:p w14:paraId="0FE4A844" w14:textId="4691B936" w:rsidR="0015038D" w:rsidRDefault="0015038D" w:rsidP="0015038D">
      <w:pPr>
        <w:spacing w:line="360" w:lineRule="exact"/>
        <w:ind w:left="420" w:hangingChars="200" w:hanging="420"/>
        <w:rPr>
          <w:rFonts w:hAnsi="メイリオ" w:cs="メイリオ"/>
        </w:rPr>
      </w:pPr>
      <w:r>
        <w:rPr>
          <w:rFonts w:hAnsi="メイリオ" w:cs="メイリオ" w:hint="eastAsia"/>
        </w:rPr>
        <w:lastRenderedPageBreak/>
        <w:t>＜</w:t>
      </w:r>
      <w:r w:rsidR="00D20CA5" w:rsidRPr="00D20CA5">
        <w:rPr>
          <w:rFonts w:hAnsi="メイリオ" w:cs="メイリオ" w:hint="eastAsia"/>
        </w:rPr>
        <w:t>目標として掲げる項目例</w:t>
      </w:r>
      <w:r>
        <w:rPr>
          <w:rFonts w:hAnsi="メイリオ" w:cs="メイリオ" w:hint="eastAsia"/>
        </w:rPr>
        <w:t>＞</w:t>
      </w:r>
    </w:p>
    <w:tbl>
      <w:tblPr>
        <w:tblStyle w:val="a4"/>
        <w:tblW w:w="0" w:type="auto"/>
        <w:tblInd w:w="-5" w:type="dxa"/>
        <w:tblLook w:val="04A0" w:firstRow="1" w:lastRow="0" w:firstColumn="1" w:lastColumn="0" w:noHBand="0" w:noVBand="1"/>
      </w:tblPr>
      <w:tblGrid>
        <w:gridCol w:w="2127"/>
        <w:gridCol w:w="1593"/>
        <w:gridCol w:w="1593"/>
        <w:gridCol w:w="1593"/>
        <w:gridCol w:w="1593"/>
      </w:tblGrid>
      <w:tr w:rsidR="00C365FF" w:rsidRPr="002E23DE" w14:paraId="4EE71774" w14:textId="77777777" w:rsidTr="009B6928">
        <w:tc>
          <w:tcPr>
            <w:tcW w:w="2127" w:type="dxa"/>
          </w:tcPr>
          <w:p w14:paraId="3A703E2F" w14:textId="77777777" w:rsidR="00C365FF" w:rsidRPr="002E23DE" w:rsidRDefault="00C365FF" w:rsidP="009B6928">
            <w:pPr>
              <w:spacing w:line="360" w:lineRule="exact"/>
              <w:jc w:val="center"/>
              <w:rPr>
                <w:rFonts w:hAnsi="メイリオ" w:cs="メイリオ"/>
              </w:rPr>
            </w:pPr>
            <w:bookmarkStart w:id="35" w:name="_Hlk111711662"/>
            <w:r w:rsidRPr="002E23DE">
              <w:rPr>
                <w:rFonts w:hAnsi="メイリオ" w:cs="メイリオ" w:hint="eastAsia"/>
              </w:rPr>
              <w:t>指標項目</w:t>
            </w:r>
          </w:p>
        </w:tc>
        <w:tc>
          <w:tcPr>
            <w:tcW w:w="1593" w:type="dxa"/>
          </w:tcPr>
          <w:p w14:paraId="7F0E558E" w14:textId="77777777" w:rsidR="00C365FF" w:rsidRPr="002E23DE" w:rsidRDefault="00C365FF" w:rsidP="009B6928">
            <w:pPr>
              <w:spacing w:line="360" w:lineRule="exact"/>
              <w:jc w:val="center"/>
              <w:rPr>
                <w:rFonts w:hAnsi="メイリオ" w:cs="メイリオ"/>
              </w:rPr>
            </w:pPr>
            <w:r w:rsidRPr="002E23DE">
              <w:rPr>
                <w:rFonts w:hAnsi="メイリオ" w:cs="メイリオ" w:hint="eastAsia"/>
              </w:rPr>
              <w:t>基準</w:t>
            </w:r>
          </w:p>
          <w:p w14:paraId="63F52989"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4F475DD6" w14:textId="77777777" w:rsidR="00C365FF" w:rsidRPr="002E23DE" w:rsidRDefault="00C365FF" w:rsidP="009B6928">
            <w:pPr>
              <w:spacing w:line="360" w:lineRule="exact"/>
              <w:jc w:val="center"/>
              <w:rPr>
                <w:rFonts w:hAnsi="メイリオ" w:cs="メイリオ"/>
              </w:rPr>
            </w:pPr>
            <w:r w:rsidRPr="002E23DE">
              <w:rPr>
                <w:rFonts w:hAnsi="メイリオ" w:cs="メイリオ" w:hint="eastAsia"/>
              </w:rPr>
              <w:t>中間目標</w:t>
            </w:r>
          </w:p>
          <w:p w14:paraId="7FE7B840"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77946376" w14:textId="77777777" w:rsidR="00C365FF" w:rsidRPr="002E23DE" w:rsidRDefault="00C365FF" w:rsidP="009B6928">
            <w:pPr>
              <w:spacing w:line="360" w:lineRule="exact"/>
              <w:jc w:val="center"/>
              <w:rPr>
                <w:rFonts w:hAnsi="メイリオ" w:cs="メイリオ"/>
              </w:rPr>
            </w:pPr>
            <w:r w:rsidRPr="002E23DE">
              <w:rPr>
                <w:rFonts w:hAnsi="メイリオ" w:cs="メイリオ" w:hint="eastAsia"/>
              </w:rPr>
              <w:t>目標</w:t>
            </w:r>
          </w:p>
          <w:p w14:paraId="12B89B95"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（2030年度）</w:t>
            </w:r>
          </w:p>
        </w:tc>
        <w:tc>
          <w:tcPr>
            <w:tcW w:w="1593" w:type="dxa"/>
          </w:tcPr>
          <w:p w14:paraId="4F356464" w14:textId="77777777" w:rsidR="00C365FF" w:rsidRPr="00DC46C0" w:rsidRDefault="00C365FF" w:rsidP="009B6928">
            <w:pPr>
              <w:spacing w:line="360" w:lineRule="exact"/>
              <w:jc w:val="center"/>
              <w:rPr>
                <w:rFonts w:hAnsi="メイリオ" w:cs="メイリオ"/>
              </w:rPr>
            </w:pPr>
            <w:r w:rsidRPr="00D56A5B">
              <w:t>CO</w:t>
            </w:r>
            <w:r w:rsidRPr="00D56A5B">
              <w:rPr>
                <w:vertAlign w:val="subscript"/>
              </w:rPr>
              <w:t>2</w:t>
            </w:r>
            <w:r w:rsidRPr="005F5599">
              <w:rPr>
                <w:rFonts w:hint="eastAsia"/>
              </w:rPr>
              <w:t>削減量</w:t>
            </w:r>
          </w:p>
          <w:p w14:paraId="4E59322F" w14:textId="77777777" w:rsidR="00C365FF" w:rsidRPr="002E23DE" w:rsidRDefault="00C365FF" w:rsidP="009B6928">
            <w:pPr>
              <w:spacing w:line="360" w:lineRule="exact"/>
              <w:jc w:val="center"/>
              <w:rPr>
                <w:rFonts w:hAnsi="メイリオ" w:cs="メイリオ"/>
              </w:rPr>
            </w:pPr>
            <w:r w:rsidRPr="005F5599">
              <w:rPr>
                <w:rFonts w:hAnsi="メイリオ" w:cs="メイリオ" w:hint="eastAsia"/>
                <w:sz w:val="16"/>
                <w:szCs w:val="16"/>
              </w:rPr>
              <w:t>（2030年度）</w:t>
            </w:r>
          </w:p>
        </w:tc>
      </w:tr>
      <w:tr w:rsidR="00C365FF" w:rsidRPr="002E23DE" w14:paraId="23512EB5" w14:textId="77777777" w:rsidTr="009B6928">
        <w:tc>
          <w:tcPr>
            <w:tcW w:w="2127" w:type="dxa"/>
          </w:tcPr>
          <w:p w14:paraId="127BA9F1" w14:textId="77777777" w:rsidR="00C365FF" w:rsidRPr="002E23DE" w:rsidRDefault="00C365FF" w:rsidP="009B6928">
            <w:pPr>
              <w:spacing w:line="360" w:lineRule="exact"/>
              <w:rPr>
                <w:rFonts w:hAnsi="メイリオ" w:cs="メイリオ"/>
                <w:lang w:eastAsia="zh-CN"/>
              </w:rPr>
            </w:pPr>
            <w:r>
              <w:rPr>
                <w:rFonts w:hAnsi="メイリオ" w:cs="メイリオ" w:hint="eastAsia"/>
                <w:lang w:eastAsia="zh-CN"/>
              </w:rPr>
              <w:t>公共交通機関利用者数</w:t>
            </w:r>
          </w:p>
        </w:tc>
        <w:tc>
          <w:tcPr>
            <w:tcW w:w="1593" w:type="dxa"/>
          </w:tcPr>
          <w:p w14:paraId="2D332C23" w14:textId="77777777" w:rsidR="00C365FF" w:rsidRPr="002E23DE" w:rsidRDefault="00C365FF" w:rsidP="009B6928">
            <w:pPr>
              <w:spacing w:line="360" w:lineRule="exact"/>
              <w:jc w:val="right"/>
              <w:rPr>
                <w:rFonts w:hAnsi="メイリオ" w:cs="メイリオ"/>
              </w:rPr>
            </w:pPr>
            <w:r>
              <w:rPr>
                <w:rFonts w:hAnsi="メイリオ" w:cs="メイリオ" w:hint="eastAsia"/>
              </w:rPr>
              <w:t>人</w:t>
            </w:r>
          </w:p>
        </w:tc>
        <w:tc>
          <w:tcPr>
            <w:tcW w:w="1593" w:type="dxa"/>
          </w:tcPr>
          <w:p w14:paraId="1F310D4A" w14:textId="77777777" w:rsidR="00C365FF" w:rsidRPr="002E23DE" w:rsidRDefault="00C365FF" w:rsidP="009B6928">
            <w:pPr>
              <w:spacing w:line="360" w:lineRule="exact"/>
              <w:jc w:val="right"/>
              <w:rPr>
                <w:rFonts w:hAnsi="メイリオ" w:cs="メイリオ"/>
              </w:rPr>
            </w:pPr>
            <w:r>
              <w:rPr>
                <w:rFonts w:hAnsi="メイリオ" w:cs="メイリオ" w:hint="eastAsia"/>
              </w:rPr>
              <w:t>人</w:t>
            </w:r>
          </w:p>
        </w:tc>
        <w:tc>
          <w:tcPr>
            <w:tcW w:w="1593" w:type="dxa"/>
          </w:tcPr>
          <w:p w14:paraId="37D789CE" w14:textId="77777777" w:rsidR="00C365FF" w:rsidRPr="002E23DE" w:rsidRDefault="00C365FF" w:rsidP="009B6928">
            <w:pPr>
              <w:spacing w:line="360" w:lineRule="exact"/>
              <w:jc w:val="right"/>
              <w:rPr>
                <w:rFonts w:hAnsi="メイリオ" w:cs="メイリオ"/>
              </w:rPr>
            </w:pPr>
            <w:r>
              <w:rPr>
                <w:rFonts w:hAnsi="メイリオ" w:cs="メイリオ" w:hint="eastAsia"/>
              </w:rPr>
              <w:t>人</w:t>
            </w:r>
          </w:p>
        </w:tc>
        <w:tc>
          <w:tcPr>
            <w:tcW w:w="1593" w:type="dxa"/>
          </w:tcPr>
          <w:p w14:paraId="62CE66F8" w14:textId="77777777" w:rsidR="00C365FF" w:rsidRPr="002E23DE" w:rsidRDefault="00C365FF" w:rsidP="009B6928">
            <w:pPr>
              <w:spacing w:line="360" w:lineRule="exact"/>
              <w:jc w:val="center"/>
              <w:rPr>
                <w:rFonts w:hAnsi="メイリオ" w:cs="メイリオ"/>
              </w:rPr>
            </w:pPr>
            <w:r>
              <w:rPr>
                <w:rFonts w:hAnsi="メイリオ" w:cs="メイリオ" w:hint="eastAsia"/>
              </w:rPr>
              <w:t>―</w:t>
            </w:r>
          </w:p>
        </w:tc>
      </w:tr>
      <w:tr w:rsidR="00C365FF" w:rsidRPr="002E23DE" w14:paraId="0C0468C0" w14:textId="77777777" w:rsidTr="009B6928">
        <w:tc>
          <w:tcPr>
            <w:tcW w:w="2127" w:type="dxa"/>
          </w:tcPr>
          <w:p w14:paraId="7C799DD5" w14:textId="77777777" w:rsidR="00C365FF" w:rsidRPr="002E23DE" w:rsidRDefault="00C365FF" w:rsidP="009B6928">
            <w:pPr>
              <w:spacing w:line="360" w:lineRule="exact"/>
              <w:rPr>
                <w:rFonts w:hAnsi="メイリオ" w:cs="メイリオ"/>
              </w:rPr>
            </w:pPr>
            <w:r>
              <w:rPr>
                <w:rFonts w:hAnsi="メイリオ" w:cs="メイリオ" w:hint="eastAsia"/>
              </w:rPr>
              <w:t>EV補助件数</w:t>
            </w:r>
          </w:p>
        </w:tc>
        <w:tc>
          <w:tcPr>
            <w:tcW w:w="1593" w:type="dxa"/>
          </w:tcPr>
          <w:p w14:paraId="60A8EA8A" w14:textId="77777777" w:rsidR="00C365FF" w:rsidRPr="002E23DE" w:rsidRDefault="00C365FF" w:rsidP="009B6928">
            <w:pPr>
              <w:spacing w:line="360" w:lineRule="exact"/>
              <w:jc w:val="right"/>
              <w:rPr>
                <w:rFonts w:hAnsi="メイリオ" w:cs="メイリオ"/>
              </w:rPr>
            </w:pPr>
            <w:r>
              <w:rPr>
                <w:rFonts w:hAnsi="メイリオ" w:cs="メイリオ" w:hint="eastAsia"/>
              </w:rPr>
              <w:t>件</w:t>
            </w:r>
          </w:p>
        </w:tc>
        <w:tc>
          <w:tcPr>
            <w:tcW w:w="1593" w:type="dxa"/>
          </w:tcPr>
          <w:p w14:paraId="4B3A9B34" w14:textId="77777777" w:rsidR="00C365FF" w:rsidRDefault="00C365FF" w:rsidP="009B6928">
            <w:pPr>
              <w:spacing w:line="360" w:lineRule="exact"/>
              <w:jc w:val="right"/>
              <w:rPr>
                <w:rFonts w:hAnsi="メイリオ" w:cs="メイリオ"/>
              </w:rPr>
            </w:pPr>
            <w:r>
              <w:rPr>
                <w:rFonts w:hAnsi="メイリオ" w:cs="メイリオ" w:hint="eastAsia"/>
              </w:rPr>
              <w:t>件</w:t>
            </w:r>
          </w:p>
          <w:p w14:paraId="22610963" w14:textId="77777777" w:rsidR="00C365FF" w:rsidRPr="002E23DE" w:rsidRDefault="00C365FF" w:rsidP="009B6928">
            <w:pPr>
              <w:spacing w:line="360" w:lineRule="exact"/>
              <w:jc w:val="right"/>
              <w:rPr>
                <w:rFonts w:hAnsi="メイリオ" w:cs="メイリオ"/>
              </w:rPr>
            </w:pPr>
          </w:p>
        </w:tc>
        <w:tc>
          <w:tcPr>
            <w:tcW w:w="1593" w:type="dxa"/>
          </w:tcPr>
          <w:p w14:paraId="7FB1D93A" w14:textId="77777777" w:rsidR="00C365FF" w:rsidRDefault="00C365FF" w:rsidP="009B6928">
            <w:pPr>
              <w:spacing w:line="360" w:lineRule="exact"/>
              <w:jc w:val="right"/>
              <w:rPr>
                <w:rFonts w:hAnsi="メイリオ" w:cs="メイリオ"/>
              </w:rPr>
            </w:pPr>
            <w:r>
              <w:rPr>
                <w:rFonts w:hAnsi="メイリオ" w:cs="メイリオ" w:hint="eastAsia"/>
              </w:rPr>
              <w:t>件</w:t>
            </w:r>
          </w:p>
          <w:p w14:paraId="64E78419" w14:textId="77777777" w:rsidR="00C365FF" w:rsidRPr="002E23DE" w:rsidRDefault="00C365FF" w:rsidP="009B6928">
            <w:pPr>
              <w:spacing w:line="360" w:lineRule="exact"/>
              <w:jc w:val="right"/>
              <w:rPr>
                <w:rFonts w:hAnsi="メイリオ" w:cs="メイリオ"/>
              </w:rPr>
            </w:pPr>
          </w:p>
        </w:tc>
        <w:tc>
          <w:tcPr>
            <w:tcW w:w="1593" w:type="dxa"/>
          </w:tcPr>
          <w:p w14:paraId="20C3A101" w14:textId="77777777" w:rsidR="00C365FF" w:rsidRPr="002E23DE" w:rsidRDefault="00C365FF" w:rsidP="009B6928">
            <w:pPr>
              <w:spacing w:line="360" w:lineRule="exact"/>
              <w:jc w:val="center"/>
              <w:rPr>
                <w:rFonts w:hAnsi="メイリオ" w:cs="メイリオ"/>
              </w:rPr>
            </w:pPr>
            <w:r>
              <w:rPr>
                <w:rFonts w:hAnsi="メイリオ" w:cs="メイリオ" w:hint="eastAsia"/>
              </w:rPr>
              <w:t>―</w:t>
            </w:r>
          </w:p>
        </w:tc>
      </w:tr>
      <w:tr w:rsidR="00C365FF" w14:paraId="38E09828" w14:textId="77777777" w:rsidTr="009B6928">
        <w:trPr>
          <w:trHeight w:val="720"/>
        </w:trPr>
        <w:tc>
          <w:tcPr>
            <w:tcW w:w="2127" w:type="dxa"/>
          </w:tcPr>
          <w:p w14:paraId="203348DF" w14:textId="77777777" w:rsidR="00C365FF" w:rsidRDefault="00C365FF" w:rsidP="009B6928">
            <w:pPr>
              <w:spacing w:line="360" w:lineRule="exact"/>
              <w:rPr>
                <w:rFonts w:hAnsi="メイリオ" w:cs="メイリオ"/>
              </w:rPr>
            </w:pPr>
            <w:r>
              <w:rPr>
                <w:rFonts w:hAnsi="メイリオ" w:cs="メイリオ" w:hint="eastAsia"/>
              </w:rPr>
              <w:t>森林整備面積</w:t>
            </w:r>
          </w:p>
        </w:tc>
        <w:tc>
          <w:tcPr>
            <w:tcW w:w="1593" w:type="dxa"/>
          </w:tcPr>
          <w:p w14:paraId="6A7F528C" w14:textId="77777777" w:rsidR="00C365FF" w:rsidRDefault="00C365FF" w:rsidP="009B6928">
            <w:pPr>
              <w:spacing w:line="360" w:lineRule="exact"/>
              <w:jc w:val="right"/>
              <w:rPr>
                <w:rFonts w:hAnsi="メイリオ" w:cs="メイリオ"/>
              </w:rPr>
            </w:pPr>
            <w:r>
              <w:rPr>
                <w:rFonts w:hAnsi="メイリオ" w:cs="メイリオ" w:hint="eastAsia"/>
              </w:rPr>
              <w:t>h</w:t>
            </w:r>
            <w:r>
              <w:rPr>
                <w:rFonts w:hAnsi="メイリオ" w:cs="メイリオ"/>
              </w:rPr>
              <w:t>a</w:t>
            </w:r>
          </w:p>
        </w:tc>
        <w:tc>
          <w:tcPr>
            <w:tcW w:w="1593" w:type="dxa"/>
          </w:tcPr>
          <w:p w14:paraId="318EC643" w14:textId="77777777" w:rsidR="00C365FF" w:rsidRDefault="00C365FF" w:rsidP="009B6928">
            <w:pPr>
              <w:spacing w:line="360" w:lineRule="exact"/>
              <w:jc w:val="right"/>
              <w:rPr>
                <w:rFonts w:hAnsi="メイリオ" w:cs="メイリオ"/>
              </w:rPr>
            </w:pPr>
            <w:r>
              <w:rPr>
                <w:rFonts w:hAnsi="メイリオ" w:cs="メイリオ"/>
              </w:rPr>
              <w:t>ha</w:t>
            </w:r>
          </w:p>
        </w:tc>
        <w:tc>
          <w:tcPr>
            <w:tcW w:w="1593" w:type="dxa"/>
          </w:tcPr>
          <w:p w14:paraId="4D58C66A" w14:textId="77777777" w:rsidR="00C365FF" w:rsidRDefault="00C365FF" w:rsidP="009B6928">
            <w:pPr>
              <w:spacing w:line="360" w:lineRule="exact"/>
              <w:jc w:val="right"/>
              <w:rPr>
                <w:rFonts w:hAnsi="メイリオ" w:cs="メイリオ"/>
              </w:rPr>
            </w:pPr>
            <w:r>
              <w:rPr>
                <w:rFonts w:hAnsi="メイリオ" w:cs="メイリオ"/>
              </w:rPr>
              <w:t>ha</w:t>
            </w:r>
          </w:p>
        </w:tc>
        <w:tc>
          <w:tcPr>
            <w:tcW w:w="1593" w:type="dxa"/>
          </w:tcPr>
          <w:p w14:paraId="61C0B4AF" w14:textId="77777777" w:rsidR="00C365FF" w:rsidRDefault="00C365FF" w:rsidP="009B6928">
            <w:pPr>
              <w:spacing w:line="360" w:lineRule="exact"/>
              <w:jc w:val="right"/>
              <w:rPr>
                <w:rFonts w:hAnsi="メイリオ" w:cs="メイリオ"/>
              </w:rPr>
            </w:pPr>
            <w:r w:rsidRPr="00D56A5B">
              <w:rPr>
                <w:rFonts w:hint="eastAsia"/>
              </w:rPr>
              <w:t>t</w:t>
            </w:r>
            <w:r w:rsidRPr="00D56A5B">
              <w:t>-CO</w:t>
            </w:r>
            <w:r w:rsidRPr="00D56A5B">
              <w:rPr>
                <w:vertAlign w:val="subscript"/>
              </w:rPr>
              <w:t>2</w:t>
            </w:r>
          </w:p>
        </w:tc>
      </w:tr>
      <w:tr w:rsidR="00C365FF" w14:paraId="3742D519" w14:textId="77777777" w:rsidTr="009B6928">
        <w:trPr>
          <w:trHeight w:val="705"/>
        </w:trPr>
        <w:tc>
          <w:tcPr>
            <w:tcW w:w="2127" w:type="dxa"/>
          </w:tcPr>
          <w:p w14:paraId="1B3A16AB" w14:textId="77777777" w:rsidR="00C365FF" w:rsidRDefault="00C365FF" w:rsidP="009B6928">
            <w:pPr>
              <w:spacing w:line="360" w:lineRule="exact"/>
              <w:rPr>
                <w:rFonts w:hAnsi="メイリオ" w:cs="メイリオ"/>
              </w:rPr>
            </w:pPr>
            <w:r>
              <w:rPr>
                <w:rFonts w:hAnsi="メイリオ" w:cs="メイリオ" w:hint="eastAsia"/>
              </w:rPr>
              <w:t>x</w:t>
            </w:r>
            <w:r>
              <w:rPr>
                <w:rFonts w:hAnsi="メイリオ" w:cs="メイリオ"/>
              </w:rPr>
              <w:t>x</w:t>
            </w:r>
          </w:p>
        </w:tc>
        <w:tc>
          <w:tcPr>
            <w:tcW w:w="1593" w:type="dxa"/>
          </w:tcPr>
          <w:p w14:paraId="1E845353" w14:textId="77777777" w:rsidR="00C365FF" w:rsidRDefault="00C365FF" w:rsidP="009B6928">
            <w:pPr>
              <w:spacing w:line="360" w:lineRule="exact"/>
              <w:jc w:val="right"/>
              <w:rPr>
                <w:rFonts w:hAnsi="メイリオ" w:cs="メイリオ"/>
              </w:rPr>
            </w:pPr>
          </w:p>
        </w:tc>
        <w:tc>
          <w:tcPr>
            <w:tcW w:w="1593" w:type="dxa"/>
          </w:tcPr>
          <w:p w14:paraId="557D4947" w14:textId="77777777" w:rsidR="00C365FF" w:rsidRDefault="00C365FF" w:rsidP="009B6928">
            <w:pPr>
              <w:spacing w:line="360" w:lineRule="exact"/>
              <w:jc w:val="right"/>
              <w:rPr>
                <w:rFonts w:hAnsi="メイリオ" w:cs="メイリオ"/>
              </w:rPr>
            </w:pPr>
          </w:p>
        </w:tc>
        <w:tc>
          <w:tcPr>
            <w:tcW w:w="1593" w:type="dxa"/>
          </w:tcPr>
          <w:p w14:paraId="4271167D" w14:textId="77777777" w:rsidR="00C365FF" w:rsidRDefault="00C365FF" w:rsidP="009B6928">
            <w:pPr>
              <w:spacing w:line="360" w:lineRule="exact"/>
              <w:jc w:val="right"/>
              <w:rPr>
                <w:rFonts w:hAnsi="メイリオ" w:cs="メイリオ"/>
              </w:rPr>
            </w:pPr>
          </w:p>
        </w:tc>
        <w:tc>
          <w:tcPr>
            <w:tcW w:w="1593" w:type="dxa"/>
          </w:tcPr>
          <w:p w14:paraId="07789041" w14:textId="77777777" w:rsidR="00C365FF" w:rsidRPr="00D56A5B" w:rsidRDefault="00C365FF" w:rsidP="009B6928">
            <w:pPr>
              <w:spacing w:line="360" w:lineRule="exact"/>
              <w:jc w:val="right"/>
            </w:pPr>
          </w:p>
        </w:tc>
      </w:tr>
      <w:bookmarkEnd w:id="35"/>
    </w:tbl>
    <w:p w14:paraId="7371CABE" w14:textId="5A173FAA" w:rsidR="0015038D" w:rsidRDefault="0015038D" w:rsidP="00A62629">
      <w:pPr>
        <w:spacing w:line="360" w:lineRule="exact"/>
        <w:rPr>
          <w:rFonts w:hAnsi="メイリオ" w:cs="メイリオ"/>
        </w:rPr>
      </w:pPr>
    </w:p>
    <w:p w14:paraId="310650AD" w14:textId="44BC4E05" w:rsidR="00973F3B" w:rsidRDefault="00973F3B" w:rsidP="00A62629">
      <w:pPr>
        <w:spacing w:line="360" w:lineRule="exact"/>
        <w:rPr>
          <w:rFonts w:hAnsi="メイリオ" w:cs="メイリオ"/>
        </w:rPr>
      </w:pPr>
      <w:r>
        <w:rPr>
          <w:rFonts w:hAnsi="メイリオ" w:cs="メイリオ" w:hint="eastAsia"/>
        </w:rPr>
        <w:t xml:space="preserve">エ　</w:t>
      </w:r>
      <w:r w:rsidR="00DD60FD">
        <w:rPr>
          <w:rFonts w:hAnsi="メイリオ" w:cs="メイリオ" w:hint="eastAsia"/>
        </w:rPr>
        <w:t>循環型社会の形成</w:t>
      </w:r>
    </w:p>
    <w:p w14:paraId="0A73FCBD" w14:textId="5F7B1E5D" w:rsidR="0015038D" w:rsidRDefault="0015038D" w:rsidP="0015038D">
      <w:pPr>
        <w:spacing w:line="360" w:lineRule="exact"/>
        <w:ind w:left="420" w:hangingChars="200" w:hanging="420"/>
        <w:rPr>
          <w:rFonts w:hAnsi="メイリオ" w:cs="メイリオ"/>
        </w:rPr>
      </w:pPr>
      <w:r>
        <w:rPr>
          <w:rFonts w:hAnsi="メイリオ" w:cs="メイリオ" w:hint="eastAsia"/>
        </w:rPr>
        <w:t xml:space="preserve">　　　</w:t>
      </w:r>
      <w:r w:rsidR="006D647F">
        <w:rPr>
          <w:rFonts w:hAnsi="メイリオ" w:cs="メイリオ" w:hint="eastAsia"/>
        </w:rPr>
        <w:t>これまでの大量生産・大量消費・大量廃棄型の社会経済の</w:t>
      </w:r>
      <w:r w:rsidR="00D13831">
        <w:rPr>
          <w:rFonts w:hAnsi="メイリオ" w:cs="メイリオ" w:hint="eastAsia"/>
        </w:rPr>
        <w:t>在り方</w:t>
      </w:r>
      <w:r w:rsidR="006D647F">
        <w:rPr>
          <w:rFonts w:hAnsi="メイリオ" w:cs="メイリオ" w:hint="eastAsia"/>
        </w:rPr>
        <w:t>を見直し、廃棄物の発生抑制と適正な資源循環を促すことにより、循環型社会を形成することで天然資源やエネルギー消費の抑制を図ります。</w:t>
      </w:r>
    </w:p>
    <w:p w14:paraId="6B1F4D31" w14:textId="2C7A046F" w:rsidR="0015038D" w:rsidRDefault="0015038D" w:rsidP="0015038D">
      <w:pPr>
        <w:spacing w:line="360" w:lineRule="exact"/>
        <w:ind w:left="420" w:hangingChars="200" w:hanging="420"/>
        <w:rPr>
          <w:rFonts w:hAnsi="メイリオ" w:cs="メイリオ"/>
        </w:rPr>
      </w:pPr>
      <w:r>
        <w:rPr>
          <w:rFonts w:hAnsi="メイリオ" w:cs="メイリオ" w:hint="eastAsia"/>
        </w:rPr>
        <w:t>（ア）</w:t>
      </w:r>
      <w:r w:rsidR="006D647F">
        <w:rPr>
          <w:rFonts w:hAnsi="メイリオ" w:cs="メイリオ" w:hint="eastAsia"/>
        </w:rPr>
        <w:t>家庭ごみの減量化・資源化の推進</w:t>
      </w:r>
    </w:p>
    <w:p w14:paraId="6008F1CF" w14:textId="1303290D" w:rsidR="0080704E" w:rsidRDefault="0080704E" w:rsidP="005D33A5">
      <w:pPr>
        <w:spacing w:line="360" w:lineRule="exact"/>
        <w:ind w:left="630" w:hangingChars="300" w:hanging="630"/>
        <w:rPr>
          <w:rFonts w:hAnsi="メイリオ" w:cs="メイリオ"/>
        </w:rPr>
      </w:pPr>
      <w:r>
        <w:rPr>
          <w:rFonts w:hAnsi="メイリオ" w:cs="メイリオ" w:hint="eastAsia"/>
        </w:rPr>
        <w:t xml:space="preserve">　　　</w:t>
      </w:r>
      <w:r w:rsidR="0090237B">
        <w:rPr>
          <w:rFonts w:hAnsi="メイリオ" w:cs="メイリオ" w:hint="eastAsia"/>
        </w:rPr>
        <w:t xml:space="preserve">　</w:t>
      </w:r>
      <w:r w:rsidRPr="0080704E">
        <w:rPr>
          <w:rFonts w:hAnsi="メイリオ" w:cs="メイリオ" w:hint="eastAsia"/>
        </w:rPr>
        <w:t>ごみの減量化と資源化を進めることは、ごみの焼却量を減らし、温室効果ガス排出量削減にも効果的です。</w:t>
      </w:r>
      <w:r w:rsidR="008E1516">
        <w:rPr>
          <w:rFonts w:hAnsi="メイリオ" w:cs="メイリオ" w:hint="eastAsia"/>
        </w:rPr>
        <w:t>■■等の取組に</w:t>
      </w:r>
      <w:r w:rsidRPr="0080704E">
        <w:rPr>
          <w:rFonts w:hAnsi="メイリオ" w:cs="メイリオ" w:hint="eastAsia"/>
        </w:rPr>
        <w:t>より</w:t>
      </w:r>
      <w:r w:rsidR="008E1516">
        <w:rPr>
          <w:rFonts w:hAnsi="メイリオ" w:cs="メイリオ" w:hint="eastAsia"/>
        </w:rPr>
        <w:t>、</w:t>
      </w:r>
      <w:r w:rsidRPr="0080704E">
        <w:rPr>
          <w:rFonts w:hAnsi="メイリオ" w:cs="メイリオ" w:hint="eastAsia"/>
        </w:rPr>
        <w:t>一層の減量化と資源化を推進します。</w:t>
      </w:r>
    </w:p>
    <w:p w14:paraId="2AE15234" w14:textId="18FA4E05" w:rsidR="0015038D" w:rsidRDefault="0015038D" w:rsidP="0015038D">
      <w:pPr>
        <w:spacing w:line="360" w:lineRule="exact"/>
        <w:ind w:left="420" w:hangingChars="200" w:hanging="420"/>
        <w:rPr>
          <w:rFonts w:hAnsi="メイリオ" w:cs="メイリオ"/>
        </w:rPr>
      </w:pPr>
      <w:r>
        <w:rPr>
          <w:rFonts w:hAnsi="メイリオ" w:cs="メイリオ" w:hint="eastAsia"/>
        </w:rPr>
        <w:t>（イ）</w:t>
      </w:r>
      <w:r w:rsidR="006D647F">
        <w:rPr>
          <w:rFonts w:hAnsi="メイリオ" w:cs="メイリオ" w:hint="eastAsia"/>
        </w:rPr>
        <w:t>事業系ごみの減量化・資源化の推進</w:t>
      </w:r>
    </w:p>
    <w:p w14:paraId="558FD14F" w14:textId="49D03C10" w:rsidR="0080704E" w:rsidRDefault="0080704E" w:rsidP="0015038D">
      <w:pPr>
        <w:spacing w:line="360" w:lineRule="exact"/>
        <w:ind w:left="420" w:hangingChars="200" w:hanging="420"/>
        <w:rPr>
          <w:rFonts w:hAnsi="メイリオ" w:cs="メイリオ"/>
        </w:rPr>
      </w:pPr>
      <w:r>
        <w:rPr>
          <w:rFonts w:hAnsi="メイリオ" w:cs="メイリオ" w:hint="eastAsia"/>
        </w:rPr>
        <w:t xml:space="preserve">　　　</w:t>
      </w:r>
      <w:r w:rsidR="0090237B">
        <w:rPr>
          <w:rFonts w:hAnsi="メイリオ" w:cs="メイリオ" w:hint="eastAsia"/>
        </w:rPr>
        <w:t xml:space="preserve">　</w:t>
      </w:r>
      <w:r w:rsidRPr="0080704E">
        <w:rPr>
          <w:rFonts w:hAnsi="メイリオ" w:cs="メイリオ" w:hint="eastAsia"/>
        </w:rPr>
        <w:t>○○町においては、▲▲など、･･･に取</w:t>
      </w:r>
      <w:r w:rsidR="008E1516">
        <w:rPr>
          <w:rFonts w:hAnsi="メイリオ" w:cs="メイリオ" w:hint="eastAsia"/>
        </w:rPr>
        <w:t>り</w:t>
      </w:r>
      <w:r w:rsidRPr="0080704E">
        <w:rPr>
          <w:rFonts w:hAnsi="メイリオ" w:cs="メイリオ" w:hint="eastAsia"/>
        </w:rPr>
        <w:t>組みます。</w:t>
      </w:r>
    </w:p>
    <w:p w14:paraId="211B630B" w14:textId="1DE648EC" w:rsidR="0015038D" w:rsidRDefault="0015038D" w:rsidP="0015038D">
      <w:pPr>
        <w:spacing w:line="360" w:lineRule="exact"/>
        <w:ind w:left="420" w:hangingChars="200" w:hanging="420"/>
        <w:rPr>
          <w:rFonts w:hAnsi="メイリオ" w:cs="メイリオ"/>
        </w:rPr>
      </w:pPr>
      <w:r>
        <w:rPr>
          <w:rFonts w:hAnsi="メイリオ" w:cs="メイリオ" w:hint="eastAsia"/>
        </w:rPr>
        <w:t>（ウ）</w:t>
      </w:r>
      <w:r w:rsidR="0080704E" w:rsidRPr="0080704E">
        <w:rPr>
          <w:rFonts w:hAnsi="メイリオ" w:cs="メイリオ"/>
        </w:rPr>
        <w:t>xx</w:t>
      </w:r>
    </w:p>
    <w:p w14:paraId="32B361C8" w14:textId="77777777" w:rsidR="0015038D" w:rsidRDefault="0015038D" w:rsidP="0015038D">
      <w:pPr>
        <w:spacing w:line="360" w:lineRule="exact"/>
        <w:ind w:left="420" w:hangingChars="200" w:hanging="420"/>
        <w:rPr>
          <w:rFonts w:hAnsi="メイリオ" w:cs="メイリオ"/>
        </w:rPr>
      </w:pPr>
      <w:r>
        <w:rPr>
          <w:rFonts w:hAnsi="メイリオ" w:cs="メイリオ" w:hint="eastAsia"/>
        </w:rPr>
        <w:t>（エ）</w:t>
      </w:r>
      <w:bookmarkStart w:id="36" w:name="_Hlk109318365"/>
      <w:r>
        <w:rPr>
          <w:rFonts w:hAnsi="メイリオ" w:cs="メイリオ" w:hint="eastAsia"/>
        </w:rPr>
        <w:t>xx</w:t>
      </w:r>
      <w:bookmarkEnd w:id="36"/>
    </w:p>
    <w:p w14:paraId="6FD89D9E" w14:textId="1148B625" w:rsidR="0015038D" w:rsidRDefault="0015038D" w:rsidP="0015038D">
      <w:pPr>
        <w:spacing w:line="360" w:lineRule="exact"/>
        <w:ind w:left="420" w:hangingChars="200" w:hanging="420"/>
        <w:rPr>
          <w:rFonts w:hAnsi="メイリオ" w:cs="メイリオ"/>
        </w:rPr>
      </w:pPr>
      <w:r>
        <w:rPr>
          <w:rFonts w:hAnsi="メイリオ" w:cs="メイリオ" w:hint="eastAsia"/>
        </w:rPr>
        <w:t>＜</w:t>
      </w:r>
      <w:r w:rsidR="00D20CA5" w:rsidRPr="00D20CA5">
        <w:rPr>
          <w:rFonts w:hAnsi="メイリオ" w:cs="メイリオ" w:hint="eastAsia"/>
        </w:rPr>
        <w:t>目標として掲げる項目例</w:t>
      </w:r>
      <w:r>
        <w:rPr>
          <w:rFonts w:hAnsi="メイリオ" w:cs="メイリオ" w:hint="eastAsia"/>
        </w:rPr>
        <w:t>＞</w:t>
      </w:r>
    </w:p>
    <w:tbl>
      <w:tblPr>
        <w:tblStyle w:val="a4"/>
        <w:tblW w:w="0" w:type="auto"/>
        <w:tblInd w:w="-5" w:type="dxa"/>
        <w:tblLook w:val="04A0" w:firstRow="1" w:lastRow="0" w:firstColumn="1" w:lastColumn="0" w:noHBand="0" w:noVBand="1"/>
      </w:tblPr>
      <w:tblGrid>
        <w:gridCol w:w="2127"/>
        <w:gridCol w:w="1593"/>
        <w:gridCol w:w="1593"/>
        <w:gridCol w:w="1593"/>
        <w:gridCol w:w="1593"/>
      </w:tblGrid>
      <w:tr w:rsidR="00C365FF" w:rsidRPr="002E23DE" w14:paraId="0A21ED9A" w14:textId="77777777" w:rsidTr="009B6928">
        <w:tc>
          <w:tcPr>
            <w:tcW w:w="2127" w:type="dxa"/>
          </w:tcPr>
          <w:p w14:paraId="45874D62" w14:textId="77777777" w:rsidR="00C365FF" w:rsidRPr="002E23DE" w:rsidRDefault="00C365FF" w:rsidP="009B6928">
            <w:pPr>
              <w:spacing w:line="360" w:lineRule="exact"/>
              <w:jc w:val="center"/>
              <w:rPr>
                <w:rFonts w:hAnsi="メイリオ" w:cs="メイリオ"/>
              </w:rPr>
            </w:pPr>
            <w:r w:rsidRPr="002E23DE">
              <w:rPr>
                <w:rFonts w:hAnsi="メイリオ" w:cs="メイリオ" w:hint="eastAsia"/>
              </w:rPr>
              <w:t>指標項目</w:t>
            </w:r>
          </w:p>
        </w:tc>
        <w:tc>
          <w:tcPr>
            <w:tcW w:w="1593" w:type="dxa"/>
          </w:tcPr>
          <w:p w14:paraId="72B084FC" w14:textId="77777777" w:rsidR="00C365FF" w:rsidRPr="002E23DE" w:rsidRDefault="00C365FF" w:rsidP="009B6928">
            <w:pPr>
              <w:spacing w:line="360" w:lineRule="exact"/>
              <w:jc w:val="center"/>
              <w:rPr>
                <w:rFonts w:hAnsi="メイリオ" w:cs="メイリオ"/>
              </w:rPr>
            </w:pPr>
            <w:r w:rsidRPr="002E23DE">
              <w:rPr>
                <w:rFonts w:hAnsi="メイリオ" w:cs="メイリオ" w:hint="eastAsia"/>
              </w:rPr>
              <w:t>基準</w:t>
            </w:r>
          </w:p>
          <w:p w14:paraId="78EAB653"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5F6174E1" w14:textId="77777777" w:rsidR="00C365FF" w:rsidRPr="002E23DE" w:rsidRDefault="00C365FF" w:rsidP="009B6928">
            <w:pPr>
              <w:spacing w:line="360" w:lineRule="exact"/>
              <w:jc w:val="center"/>
              <w:rPr>
                <w:rFonts w:hAnsi="メイリオ" w:cs="メイリオ"/>
              </w:rPr>
            </w:pPr>
            <w:r w:rsidRPr="002E23DE">
              <w:rPr>
                <w:rFonts w:hAnsi="メイリオ" w:cs="メイリオ" w:hint="eastAsia"/>
              </w:rPr>
              <w:t>中間目標</w:t>
            </w:r>
          </w:p>
          <w:p w14:paraId="38CDB6C7"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46E9BE5E" w14:textId="77777777" w:rsidR="00C365FF" w:rsidRPr="002E23DE" w:rsidRDefault="00C365FF" w:rsidP="009B6928">
            <w:pPr>
              <w:spacing w:line="360" w:lineRule="exact"/>
              <w:jc w:val="center"/>
              <w:rPr>
                <w:rFonts w:hAnsi="メイリオ" w:cs="メイリオ"/>
              </w:rPr>
            </w:pPr>
            <w:r w:rsidRPr="002E23DE">
              <w:rPr>
                <w:rFonts w:hAnsi="メイリオ" w:cs="メイリオ" w:hint="eastAsia"/>
              </w:rPr>
              <w:t>目標</w:t>
            </w:r>
          </w:p>
          <w:p w14:paraId="10390055" w14:textId="77777777" w:rsidR="00C365FF" w:rsidRPr="005F5599" w:rsidRDefault="00C365FF" w:rsidP="009B6928">
            <w:pPr>
              <w:spacing w:line="360" w:lineRule="exact"/>
              <w:jc w:val="center"/>
              <w:rPr>
                <w:rFonts w:hAnsi="メイリオ" w:cs="メイリオ"/>
                <w:sz w:val="16"/>
                <w:szCs w:val="16"/>
              </w:rPr>
            </w:pPr>
            <w:r w:rsidRPr="005F5599">
              <w:rPr>
                <w:rFonts w:hAnsi="メイリオ" w:cs="メイリオ" w:hint="eastAsia"/>
                <w:sz w:val="16"/>
                <w:szCs w:val="16"/>
              </w:rPr>
              <w:t>（2030年度）</w:t>
            </w:r>
          </w:p>
        </w:tc>
        <w:tc>
          <w:tcPr>
            <w:tcW w:w="1593" w:type="dxa"/>
          </w:tcPr>
          <w:p w14:paraId="75CE6ABB" w14:textId="77777777" w:rsidR="00C365FF" w:rsidRPr="00DC46C0" w:rsidRDefault="00C365FF" w:rsidP="009B6928">
            <w:pPr>
              <w:spacing w:line="360" w:lineRule="exact"/>
              <w:jc w:val="center"/>
              <w:rPr>
                <w:rFonts w:hAnsi="メイリオ" w:cs="メイリオ"/>
              </w:rPr>
            </w:pPr>
            <w:r w:rsidRPr="00D56A5B">
              <w:t>CO</w:t>
            </w:r>
            <w:r w:rsidRPr="00D56A5B">
              <w:rPr>
                <w:vertAlign w:val="subscript"/>
              </w:rPr>
              <w:t>2</w:t>
            </w:r>
            <w:r w:rsidRPr="005F5599">
              <w:rPr>
                <w:rFonts w:hint="eastAsia"/>
              </w:rPr>
              <w:t>削減量</w:t>
            </w:r>
          </w:p>
          <w:p w14:paraId="0AE18E6F" w14:textId="77777777" w:rsidR="00C365FF" w:rsidRPr="002E23DE" w:rsidRDefault="00C365FF" w:rsidP="009B6928">
            <w:pPr>
              <w:spacing w:line="360" w:lineRule="exact"/>
              <w:jc w:val="center"/>
              <w:rPr>
                <w:rFonts w:hAnsi="メイリオ" w:cs="メイリオ"/>
              </w:rPr>
            </w:pPr>
            <w:r w:rsidRPr="005F5599">
              <w:rPr>
                <w:rFonts w:hAnsi="メイリオ" w:cs="メイリオ" w:hint="eastAsia"/>
                <w:sz w:val="16"/>
                <w:szCs w:val="16"/>
              </w:rPr>
              <w:t>（2030年度）</w:t>
            </w:r>
          </w:p>
        </w:tc>
      </w:tr>
      <w:tr w:rsidR="00C365FF" w:rsidRPr="002E23DE" w14:paraId="6B74FE60" w14:textId="77777777" w:rsidTr="009B6928">
        <w:tc>
          <w:tcPr>
            <w:tcW w:w="2127" w:type="dxa"/>
          </w:tcPr>
          <w:p w14:paraId="52A4E60A" w14:textId="77777777" w:rsidR="00C365FF" w:rsidRDefault="00C365FF" w:rsidP="009B6928">
            <w:pPr>
              <w:spacing w:line="360" w:lineRule="exact"/>
              <w:rPr>
                <w:rFonts w:hAnsi="メイリオ" w:cs="メイリオ"/>
              </w:rPr>
            </w:pPr>
            <w:r>
              <w:rPr>
                <w:rFonts w:hAnsi="メイリオ" w:cs="メイリオ" w:hint="eastAsia"/>
              </w:rPr>
              <w:t>ごみの総排出量</w:t>
            </w:r>
          </w:p>
          <w:p w14:paraId="1B19F736" w14:textId="77777777" w:rsidR="00C365FF" w:rsidRPr="002E23DE" w:rsidRDefault="00C365FF" w:rsidP="009B6928">
            <w:pPr>
              <w:spacing w:line="360" w:lineRule="exact"/>
              <w:rPr>
                <w:rFonts w:hAnsi="メイリオ" w:cs="メイリオ"/>
              </w:rPr>
            </w:pPr>
          </w:p>
        </w:tc>
        <w:tc>
          <w:tcPr>
            <w:tcW w:w="1593" w:type="dxa"/>
          </w:tcPr>
          <w:p w14:paraId="4E2D8378" w14:textId="77777777" w:rsidR="00C365FF" w:rsidRPr="002E23DE" w:rsidRDefault="00C365FF" w:rsidP="009B6928">
            <w:pPr>
              <w:spacing w:line="360" w:lineRule="exact"/>
              <w:jc w:val="right"/>
              <w:rPr>
                <w:rFonts w:hAnsi="メイリオ" w:cs="メイリオ"/>
              </w:rPr>
            </w:pPr>
            <w:r>
              <w:rPr>
                <w:rFonts w:hAnsi="メイリオ" w:cs="メイリオ" w:hint="eastAsia"/>
              </w:rPr>
              <w:t>t</w:t>
            </w:r>
          </w:p>
        </w:tc>
        <w:tc>
          <w:tcPr>
            <w:tcW w:w="1593" w:type="dxa"/>
          </w:tcPr>
          <w:p w14:paraId="43197CEB" w14:textId="77777777" w:rsidR="00C365FF" w:rsidRPr="002E23DE" w:rsidRDefault="00C365FF" w:rsidP="009B6928">
            <w:pPr>
              <w:spacing w:line="360" w:lineRule="exact"/>
              <w:jc w:val="right"/>
              <w:rPr>
                <w:rFonts w:hAnsi="メイリオ" w:cs="メイリオ"/>
              </w:rPr>
            </w:pPr>
            <w:r>
              <w:rPr>
                <w:rFonts w:hAnsi="メイリオ" w:cs="メイリオ" w:hint="eastAsia"/>
              </w:rPr>
              <w:t>t</w:t>
            </w:r>
          </w:p>
        </w:tc>
        <w:tc>
          <w:tcPr>
            <w:tcW w:w="1593" w:type="dxa"/>
          </w:tcPr>
          <w:p w14:paraId="43DA138B" w14:textId="77777777" w:rsidR="00C365FF" w:rsidRPr="002E23DE" w:rsidRDefault="00C365FF" w:rsidP="009B6928">
            <w:pPr>
              <w:spacing w:line="360" w:lineRule="exact"/>
              <w:jc w:val="right"/>
              <w:rPr>
                <w:rFonts w:hAnsi="メイリオ" w:cs="メイリオ"/>
              </w:rPr>
            </w:pPr>
            <w:r>
              <w:rPr>
                <w:rFonts w:hAnsi="メイリオ" w:cs="メイリオ" w:hint="eastAsia"/>
              </w:rPr>
              <w:t>t</w:t>
            </w:r>
          </w:p>
        </w:tc>
        <w:tc>
          <w:tcPr>
            <w:tcW w:w="1593" w:type="dxa"/>
          </w:tcPr>
          <w:p w14:paraId="202CA2F9" w14:textId="77777777" w:rsidR="00C365FF" w:rsidRPr="002E23DE" w:rsidRDefault="00C365FF" w:rsidP="009B6928">
            <w:pPr>
              <w:spacing w:line="360" w:lineRule="exact"/>
              <w:jc w:val="center"/>
              <w:rPr>
                <w:rFonts w:hAnsi="メイリオ" w:cs="メイリオ"/>
              </w:rPr>
            </w:pPr>
            <w:r>
              <w:rPr>
                <w:rFonts w:hAnsi="メイリオ" w:cs="メイリオ" w:hint="eastAsia"/>
              </w:rPr>
              <w:t>―</w:t>
            </w:r>
          </w:p>
        </w:tc>
      </w:tr>
      <w:tr w:rsidR="00C365FF" w:rsidRPr="002E23DE" w14:paraId="2BF10FDF" w14:textId="77777777" w:rsidTr="009B6928">
        <w:tc>
          <w:tcPr>
            <w:tcW w:w="2127" w:type="dxa"/>
          </w:tcPr>
          <w:p w14:paraId="024F9381" w14:textId="77777777" w:rsidR="00C365FF" w:rsidRDefault="00C365FF" w:rsidP="009B6928">
            <w:pPr>
              <w:spacing w:line="360" w:lineRule="exact"/>
              <w:rPr>
                <w:rFonts w:hAnsi="メイリオ" w:cs="メイリオ"/>
              </w:rPr>
            </w:pPr>
            <w:r>
              <w:rPr>
                <w:rFonts w:hAnsi="メイリオ" w:cs="メイリオ" w:hint="eastAsia"/>
              </w:rPr>
              <w:t>ごみの資源化量</w:t>
            </w:r>
          </w:p>
          <w:p w14:paraId="41DA5B42" w14:textId="77777777" w:rsidR="00C365FF" w:rsidRPr="002E23DE" w:rsidRDefault="00C365FF" w:rsidP="009B6928">
            <w:pPr>
              <w:spacing w:line="360" w:lineRule="exact"/>
              <w:rPr>
                <w:rFonts w:hAnsi="メイリオ" w:cs="メイリオ"/>
              </w:rPr>
            </w:pPr>
          </w:p>
        </w:tc>
        <w:tc>
          <w:tcPr>
            <w:tcW w:w="1593" w:type="dxa"/>
          </w:tcPr>
          <w:p w14:paraId="70EBD0F0" w14:textId="77777777" w:rsidR="00C365FF" w:rsidRPr="002E23DE" w:rsidRDefault="00C365FF" w:rsidP="009B6928">
            <w:pPr>
              <w:spacing w:line="360" w:lineRule="exact"/>
              <w:jc w:val="right"/>
              <w:rPr>
                <w:rFonts w:hAnsi="メイリオ" w:cs="メイリオ"/>
              </w:rPr>
            </w:pPr>
            <w:r>
              <w:rPr>
                <w:rFonts w:hAnsi="メイリオ" w:cs="メイリオ" w:hint="eastAsia"/>
              </w:rPr>
              <w:t>t</w:t>
            </w:r>
          </w:p>
        </w:tc>
        <w:tc>
          <w:tcPr>
            <w:tcW w:w="1593" w:type="dxa"/>
          </w:tcPr>
          <w:p w14:paraId="21BB6F7D" w14:textId="77777777" w:rsidR="00C365FF" w:rsidRPr="002E23DE" w:rsidRDefault="00C365FF" w:rsidP="009B6928">
            <w:pPr>
              <w:spacing w:line="360" w:lineRule="exact"/>
              <w:jc w:val="right"/>
              <w:rPr>
                <w:rFonts w:hAnsi="メイリオ" w:cs="メイリオ"/>
              </w:rPr>
            </w:pPr>
            <w:r>
              <w:rPr>
                <w:rFonts w:hAnsi="メイリオ" w:cs="メイリオ" w:hint="eastAsia"/>
              </w:rPr>
              <w:t>t</w:t>
            </w:r>
          </w:p>
        </w:tc>
        <w:tc>
          <w:tcPr>
            <w:tcW w:w="1593" w:type="dxa"/>
          </w:tcPr>
          <w:p w14:paraId="2EB0E242" w14:textId="77777777" w:rsidR="00C365FF" w:rsidRPr="002E23DE" w:rsidRDefault="00C365FF" w:rsidP="009B6928">
            <w:pPr>
              <w:spacing w:line="360" w:lineRule="exact"/>
              <w:jc w:val="right"/>
              <w:rPr>
                <w:rFonts w:hAnsi="メイリオ" w:cs="メイリオ"/>
              </w:rPr>
            </w:pPr>
            <w:r>
              <w:rPr>
                <w:rFonts w:hAnsi="メイリオ" w:cs="メイリオ" w:hint="eastAsia"/>
              </w:rPr>
              <w:t>t</w:t>
            </w:r>
          </w:p>
        </w:tc>
        <w:tc>
          <w:tcPr>
            <w:tcW w:w="1593" w:type="dxa"/>
          </w:tcPr>
          <w:p w14:paraId="52E4BB44" w14:textId="77777777" w:rsidR="00C365FF" w:rsidRPr="002E23DE" w:rsidRDefault="00C365FF" w:rsidP="009B6928">
            <w:pPr>
              <w:spacing w:line="360" w:lineRule="exact"/>
              <w:jc w:val="center"/>
              <w:rPr>
                <w:rFonts w:hAnsi="メイリオ" w:cs="メイリオ"/>
              </w:rPr>
            </w:pPr>
            <w:r>
              <w:rPr>
                <w:rFonts w:hAnsi="メイリオ" w:cs="メイリオ" w:hint="eastAsia"/>
              </w:rPr>
              <w:t>―</w:t>
            </w:r>
          </w:p>
        </w:tc>
      </w:tr>
      <w:tr w:rsidR="00C365FF" w14:paraId="78E6D253" w14:textId="77777777" w:rsidTr="009B6928">
        <w:trPr>
          <w:trHeight w:val="720"/>
        </w:trPr>
        <w:tc>
          <w:tcPr>
            <w:tcW w:w="2127" w:type="dxa"/>
          </w:tcPr>
          <w:p w14:paraId="59FAB4A1" w14:textId="77777777" w:rsidR="00C365FF" w:rsidRDefault="00C365FF" w:rsidP="009B6928">
            <w:pPr>
              <w:spacing w:line="360" w:lineRule="exact"/>
              <w:rPr>
                <w:rFonts w:hAnsi="メイリオ" w:cs="メイリオ"/>
              </w:rPr>
            </w:pPr>
            <w:r>
              <w:rPr>
                <w:rFonts w:hAnsi="メイリオ" w:cs="メイリオ" w:hint="eastAsia"/>
              </w:rPr>
              <w:t>資源ごみの割合</w:t>
            </w:r>
          </w:p>
          <w:p w14:paraId="01F05D6F" w14:textId="77777777" w:rsidR="00C365FF" w:rsidRDefault="00C365FF" w:rsidP="009B6928">
            <w:pPr>
              <w:spacing w:line="360" w:lineRule="exact"/>
              <w:rPr>
                <w:rFonts w:hAnsi="メイリオ" w:cs="メイリオ"/>
              </w:rPr>
            </w:pPr>
          </w:p>
        </w:tc>
        <w:tc>
          <w:tcPr>
            <w:tcW w:w="1593" w:type="dxa"/>
          </w:tcPr>
          <w:p w14:paraId="7D3D0FBC" w14:textId="77777777" w:rsidR="00C365FF" w:rsidRDefault="00C365FF" w:rsidP="009B6928">
            <w:pPr>
              <w:spacing w:line="360" w:lineRule="exact"/>
              <w:jc w:val="right"/>
              <w:rPr>
                <w:rFonts w:hAnsi="メイリオ" w:cs="メイリオ"/>
              </w:rPr>
            </w:pPr>
            <w:r>
              <w:rPr>
                <w:rFonts w:hAnsi="メイリオ" w:cs="メイリオ" w:hint="eastAsia"/>
              </w:rPr>
              <w:t>％</w:t>
            </w:r>
          </w:p>
        </w:tc>
        <w:tc>
          <w:tcPr>
            <w:tcW w:w="1593" w:type="dxa"/>
          </w:tcPr>
          <w:p w14:paraId="2A91AA25" w14:textId="77777777" w:rsidR="00C365FF" w:rsidRDefault="00C365FF" w:rsidP="009B6928">
            <w:pPr>
              <w:spacing w:line="360" w:lineRule="exact"/>
              <w:jc w:val="right"/>
              <w:rPr>
                <w:rFonts w:hAnsi="メイリオ" w:cs="メイリオ"/>
              </w:rPr>
            </w:pPr>
            <w:r>
              <w:rPr>
                <w:rFonts w:hAnsi="メイリオ" w:cs="メイリオ" w:hint="eastAsia"/>
              </w:rPr>
              <w:t>％</w:t>
            </w:r>
          </w:p>
        </w:tc>
        <w:tc>
          <w:tcPr>
            <w:tcW w:w="1593" w:type="dxa"/>
          </w:tcPr>
          <w:p w14:paraId="313907D0" w14:textId="77777777" w:rsidR="00C365FF" w:rsidRDefault="00C365FF" w:rsidP="009B6928">
            <w:pPr>
              <w:spacing w:line="360" w:lineRule="exact"/>
              <w:jc w:val="right"/>
              <w:rPr>
                <w:rFonts w:hAnsi="メイリオ" w:cs="メイリオ"/>
              </w:rPr>
            </w:pPr>
            <w:r>
              <w:rPr>
                <w:rFonts w:hAnsi="メイリオ" w:cs="メイリオ" w:hint="eastAsia"/>
              </w:rPr>
              <w:t>％</w:t>
            </w:r>
          </w:p>
        </w:tc>
        <w:tc>
          <w:tcPr>
            <w:tcW w:w="1593" w:type="dxa"/>
          </w:tcPr>
          <w:p w14:paraId="73ED7D24" w14:textId="77777777" w:rsidR="00C365FF" w:rsidRDefault="00C365FF" w:rsidP="009B6928">
            <w:pPr>
              <w:spacing w:line="360" w:lineRule="exact"/>
              <w:jc w:val="right"/>
              <w:rPr>
                <w:rFonts w:hAnsi="メイリオ" w:cs="メイリオ"/>
              </w:rPr>
            </w:pPr>
            <w:r w:rsidRPr="00D56A5B">
              <w:rPr>
                <w:rFonts w:hint="eastAsia"/>
              </w:rPr>
              <w:t>t</w:t>
            </w:r>
            <w:r w:rsidRPr="00D56A5B">
              <w:t>-CO</w:t>
            </w:r>
            <w:r w:rsidRPr="00D56A5B">
              <w:rPr>
                <w:vertAlign w:val="subscript"/>
              </w:rPr>
              <w:t>2</w:t>
            </w:r>
          </w:p>
        </w:tc>
      </w:tr>
      <w:tr w:rsidR="00C365FF" w14:paraId="4350CE38" w14:textId="77777777" w:rsidTr="009B6928">
        <w:trPr>
          <w:trHeight w:val="345"/>
        </w:trPr>
        <w:tc>
          <w:tcPr>
            <w:tcW w:w="2127" w:type="dxa"/>
          </w:tcPr>
          <w:p w14:paraId="4A1FAAEB" w14:textId="77777777" w:rsidR="00C365FF" w:rsidRDefault="00C365FF" w:rsidP="009B6928">
            <w:pPr>
              <w:spacing w:line="360" w:lineRule="exact"/>
              <w:rPr>
                <w:rFonts w:hAnsi="メイリオ" w:cs="メイリオ"/>
              </w:rPr>
            </w:pPr>
            <w:r>
              <w:rPr>
                <w:rFonts w:hAnsi="メイリオ" w:cs="メイリオ" w:hint="eastAsia"/>
              </w:rPr>
              <w:t>x</w:t>
            </w:r>
            <w:r>
              <w:rPr>
                <w:rFonts w:hAnsi="メイリオ" w:cs="メイリオ"/>
              </w:rPr>
              <w:t>x</w:t>
            </w:r>
          </w:p>
          <w:p w14:paraId="3BECE172" w14:textId="77777777" w:rsidR="00C365FF" w:rsidRDefault="00C365FF" w:rsidP="009B6928">
            <w:pPr>
              <w:spacing w:line="360" w:lineRule="exact"/>
              <w:rPr>
                <w:rFonts w:hAnsi="メイリオ" w:cs="メイリオ"/>
              </w:rPr>
            </w:pPr>
          </w:p>
        </w:tc>
        <w:tc>
          <w:tcPr>
            <w:tcW w:w="1593" w:type="dxa"/>
          </w:tcPr>
          <w:p w14:paraId="0991B7B9" w14:textId="77777777" w:rsidR="00C365FF" w:rsidRDefault="00C365FF" w:rsidP="009B6928">
            <w:pPr>
              <w:spacing w:line="360" w:lineRule="exact"/>
              <w:jc w:val="right"/>
              <w:rPr>
                <w:rFonts w:hAnsi="メイリオ" w:cs="メイリオ"/>
              </w:rPr>
            </w:pPr>
          </w:p>
        </w:tc>
        <w:tc>
          <w:tcPr>
            <w:tcW w:w="1593" w:type="dxa"/>
          </w:tcPr>
          <w:p w14:paraId="3641D780" w14:textId="77777777" w:rsidR="00C365FF" w:rsidRDefault="00C365FF" w:rsidP="009B6928">
            <w:pPr>
              <w:spacing w:line="360" w:lineRule="exact"/>
              <w:jc w:val="right"/>
              <w:rPr>
                <w:rFonts w:hAnsi="メイリオ" w:cs="メイリオ"/>
              </w:rPr>
            </w:pPr>
          </w:p>
        </w:tc>
        <w:tc>
          <w:tcPr>
            <w:tcW w:w="1593" w:type="dxa"/>
          </w:tcPr>
          <w:p w14:paraId="16F5122F" w14:textId="77777777" w:rsidR="00C365FF" w:rsidRDefault="00C365FF" w:rsidP="009B6928">
            <w:pPr>
              <w:spacing w:line="360" w:lineRule="exact"/>
              <w:jc w:val="right"/>
              <w:rPr>
                <w:rFonts w:hAnsi="メイリオ" w:cs="メイリオ"/>
              </w:rPr>
            </w:pPr>
          </w:p>
        </w:tc>
        <w:tc>
          <w:tcPr>
            <w:tcW w:w="1593" w:type="dxa"/>
          </w:tcPr>
          <w:p w14:paraId="52C74FE4" w14:textId="77777777" w:rsidR="00C365FF" w:rsidRPr="00D56A5B" w:rsidRDefault="00C365FF" w:rsidP="009B6928">
            <w:pPr>
              <w:spacing w:line="360" w:lineRule="exact"/>
              <w:jc w:val="right"/>
            </w:pPr>
          </w:p>
        </w:tc>
      </w:tr>
    </w:tbl>
    <w:p w14:paraId="509C2096" w14:textId="2F4F35F7" w:rsidR="00C365FF" w:rsidRDefault="00C365FF" w:rsidP="0015038D">
      <w:pPr>
        <w:spacing w:line="360" w:lineRule="exact"/>
        <w:ind w:left="420" w:hangingChars="200" w:hanging="420"/>
        <w:rPr>
          <w:rFonts w:hAnsi="メイリオ" w:cs="メイリオ"/>
        </w:rPr>
      </w:pPr>
    </w:p>
    <w:p w14:paraId="4191C556" w14:textId="77777777" w:rsidR="008300BF" w:rsidRDefault="008300BF" w:rsidP="008300BF">
      <w:r>
        <w:rPr>
          <w:rFonts w:hAnsi="メイリオ" w:cs="メイリオ" w:hint="eastAsia"/>
          <w:noProof/>
        </w:rPr>
        <w:lastRenderedPageBreak/>
        <mc:AlternateContent>
          <mc:Choice Requires="wps">
            <w:drawing>
              <wp:inline distT="0" distB="0" distL="0" distR="0" wp14:anchorId="57DB4A24" wp14:editId="62882F04">
                <wp:extent cx="5257800" cy="8258175"/>
                <wp:effectExtent l="38100" t="38100" r="114300" b="123825"/>
                <wp:docPr id="934" name="四角形: 角を丸くする 934"/>
                <wp:cNvGraphicFramePr/>
                <a:graphic xmlns:a="http://schemas.openxmlformats.org/drawingml/2006/main">
                  <a:graphicData uri="http://schemas.microsoft.com/office/word/2010/wordprocessingShape">
                    <wps:wsp>
                      <wps:cNvSpPr/>
                      <wps:spPr>
                        <a:xfrm>
                          <a:off x="0" y="0"/>
                          <a:ext cx="5257800" cy="8258175"/>
                        </a:xfrm>
                        <a:prstGeom prst="roundRect">
                          <a:avLst>
                            <a:gd name="adj" fmla="val 4029"/>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0CD01A3" w14:textId="77777777" w:rsidR="005B007D" w:rsidRDefault="005B007D" w:rsidP="008300BF">
                            <w:pPr>
                              <w:spacing w:line="360" w:lineRule="exact"/>
                              <w:rPr>
                                <w:rFonts w:hAnsi="メイリオ" w:cs="メイリオ"/>
                                <w:b/>
                                <w:sz w:val="22"/>
                              </w:rPr>
                            </w:pPr>
                            <w:r w:rsidRPr="00BC3A41">
                              <w:rPr>
                                <w:rFonts w:hAnsi="メイリオ" w:cs="メイリオ" w:hint="eastAsia"/>
                                <w:b/>
                                <w:sz w:val="22"/>
                              </w:rPr>
                              <w:t>ポイント</w:t>
                            </w:r>
                          </w:p>
                          <w:p w14:paraId="0BCB6579" w14:textId="7B29AF71" w:rsidR="005B007D" w:rsidRPr="00BC3A41" w:rsidRDefault="005B007D" w:rsidP="008300BF">
                            <w:pPr>
                              <w:spacing w:line="360" w:lineRule="exact"/>
                              <w:rPr>
                                <w:rFonts w:hAnsi="メイリオ" w:cs="メイリオ"/>
                                <w:b/>
                                <w:sz w:val="22"/>
                              </w:rPr>
                            </w:pPr>
                            <w:r>
                              <w:rPr>
                                <w:rFonts w:hAnsi="メイリオ" w:cs="メイリオ" w:hint="eastAsia"/>
                                <w:b/>
                                <w:sz w:val="22"/>
                              </w:rPr>
                              <w:t>（対策</w:t>
                            </w:r>
                            <w:r>
                              <w:rPr>
                                <w:rFonts w:hAnsi="メイリオ" w:cs="メイリオ"/>
                                <w:b/>
                                <w:sz w:val="22"/>
                              </w:rPr>
                              <w:t>・施策</w:t>
                            </w:r>
                            <w:r>
                              <w:rPr>
                                <w:rFonts w:hAnsi="メイリオ" w:cs="メイリオ" w:hint="eastAsia"/>
                                <w:b/>
                                <w:sz w:val="22"/>
                              </w:rPr>
                              <w:t>）</w:t>
                            </w:r>
                          </w:p>
                          <w:p w14:paraId="4779393D" w14:textId="7A0B2FC7" w:rsidR="005B007D" w:rsidDel="00413F88" w:rsidRDefault="005B007D" w:rsidP="00144801">
                            <w:pPr>
                              <w:ind w:firstLineChars="100" w:firstLine="210"/>
                              <w:rPr>
                                <w:rFonts w:hAnsi="メイリオ" w:cs="メイリオ"/>
                              </w:rPr>
                            </w:pPr>
                            <w:r w:rsidRPr="007E75E8">
                              <w:rPr>
                                <w:rFonts w:hint="eastAsia"/>
                              </w:rPr>
                              <w:t>対策・施策の設定に</w:t>
                            </w:r>
                            <w:r w:rsidRPr="004C64F1">
                              <w:rPr>
                                <w:rFonts w:hint="eastAsia"/>
                              </w:rPr>
                              <w:t>当たって</w:t>
                            </w:r>
                            <w:r w:rsidRPr="007E75E8">
                              <w:rPr>
                                <w:rFonts w:hint="eastAsia"/>
                              </w:rPr>
                              <w:t>は、</w:t>
                            </w:r>
                            <w:r w:rsidRPr="00144801">
                              <w:rPr>
                                <w:rFonts w:hint="eastAsia"/>
                              </w:rPr>
                              <w:t>地球温暖化対策推進法第21条第3項に掲げられた、「</w:t>
                            </w:r>
                            <w:r w:rsidRPr="00144801">
                              <w:t>その区域の自然的社会的条件に応じて温室効果ガスの排出</w:t>
                            </w:r>
                            <w:r w:rsidRPr="00144801">
                              <w:rPr>
                                <w:rFonts w:hint="eastAsia"/>
                              </w:rPr>
                              <w:t>の削減等</w:t>
                            </w:r>
                            <w:r w:rsidRPr="00144801">
                              <w:t>を行うための施策に関する事項</w:t>
                            </w:r>
                            <w:r w:rsidRPr="00144801">
                              <w:rPr>
                                <w:rFonts w:hint="eastAsia"/>
                              </w:rPr>
                              <w:t>」に沿って</w:t>
                            </w:r>
                            <w:r w:rsidRPr="0073287A">
                              <w:rPr>
                                <w:rFonts w:hint="eastAsia"/>
                              </w:rPr>
                              <w:t>、地球温暖化対策計画に示された「地方公共団体が講ずべき措置に関する基本的事項」や「地方公共団体が実施することが期待される施策例」</w:t>
                            </w:r>
                            <w:r>
                              <w:rPr>
                                <w:rFonts w:hint="eastAsia"/>
                              </w:rPr>
                              <w:t>を参考にしつつ、</w:t>
                            </w:r>
                            <w:r w:rsidRPr="002E43DF">
                              <w:rPr>
                                <w:rFonts w:hint="eastAsia"/>
                              </w:rPr>
                              <w:t>公共施設等の総合管理やまちづくりの推進と合わせて、再生可能エネルギー等の最大限の導入、徹底した省エネルギーの推進を図ることが重要です。</w:t>
                            </w:r>
                          </w:p>
                          <w:p w14:paraId="1757DA7F" w14:textId="14ADD06B" w:rsidR="005B007D" w:rsidRDefault="005B007D" w:rsidP="00413F88">
                            <w:pPr>
                              <w:spacing w:line="360" w:lineRule="exact"/>
                              <w:ind w:firstLineChars="100" w:firstLine="210"/>
                              <w:rPr>
                                <w:rFonts w:hAnsi="メイリオ" w:cs="メイリオ"/>
                              </w:rPr>
                            </w:pPr>
                            <w:r w:rsidRPr="002E43DF">
                              <w:rPr>
                                <w:rFonts w:hAnsi="メイリオ" w:cs="メイリオ" w:hint="eastAsia"/>
                              </w:rPr>
                              <w:t>これらの施策・対策を総合的に検討・実施することが望ましいですが、特に小規模な地方公共団体などにおいて、施策・対策の検討に十分な時間を割けない場合は、区域の特徴を分析した上で、特に地域へのコベネフィットが大きい施策について、優先して検討していくことが考えられます。</w:t>
                            </w:r>
                          </w:p>
                          <w:p w14:paraId="2065FE19" w14:textId="77777777" w:rsidR="005B007D" w:rsidRPr="00BC3A41" w:rsidRDefault="005B007D" w:rsidP="008300BF">
                            <w:pPr>
                              <w:spacing w:line="360" w:lineRule="exact"/>
                              <w:rPr>
                                <w:rFonts w:hAnsi="メイリオ" w:cs="メイリオ"/>
                                <w:b/>
                                <w:sz w:val="22"/>
                              </w:rPr>
                            </w:pPr>
                            <w:r w:rsidRPr="00BC3A41">
                              <w:rPr>
                                <w:rFonts w:hAnsi="メイリオ" w:cs="メイリオ" w:hint="eastAsia"/>
                                <w:b/>
                                <w:sz w:val="22"/>
                              </w:rPr>
                              <w:t>参照</w:t>
                            </w:r>
                          </w:p>
                          <w:p w14:paraId="03D1D542" w14:textId="77777777" w:rsidR="005B007D" w:rsidRDefault="005B007D" w:rsidP="008300BF">
                            <w:pPr>
                              <w:spacing w:line="360" w:lineRule="exact"/>
                              <w:ind w:firstLineChars="100" w:firstLine="210"/>
                              <w:rPr>
                                <w:rFonts w:hAnsi="メイリオ" w:cs="メイリオ"/>
                              </w:rPr>
                            </w:pPr>
                            <w:r>
                              <w:rPr>
                                <w:rFonts w:hAnsi="メイリオ" w:cs="メイリオ" w:hint="eastAsia"/>
                              </w:rPr>
                              <w:t xml:space="preserve">区域施策編マニュアル　</w:t>
                            </w:r>
                          </w:p>
                          <w:p w14:paraId="23EF0617" w14:textId="6B21570F" w:rsidR="005B007D" w:rsidRDefault="005B007D" w:rsidP="008300BF">
                            <w:pPr>
                              <w:spacing w:line="360" w:lineRule="exact"/>
                              <w:ind w:firstLineChars="300" w:firstLine="630"/>
                              <w:rPr>
                                <w:rFonts w:hAnsi="メイリオ" w:cs="メイリオ"/>
                              </w:rPr>
                            </w:pPr>
                            <w:r>
                              <w:rPr>
                                <w:rFonts w:hAnsi="メイリオ" w:cs="メイリオ" w:hint="eastAsia"/>
                              </w:rPr>
                              <w:t>2-4</w:t>
                            </w:r>
                            <w:r w:rsidRPr="00D6198A">
                              <w:rPr>
                                <w:rFonts w:hAnsi="メイリオ" w:cs="メイリオ" w:hint="eastAsia"/>
                              </w:rPr>
                              <w:t>．</w:t>
                            </w:r>
                            <w:r>
                              <w:rPr>
                                <w:rFonts w:hAnsi="メイリオ" w:cs="メイリオ" w:hint="eastAsia"/>
                              </w:rPr>
                              <w:t>温室効果ガス排出削減等に関する対策・施策</w:t>
                            </w:r>
                          </w:p>
                          <w:p w14:paraId="5FBBB524" w14:textId="50ED9408" w:rsidR="005B007D" w:rsidRDefault="005B007D" w:rsidP="008300BF">
                            <w:pPr>
                              <w:spacing w:line="360" w:lineRule="exact"/>
                              <w:ind w:firstLineChars="300" w:firstLine="630"/>
                              <w:rPr>
                                <w:rFonts w:hAnsi="メイリオ" w:cs="メイリオ"/>
                              </w:rPr>
                            </w:pPr>
                            <w:bookmarkStart w:id="37" w:name="_Hlk101528025"/>
                            <w:r>
                              <w:rPr>
                                <w:rFonts w:hAnsi="メイリオ" w:cs="メイリオ" w:hint="eastAsia"/>
                              </w:rPr>
                              <w:t>5</w:t>
                            </w:r>
                            <w:r>
                              <w:rPr>
                                <w:rFonts w:hAnsi="メイリオ" w:cs="メイリオ"/>
                              </w:rPr>
                              <w:t>-2</w:t>
                            </w:r>
                            <w:r>
                              <w:rPr>
                                <w:rFonts w:hAnsi="メイリオ" w:cs="メイリオ" w:hint="eastAsia"/>
                              </w:rPr>
                              <w:t>．地方公共団体が実施することが期待される施策例</w:t>
                            </w:r>
                          </w:p>
                          <w:bookmarkEnd w:id="37"/>
                          <w:p w14:paraId="2CCBE171" w14:textId="77777777" w:rsidR="005B007D" w:rsidRDefault="005B007D" w:rsidP="00DF478E">
                            <w:pPr>
                              <w:spacing w:line="360" w:lineRule="exact"/>
                              <w:rPr>
                                <w:rFonts w:hAnsi="メイリオ" w:cs="メイリオ"/>
                              </w:rPr>
                            </w:pPr>
                            <w:r>
                              <w:rPr>
                                <w:rFonts w:hAnsi="メイリオ" w:cs="メイリオ" w:hint="eastAsia"/>
                              </w:rPr>
                              <w:t xml:space="preserve">　区域施策編マニュアル（事例集）</w:t>
                            </w:r>
                          </w:p>
                          <w:p w14:paraId="249476FB" w14:textId="77777777" w:rsidR="005B007D" w:rsidRDefault="005B007D" w:rsidP="00DF478E">
                            <w:pPr>
                              <w:spacing w:line="360" w:lineRule="exact"/>
                              <w:rPr>
                                <w:rFonts w:hAnsi="メイリオ" w:cs="メイリオ"/>
                              </w:rPr>
                            </w:pPr>
                            <w:r>
                              <w:rPr>
                                <w:rFonts w:hAnsi="メイリオ" w:cs="メイリオ" w:hint="eastAsia"/>
                              </w:rPr>
                              <w:t xml:space="preserve">　　　</w:t>
                            </w:r>
                            <w:r w:rsidRPr="004E6757">
                              <w:rPr>
                                <w:rFonts w:hAnsi="メイリオ" w:cs="メイリオ" w:hint="eastAsia"/>
                              </w:rPr>
                              <w:t>3-1</w:t>
                            </w:r>
                            <w:r>
                              <w:rPr>
                                <w:rFonts w:hAnsi="メイリオ" w:cs="メイリオ"/>
                              </w:rPr>
                              <w:t xml:space="preserve">. </w:t>
                            </w:r>
                            <w:r w:rsidRPr="004E6757">
                              <w:rPr>
                                <w:rFonts w:hAnsi="メイリオ" w:cs="メイリオ" w:hint="eastAsia"/>
                              </w:rPr>
                              <w:t>「対策・施策」</w:t>
                            </w:r>
                            <w:r>
                              <w:rPr>
                                <w:rFonts w:hAnsi="メイリオ" w:cs="メイリオ" w:hint="eastAsia"/>
                              </w:rPr>
                              <w:t>の事例</w:t>
                            </w:r>
                          </w:p>
                          <w:p w14:paraId="29B7971A" w14:textId="77777777" w:rsidR="005B007D" w:rsidRDefault="005B007D" w:rsidP="008300BF">
                            <w:pPr>
                              <w:spacing w:line="360" w:lineRule="exact"/>
                              <w:ind w:firstLineChars="300" w:firstLine="630"/>
                              <w:rPr>
                                <w:rFonts w:hAnsi="メイリオ" w:cs="メイリオ"/>
                              </w:rPr>
                            </w:pPr>
                          </w:p>
                          <w:p w14:paraId="4ACA84D8" w14:textId="36701127" w:rsidR="005B007D" w:rsidRPr="0080363D" w:rsidRDefault="005B007D" w:rsidP="0080363D">
                            <w:pPr>
                              <w:spacing w:line="360" w:lineRule="exact"/>
                              <w:rPr>
                                <w:rFonts w:hAnsi="メイリオ" w:cs="メイリオ"/>
                                <w:b/>
                                <w:sz w:val="22"/>
                              </w:rPr>
                            </w:pPr>
                            <w:r>
                              <w:rPr>
                                <w:rFonts w:hAnsi="メイリオ" w:cs="メイリオ" w:hint="eastAsia"/>
                                <w:b/>
                                <w:sz w:val="22"/>
                              </w:rPr>
                              <w:t>（目標・指標）</w:t>
                            </w:r>
                          </w:p>
                          <w:p w14:paraId="5F0FA657" w14:textId="77777777" w:rsidR="005B007D" w:rsidRDefault="005B007D" w:rsidP="00F114F0">
                            <w:pPr>
                              <w:spacing w:line="360" w:lineRule="exact"/>
                              <w:ind w:firstLineChars="100" w:firstLine="210"/>
                            </w:pPr>
                            <w:r>
                              <w:rPr>
                                <w:rFonts w:hint="eastAsia"/>
                              </w:rPr>
                              <w:t>区域施策編には、温室効果ガスの排出量の削減等を行うための施策に加えて、それらの施策の実施に関する目標も定めることとされています。</w:t>
                            </w:r>
                          </w:p>
                          <w:p w14:paraId="766D36FC" w14:textId="77777777" w:rsidR="005B007D" w:rsidRDefault="005B007D" w:rsidP="00F114F0">
                            <w:pPr>
                              <w:spacing w:line="360" w:lineRule="exact"/>
                              <w:ind w:firstLineChars="100" w:firstLine="210"/>
                            </w:pPr>
                            <w:r>
                              <w:rPr>
                                <w:rFonts w:hint="eastAsia"/>
                              </w:rPr>
                              <w:t>この目標については、可能な限り温室効果ガスの削減効果に関する定量的な目標とすることが望ましい一方で、すべての施策について、そのように目標設定することは必ずしも容易ではありません。そのような場合には、他のなるべく定量的な目標（再生可能エネルギー設備導入補助による発電設備容量など）を設けることで、地方公共団体としての取組状況を明確なものとし、定期的な評価・改善に活用することができます。</w:t>
                            </w:r>
                          </w:p>
                          <w:p w14:paraId="1815DB30" w14:textId="7CA9963B" w:rsidR="005B007D" w:rsidRDefault="005B007D" w:rsidP="008863E4">
                            <w:pPr>
                              <w:ind w:firstLineChars="100" w:firstLine="210"/>
                            </w:pPr>
                            <w:r>
                              <w:rPr>
                                <w:rFonts w:hint="eastAsia"/>
                              </w:rPr>
                              <w:t>また、対策・施策の目標の検討に当たっては、なるべく野心的な目標を設定することが重要です。</w:t>
                            </w:r>
                          </w:p>
                          <w:p w14:paraId="27754798" w14:textId="77777777" w:rsidR="005B007D" w:rsidRPr="00BC3A41" w:rsidRDefault="005B007D">
                            <w:pPr>
                              <w:spacing w:line="360" w:lineRule="exact"/>
                              <w:rPr>
                                <w:rFonts w:hAnsi="メイリオ" w:cs="メイリオ"/>
                                <w:b/>
                                <w:sz w:val="22"/>
                              </w:rPr>
                            </w:pPr>
                            <w:r w:rsidRPr="00BC3A41">
                              <w:rPr>
                                <w:rFonts w:hAnsi="メイリオ" w:cs="メイリオ" w:hint="eastAsia"/>
                                <w:b/>
                                <w:sz w:val="22"/>
                              </w:rPr>
                              <w:t>参照</w:t>
                            </w:r>
                          </w:p>
                          <w:p w14:paraId="59486025" w14:textId="77777777" w:rsidR="005B007D" w:rsidRDefault="005B007D" w:rsidP="0080363D">
                            <w:pPr>
                              <w:spacing w:line="360" w:lineRule="exact"/>
                              <w:ind w:firstLineChars="100" w:firstLine="210"/>
                              <w:rPr>
                                <w:rFonts w:hAnsi="メイリオ" w:cs="メイリオ"/>
                              </w:rPr>
                            </w:pPr>
                            <w:r>
                              <w:rPr>
                                <w:rFonts w:hAnsi="メイリオ" w:cs="メイリオ" w:hint="eastAsia"/>
                              </w:rPr>
                              <w:t xml:space="preserve">区域施策編マニュアル　</w:t>
                            </w:r>
                          </w:p>
                          <w:p w14:paraId="489D41AF" w14:textId="7915D182" w:rsidR="005B007D" w:rsidRDefault="005B007D" w:rsidP="0080363D">
                            <w:pPr>
                              <w:spacing w:line="360" w:lineRule="exact"/>
                              <w:ind w:firstLineChars="300" w:firstLine="630"/>
                              <w:rPr>
                                <w:rFonts w:hAnsi="メイリオ" w:cs="メイリオ"/>
                              </w:rPr>
                            </w:pPr>
                            <w:r>
                              <w:rPr>
                                <w:rFonts w:hAnsi="メイリオ" w:cs="メイリオ" w:hint="eastAsia"/>
                              </w:rPr>
                              <w:t>2-4</w:t>
                            </w:r>
                            <w:r w:rsidRPr="00D6198A">
                              <w:rPr>
                                <w:rFonts w:hAnsi="メイリオ" w:cs="メイリオ" w:hint="eastAsia"/>
                              </w:rPr>
                              <w:t>．</w:t>
                            </w:r>
                            <w:r>
                              <w:rPr>
                                <w:rFonts w:hAnsi="メイリオ" w:cs="メイリオ" w:hint="eastAsia"/>
                              </w:rPr>
                              <w:t>温室効果ガス排出削減等に関する対策・施策</w:t>
                            </w:r>
                          </w:p>
                          <w:p w14:paraId="5087D564" w14:textId="1ECFFFDA" w:rsidR="005B007D" w:rsidRPr="002E43DF" w:rsidRDefault="005B007D" w:rsidP="002E43DF">
                            <w:pPr>
                              <w:spacing w:line="360" w:lineRule="exact"/>
                              <w:rPr>
                                <w:rFonts w:hAnsi="メイリオ" w:cs="メイリオ"/>
                              </w:rPr>
                            </w:pPr>
                            <w:r>
                              <w:rPr>
                                <w:rFonts w:hAnsi="メイリオ" w:cs="メイリオ" w:hint="eastAsia"/>
                              </w:rPr>
                              <w:t xml:space="preserve">　　　</w:t>
                            </w:r>
                            <w:r w:rsidRPr="002E43DF">
                              <w:rPr>
                                <w:rFonts w:hAnsi="メイリオ" w:cs="メイリオ" w:hint="eastAsia"/>
                              </w:rPr>
                              <w:t>5</w:t>
                            </w:r>
                            <w:r w:rsidRPr="002E43DF">
                              <w:rPr>
                                <w:rFonts w:hAnsi="メイリオ" w:cs="メイリオ"/>
                              </w:rPr>
                              <w:t>-</w:t>
                            </w:r>
                            <w:r>
                              <w:rPr>
                                <w:rFonts w:hAnsi="メイリオ" w:cs="メイリオ"/>
                              </w:rPr>
                              <w:t>3</w:t>
                            </w:r>
                            <w:r w:rsidRPr="002E43DF">
                              <w:rPr>
                                <w:rFonts w:hAnsi="メイリオ" w:cs="メイリオ" w:hint="eastAsia"/>
                              </w:rPr>
                              <w:t>．</w:t>
                            </w:r>
                            <w:r>
                              <w:rPr>
                                <w:rFonts w:hAnsi="メイリオ" w:cs="メイリオ" w:hint="eastAsia"/>
                              </w:rPr>
                              <w:t>進捗管理に用いるデータの取得方法</w:t>
                            </w:r>
                          </w:p>
                          <w:p w14:paraId="05D3081C" w14:textId="061250DF" w:rsidR="005B007D" w:rsidRPr="002E43DF" w:rsidRDefault="005B007D" w:rsidP="0080363D">
                            <w:pPr>
                              <w:spacing w:line="360" w:lineRule="exact"/>
                              <w:rPr>
                                <w:rFonts w:hAnsi="メイリオ" w:cs="メイリオ"/>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57DB4A24" id="四角形: 角を丸くする 934" o:spid="_x0000_s1038" style="width:414pt;height:650.25pt;visibility:visible;mso-wrap-style:square;mso-left-percent:-10001;mso-top-percent:-10001;mso-position-horizontal:absolute;mso-position-horizontal-relative:char;mso-position-vertical:absolute;mso-position-vertical-relative:line;mso-left-percent:-10001;mso-top-percent:-10001;v-text-anchor:top" arcsize="2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" fillcolor="white [3201]" strokecolor="black [3200]" strokeweight="1pt">
                <v:stroke joinstyle="miter"/>
                <v:shadow on="t" color="black" opacity="26214f" origin="-.5,-.5" offset=".74836mm,.74836mm"/>
                <v:textbox inset="2mm,0,2mm,0">
                  <w:txbxContent>
                    <w:p w14:paraId="50CD01A3" w14:textId="77777777" w:rsidR="005B007D" w:rsidRDefault="005B007D" w:rsidP="008300BF">
                      <w:pPr>
                        <w:spacing w:line="360" w:lineRule="exact"/>
                        <w:rPr>
                          <w:rFonts w:hAnsi="メイリオ" w:cs="メイリオ"/>
                          <w:b/>
                          <w:sz w:val="22"/>
                        </w:rPr>
                      </w:pPr>
                      <w:r w:rsidRPr="00BC3A41">
                        <w:rPr>
                          <w:rFonts w:hAnsi="メイリオ" w:cs="メイリオ" w:hint="eastAsia"/>
                          <w:b/>
                          <w:sz w:val="22"/>
                        </w:rPr>
                        <w:t>ポイント</w:t>
                      </w:r>
                    </w:p>
                    <w:p w14:paraId="0BCB6579" w14:textId="7B29AF71" w:rsidR="005B007D" w:rsidRPr="00BC3A41" w:rsidRDefault="005B007D" w:rsidP="008300BF">
                      <w:pPr>
                        <w:spacing w:line="360" w:lineRule="exact"/>
                        <w:rPr>
                          <w:rFonts w:hAnsi="メイリオ" w:cs="メイリオ"/>
                          <w:b/>
                          <w:sz w:val="22"/>
                        </w:rPr>
                      </w:pPr>
                      <w:r>
                        <w:rPr>
                          <w:rFonts w:hAnsi="メイリオ" w:cs="メイリオ" w:hint="eastAsia"/>
                          <w:b/>
                          <w:sz w:val="22"/>
                        </w:rPr>
                        <w:t>（対策</w:t>
                      </w:r>
                      <w:r>
                        <w:rPr>
                          <w:rFonts w:hAnsi="メイリオ" w:cs="メイリオ"/>
                          <w:b/>
                          <w:sz w:val="22"/>
                        </w:rPr>
                        <w:t>・施策</w:t>
                      </w:r>
                      <w:r>
                        <w:rPr>
                          <w:rFonts w:hAnsi="メイリオ" w:cs="メイリオ" w:hint="eastAsia"/>
                          <w:b/>
                          <w:sz w:val="22"/>
                        </w:rPr>
                        <w:t>）</w:t>
                      </w:r>
                    </w:p>
                    <w:p w14:paraId="4779393D" w14:textId="7A0B2FC7" w:rsidR="005B007D" w:rsidDel="00413F88" w:rsidRDefault="005B007D" w:rsidP="00144801">
                      <w:pPr>
                        <w:ind w:firstLineChars="100" w:firstLine="210"/>
                        <w:rPr>
                          <w:rFonts w:hAnsi="メイリオ" w:cs="メイリオ"/>
                        </w:rPr>
                      </w:pPr>
                      <w:r w:rsidRPr="007E75E8">
                        <w:rPr>
                          <w:rFonts w:hint="eastAsia"/>
                        </w:rPr>
                        <w:t>対策・施策の設定に</w:t>
                      </w:r>
                      <w:r w:rsidRPr="004C64F1">
                        <w:rPr>
                          <w:rFonts w:hint="eastAsia"/>
                        </w:rPr>
                        <w:t>当たって</w:t>
                      </w:r>
                      <w:r w:rsidRPr="007E75E8">
                        <w:rPr>
                          <w:rFonts w:hint="eastAsia"/>
                        </w:rPr>
                        <w:t>は、</w:t>
                      </w:r>
                      <w:r w:rsidRPr="00144801">
                        <w:rPr>
                          <w:rFonts w:hint="eastAsia"/>
                        </w:rPr>
                        <w:t>地球温暖化対策推進法第21条第3項に掲げられた、「</w:t>
                      </w:r>
                      <w:r w:rsidRPr="00144801">
                        <w:t>その区域の自然的社会的条件に応じて温室効果ガスの排出</w:t>
                      </w:r>
                      <w:r w:rsidRPr="00144801">
                        <w:rPr>
                          <w:rFonts w:hint="eastAsia"/>
                        </w:rPr>
                        <w:t>の削減等</w:t>
                      </w:r>
                      <w:r w:rsidRPr="00144801">
                        <w:t>を行うための施策に関する事項</w:t>
                      </w:r>
                      <w:r w:rsidRPr="00144801">
                        <w:rPr>
                          <w:rFonts w:hint="eastAsia"/>
                        </w:rPr>
                        <w:t>」に沿って</w:t>
                      </w:r>
                      <w:r w:rsidRPr="0073287A">
                        <w:rPr>
                          <w:rFonts w:hint="eastAsia"/>
                        </w:rPr>
                        <w:t>、地球温暖化対策計画に示された「地方公共団体が講ずべき措置に関する基本的事項」や「地方公共団体が実施することが期待される施策例」</w:t>
                      </w:r>
                      <w:r>
                        <w:rPr>
                          <w:rFonts w:hint="eastAsia"/>
                        </w:rPr>
                        <w:t>を参考にしつつ、</w:t>
                      </w:r>
                      <w:r w:rsidRPr="002E43DF">
                        <w:rPr>
                          <w:rFonts w:hint="eastAsia"/>
                        </w:rPr>
                        <w:t>公共施設等の総合管理やまちづくりの推進と合わせて、再生可能エネルギー等の最大限の導入、徹底した省エネルギーの推進を図ることが重要です。</w:t>
                      </w:r>
                    </w:p>
                    <w:p w14:paraId="1757DA7F" w14:textId="14ADD06B" w:rsidR="005B007D" w:rsidRDefault="005B007D" w:rsidP="00413F88">
                      <w:pPr>
                        <w:spacing w:line="360" w:lineRule="exact"/>
                        <w:ind w:firstLineChars="100" w:firstLine="210"/>
                        <w:rPr>
                          <w:rFonts w:hAnsi="メイリオ" w:cs="メイリオ"/>
                        </w:rPr>
                      </w:pPr>
                      <w:r w:rsidRPr="002E43DF">
                        <w:rPr>
                          <w:rFonts w:hAnsi="メイリオ" w:cs="メイリオ" w:hint="eastAsia"/>
                        </w:rPr>
                        <w:t>これらの施策・対策を総合的に検討・実施することが望ましいですが、特に小規模な地方公共団体などにおいて、施策・対策の検討に十分な時間を割けない場合は、区域の特徴を分析した上で、特に地域へのコベネフィットが大きい施策について、優先して検討していくことが考えられます。</w:t>
                      </w:r>
                    </w:p>
                    <w:p w14:paraId="2065FE19" w14:textId="77777777" w:rsidR="005B007D" w:rsidRPr="00BC3A41" w:rsidRDefault="005B007D" w:rsidP="008300BF">
                      <w:pPr>
                        <w:spacing w:line="360" w:lineRule="exact"/>
                        <w:rPr>
                          <w:rFonts w:hAnsi="メイリオ" w:cs="メイリオ"/>
                          <w:b/>
                          <w:sz w:val="22"/>
                        </w:rPr>
                      </w:pPr>
                      <w:r w:rsidRPr="00BC3A41">
                        <w:rPr>
                          <w:rFonts w:hAnsi="メイリオ" w:cs="メイリオ" w:hint="eastAsia"/>
                          <w:b/>
                          <w:sz w:val="22"/>
                        </w:rPr>
                        <w:t>参照</w:t>
                      </w:r>
                    </w:p>
                    <w:p w14:paraId="03D1D542" w14:textId="77777777" w:rsidR="005B007D" w:rsidRDefault="005B007D" w:rsidP="008300BF">
                      <w:pPr>
                        <w:spacing w:line="360" w:lineRule="exact"/>
                        <w:ind w:firstLineChars="100" w:firstLine="210"/>
                        <w:rPr>
                          <w:rFonts w:hAnsi="メイリオ" w:cs="メイリオ"/>
                        </w:rPr>
                      </w:pPr>
                      <w:r>
                        <w:rPr>
                          <w:rFonts w:hAnsi="メイリオ" w:cs="メイリオ" w:hint="eastAsia"/>
                        </w:rPr>
                        <w:t xml:space="preserve">区域施策編マニュアル　</w:t>
                      </w:r>
                    </w:p>
                    <w:p w14:paraId="23EF0617" w14:textId="6B21570F" w:rsidR="005B007D" w:rsidRDefault="005B007D" w:rsidP="008300BF">
                      <w:pPr>
                        <w:spacing w:line="360" w:lineRule="exact"/>
                        <w:ind w:firstLineChars="300" w:firstLine="630"/>
                        <w:rPr>
                          <w:rFonts w:hAnsi="メイリオ" w:cs="メイリオ"/>
                        </w:rPr>
                      </w:pPr>
                      <w:r>
                        <w:rPr>
                          <w:rFonts w:hAnsi="メイリオ" w:cs="メイリオ" w:hint="eastAsia"/>
                        </w:rPr>
                        <w:t>2-4</w:t>
                      </w:r>
                      <w:r w:rsidRPr="00D6198A">
                        <w:rPr>
                          <w:rFonts w:hAnsi="メイリオ" w:cs="メイリオ" w:hint="eastAsia"/>
                        </w:rPr>
                        <w:t>．</w:t>
                      </w:r>
                      <w:r>
                        <w:rPr>
                          <w:rFonts w:hAnsi="メイリオ" w:cs="メイリオ" w:hint="eastAsia"/>
                        </w:rPr>
                        <w:t>温室効果ガス排出削減等に関する対策・施策</w:t>
                      </w:r>
                    </w:p>
                    <w:p w14:paraId="5FBBB524" w14:textId="50ED9408" w:rsidR="005B007D" w:rsidRDefault="005B007D" w:rsidP="008300BF">
                      <w:pPr>
                        <w:spacing w:line="360" w:lineRule="exact"/>
                        <w:ind w:firstLineChars="300" w:firstLine="630"/>
                        <w:rPr>
                          <w:rFonts w:hAnsi="メイリオ" w:cs="メイリオ"/>
                        </w:rPr>
                      </w:pPr>
                      <w:bookmarkStart w:id="38" w:name="_Hlk101528025"/>
                      <w:r>
                        <w:rPr>
                          <w:rFonts w:hAnsi="メイリオ" w:cs="メイリオ" w:hint="eastAsia"/>
                        </w:rPr>
                        <w:t>5</w:t>
                      </w:r>
                      <w:r>
                        <w:rPr>
                          <w:rFonts w:hAnsi="メイリオ" w:cs="メイリオ"/>
                        </w:rPr>
                        <w:t>-2</w:t>
                      </w:r>
                      <w:r>
                        <w:rPr>
                          <w:rFonts w:hAnsi="メイリオ" w:cs="メイリオ" w:hint="eastAsia"/>
                        </w:rPr>
                        <w:t>．地方公共団体が実施することが期待される施策例</w:t>
                      </w:r>
                    </w:p>
                    <w:bookmarkEnd w:id="38"/>
                    <w:p w14:paraId="2CCBE171" w14:textId="77777777" w:rsidR="005B007D" w:rsidRDefault="005B007D" w:rsidP="00DF478E">
                      <w:pPr>
                        <w:spacing w:line="360" w:lineRule="exact"/>
                        <w:rPr>
                          <w:rFonts w:hAnsi="メイリオ" w:cs="メイリオ"/>
                        </w:rPr>
                      </w:pPr>
                      <w:r>
                        <w:rPr>
                          <w:rFonts w:hAnsi="メイリオ" w:cs="メイリオ" w:hint="eastAsia"/>
                        </w:rPr>
                        <w:t xml:space="preserve">　区域施策編マニュアル（事例集）</w:t>
                      </w:r>
                    </w:p>
                    <w:p w14:paraId="249476FB" w14:textId="77777777" w:rsidR="005B007D" w:rsidRDefault="005B007D" w:rsidP="00DF478E">
                      <w:pPr>
                        <w:spacing w:line="360" w:lineRule="exact"/>
                        <w:rPr>
                          <w:rFonts w:hAnsi="メイリオ" w:cs="メイリオ"/>
                        </w:rPr>
                      </w:pPr>
                      <w:r>
                        <w:rPr>
                          <w:rFonts w:hAnsi="メイリオ" w:cs="メイリオ" w:hint="eastAsia"/>
                        </w:rPr>
                        <w:t xml:space="preserve">　　　</w:t>
                      </w:r>
                      <w:r w:rsidRPr="004E6757">
                        <w:rPr>
                          <w:rFonts w:hAnsi="メイリオ" w:cs="メイリオ" w:hint="eastAsia"/>
                        </w:rPr>
                        <w:t>3-1</w:t>
                      </w:r>
                      <w:r>
                        <w:rPr>
                          <w:rFonts w:hAnsi="メイリオ" w:cs="メイリオ"/>
                        </w:rPr>
                        <w:t xml:space="preserve">. </w:t>
                      </w:r>
                      <w:r w:rsidRPr="004E6757">
                        <w:rPr>
                          <w:rFonts w:hAnsi="メイリオ" w:cs="メイリオ" w:hint="eastAsia"/>
                        </w:rPr>
                        <w:t>「対策・施策」</w:t>
                      </w:r>
                      <w:r>
                        <w:rPr>
                          <w:rFonts w:hAnsi="メイリオ" w:cs="メイリオ" w:hint="eastAsia"/>
                        </w:rPr>
                        <w:t>の事例</w:t>
                      </w:r>
                    </w:p>
                    <w:p w14:paraId="29B7971A" w14:textId="77777777" w:rsidR="005B007D" w:rsidRDefault="005B007D" w:rsidP="008300BF">
                      <w:pPr>
                        <w:spacing w:line="360" w:lineRule="exact"/>
                        <w:ind w:firstLineChars="300" w:firstLine="630"/>
                        <w:rPr>
                          <w:rFonts w:hAnsi="メイリオ" w:cs="メイリオ"/>
                        </w:rPr>
                      </w:pPr>
                    </w:p>
                    <w:p w14:paraId="4ACA84D8" w14:textId="36701127" w:rsidR="005B007D" w:rsidRPr="0080363D" w:rsidRDefault="005B007D" w:rsidP="0080363D">
                      <w:pPr>
                        <w:spacing w:line="360" w:lineRule="exact"/>
                        <w:rPr>
                          <w:rFonts w:hAnsi="メイリオ" w:cs="メイリオ"/>
                          <w:b/>
                          <w:sz w:val="22"/>
                        </w:rPr>
                      </w:pPr>
                      <w:r>
                        <w:rPr>
                          <w:rFonts w:hAnsi="メイリオ" w:cs="メイリオ" w:hint="eastAsia"/>
                          <w:b/>
                          <w:sz w:val="22"/>
                        </w:rPr>
                        <w:t>（目標・指標）</w:t>
                      </w:r>
                    </w:p>
                    <w:p w14:paraId="5F0FA657" w14:textId="77777777" w:rsidR="005B007D" w:rsidRDefault="005B007D" w:rsidP="00F114F0">
                      <w:pPr>
                        <w:spacing w:line="360" w:lineRule="exact"/>
                        <w:ind w:firstLineChars="100" w:firstLine="210"/>
                      </w:pPr>
                      <w:r>
                        <w:rPr>
                          <w:rFonts w:hint="eastAsia"/>
                        </w:rPr>
                        <w:t>区域施策編には、温室効果ガスの排出量の削減等を行うための施策に加えて、それらの施策の実施に関する目標も定めることとされています。</w:t>
                      </w:r>
                    </w:p>
                    <w:p w14:paraId="766D36FC" w14:textId="77777777" w:rsidR="005B007D" w:rsidRDefault="005B007D" w:rsidP="00F114F0">
                      <w:pPr>
                        <w:spacing w:line="360" w:lineRule="exact"/>
                        <w:ind w:firstLineChars="100" w:firstLine="210"/>
                      </w:pPr>
                      <w:r>
                        <w:rPr>
                          <w:rFonts w:hint="eastAsia"/>
                        </w:rPr>
                        <w:t>この目標については、可能な限り温室効果ガスの削減効果に関する定量的な目標とすることが望ましい一方で、すべての施策について、そのように目標設定することは必ずしも容易ではありません。そのような場合には、他のなるべく定量的な目標（再生可能エネルギー設備導入補助による発電設備容量など）を設けることで、地方公共団体としての取組状況を明確なものとし、定期的な評価・改善に活用することができます。</w:t>
                      </w:r>
                    </w:p>
                    <w:p w14:paraId="1815DB30" w14:textId="7CA9963B" w:rsidR="005B007D" w:rsidRDefault="005B007D" w:rsidP="008863E4">
                      <w:pPr>
                        <w:ind w:firstLineChars="100" w:firstLine="210"/>
                      </w:pPr>
                      <w:r>
                        <w:rPr>
                          <w:rFonts w:hint="eastAsia"/>
                        </w:rPr>
                        <w:t>また、対策・施策の目標の検討に当たっては、なるべく野心的な目標を設定することが重要です。</w:t>
                      </w:r>
                    </w:p>
                    <w:p w14:paraId="27754798" w14:textId="77777777" w:rsidR="005B007D" w:rsidRPr="00BC3A41" w:rsidRDefault="005B007D">
                      <w:pPr>
                        <w:spacing w:line="360" w:lineRule="exact"/>
                        <w:rPr>
                          <w:rFonts w:hAnsi="メイリオ" w:cs="メイリオ"/>
                          <w:b/>
                          <w:sz w:val="22"/>
                        </w:rPr>
                      </w:pPr>
                      <w:r w:rsidRPr="00BC3A41">
                        <w:rPr>
                          <w:rFonts w:hAnsi="メイリオ" w:cs="メイリオ" w:hint="eastAsia"/>
                          <w:b/>
                          <w:sz w:val="22"/>
                        </w:rPr>
                        <w:t>参照</w:t>
                      </w:r>
                    </w:p>
                    <w:p w14:paraId="59486025" w14:textId="77777777" w:rsidR="005B007D" w:rsidRDefault="005B007D" w:rsidP="0080363D">
                      <w:pPr>
                        <w:spacing w:line="360" w:lineRule="exact"/>
                        <w:ind w:firstLineChars="100" w:firstLine="210"/>
                        <w:rPr>
                          <w:rFonts w:hAnsi="メイリオ" w:cs="メイリオ"/>
                        </w:rPr>
                      </w:pPr>
                      <w:r>
                        <w:rPr>
                          <w:rFonts w:hAnsi="メイリオ" w:cs="メイリオ" w:hint="eastAsia"/>
                        </w:rPr>
                        <w:t xml:space="preserve">区域施策編マニュアル　</w:t>
                      </w:r>
                    </w:p>
                    <w:p w14:paraId="489D41AF" w14:textId="7915D182" w:rsidR="005B007D" w:rsidRDefault="005B007D" w:rsidP="0080363D">
                      <w:pPr>
                        <w:spacing w:line="360" w:lineRule="exact"/>
                        <w:ind w:firstLineChars="300" w:firstLine="630"/>
                        <w:rPr>
                          <w:rFonts w:hAnsi="メイリオ" w:cs="メイリオ"/>
                        </w:rPr>
                      </w:pPr>
                      <w:r>
                        <w:rPr>
                          <w:rFonts w:hAnsi="メイリオ" w:cs="メイリオ" w:hint="eastAsia"/>
                        </w:rPr>
                        <w:t>2-4</w:t>
                      </w:r>
                      <w:r w:rsidRPr="00D6198A">
                        <w:rPr>
                          <w:rFonts w:hAnsi="メイリオ" w:cs="メイリオ" w:hint="eastAsia"/>
                        </w:rPr>
                        <w:t>．</w:t>
                      </w:r>
                      <w:r>
                        <w:rPr>
                          <w:rFonts w:hAnsi="メイリオ" w:cs="メイリオ" w:hint="eastAsia"/>
                        </w:rPr>
                        <w:t>温室効果ガス排出削減等に関する対策・施策</w:t>
                      </w:r>
                    </w:p>
                    <w:p w14:paraId="5087D564" w14:textId="1ECFFFDA" w:rsidR="005B007D" w:rsidRPr="002E43DF" w:rsidRDefault="005B007D" w:rsidP="002E43DF">
                      <w:pPr>
                        <w:spacing w:line="360" w:lineRule="exact"/>
                        <w:rPr>
                          <w:rFonts w:hAnsi="メイリオ" w:cs="メイリオ"/>
                        </w:rPr>
                      </w:pPr>
                      <w:r>
                        <w:rPr>
                          <w:rFonts w:hAnsi="メイリオ" w:cs="メイリオ" w:hint="eastAsia"/>
                        </w:rPr>
                        <w:t xml:space="preserve">　　　</w:t>
                      </w:r>
                      <w:r w:rsidRPr="002E43DF">
                        <w:rPr>
                          <w:rFonts w:hAnsi="メイリオ" w:cs="メイリオ" w:hint="eastAsia"/>
                        </w:rPr>
                        <w:t>5</w:t>
                      </w:r>
                      <w:r w:rsidRPr="002E43DF">
                        <w:rPr>
                          <w:rFonts w:hAnsi="メイリオ" w:cs="メイリオ"/>
                        </w:rPr>
                        <w:t>-</w:t>
                      </w:r>
                      <w:r>
                        <w:rPr>
                          <w:rFonts w:hAnsi="メイリオ" w:cs="メイリオ"/>
                        </w:rPr>
                        <w:t>3</w:t>
                      </w:r>
                      <w:r w:rsidRPr="002E43DF">
                        <w:rPr>
                          <w:rFonts w:hAnsi="メイリオ" w:cs="メイリオ" w:hint="eastAsia"/>
                        </w:rPr>
                        <w:t>．</w:t>
                      </w:r>
                      <w:r>
                        <w:rPr>
                          <w:rFonts w:hAnsi="メイリオ" w:cs="メイリオ" w:hint="eastAsia"/>
                        </w:rPr>
                        <w:t>進捗管理に用いるデータの取得方法</w:t>
                      </w:r>
                    </w:p>
                    <w:p w14:paraId="05D3081C" w14:textId="061250DF" w:rsidR="005B007D" w:rsidRPr="002E43DF" w:rsidRDefault="005B007D" w:rsidP="0080363D">
                      <w:pPr>
                        <w:spacing w:line="360" w:lineRule="exact"/>
                        <w:rPr>
                          <w:rFonts w:hAnsi="メイリオ" w:cs="メイリオ"/>
                        </w:rPr>
                      </w:pPr>
                    </w:p>
                  </w:txbxContent>
                </v:textbox>
                <w10:anchorlock/>
              </v:roundrect>
            </w:pict>
          </mc:Fallback>
        </mc:AlternateContent>
      </w:r>
    </w:p>
    <w:p w14:paraId="18E0208C" w14:textId="3C82ADB4" w:rsidR="00EF5C65" w:rsidRDefault="00EF5C65" w:rsidP="00EF5C65"/>
    <w:p w14:paraId="111AFB54" w14:textId="22EB93C4" w:rsidR="00AB220F" w:rsidRPr="0074734F" w:rsidRDefault="00176AEB" w:rsidP="00AB220F">
      <w:pPr>
        <w:widowControl/>
        <w:adjustRightInd/>
        <w:spacing w:line="240" w:lineRule="auto"/>
        <w:jc w:val="left"/>
        <w:textAlignment w:val="auto"/>
        <w:rPr>
          <w:b/>
          <w:bCs/>
          <w:sz w:val="24"/>
          <w:szCs w:val="24"/>
        </w:rPr>
      </w:pPr>
      <w:r>
        <w:rPr>
          <w:rFonts w:hint="eastAsia"/>
          <w:b/>
          <w:bCs/>
          <w:sz w:val="24"/>
          <w:szCs w:val="24"/>
        </w:rPr>
        <w:t>5</w:t>
      </w:r>
      <w:r w:rsidR="00AB220F" w:rsidRPr="0074734F">
        <w:rPr>
          <w:rFonts w:hint="eastAsia"/>
          <w:b/>
          <w:bCs/>
          <w:sz w:val="24"/>
          <w:szCs w:val="24"/>
        </w:rPr>
        <w:t>．</w:t>
      </w:r>
      <w:r w:rsidR="00AB220F" w:rsidRPr="00AB220F">
        <w:rPr>
          <w:rFonts w:hint="eastAsia"/>
          <w:b/>
          <w:bCs/>
          <w:sz w:val="24"/>
          <w:szCs w:val="24"/>
        </w:rPr>
        <w:t>区域施策編の実施及び進捗管理</w:t>
      </w:r>
    </w:p>
    <w:p w14:paraId="532880C8" w14:textId="77777777" w:rsidR="00AB220F" w:rsidRPr="00C428EB" w:rsidRDefault="00AB220F" w:rsidP="00AB220F">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C428EB">
        <w:rPr>
          <w:rFonts w:hAnsi="メイリオ" w:cs="メイリオ" w:hint="eastAsia"/>
          <w:b/>
          <w:sz w:val="22"/>
        </w:rPr>
        <w:t>解説</w:t>
      </w:r>
    </w:p>
    <w:p w14:paraId="53E16C7F" w14:textId="71437610" w:rsidR="00AB220F" w:rsidRDefault="00AB220F" w:rsidP="00AB220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Pr>
          <w:rFonts w:hAnsi="メイリオ" w:cs="メイリオ" w:hint="eastAsia"/>
        </w:rPr>
        <w:t>区域施策編の実施及び進捗管理について記載します。</w:t>
      </w:r>
    </w:p>
    <w:p w14:paraId="0A0C16F0" w14:textId="726ED33D" w:rsidR="00AB220F" w:rsidRPr="00D6198A" w:rsidRDefault="00AB220F" w:rsidP="00AB220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Pr>
          <w:rFonts w:hAnsi="メイリオ" w:cs="メイリオ" w:hint="eastAsia"/>
        </w:rPr>
        <w:t>詳細については、「策定の手順編」を参照してください。</w:t>
      </w:r>
    </w:p>
    <w:p w14:paraId="0CD89DA7" w14:textId="77777777" w:rsidR="00AB220F" w:rsidRPr="00920173" w:rsidRDefault="00AB220F" w:rsidP="00DC1ACB">
      <w:pPr>
        <w:spacing w:line="240" w:lineRule="exact"/>
        <w:ind w:left="240" w:hangingChars="100" w:hanging="240"/>
        <w:rPr>
          <w:rFonts w:hAnsi="メイリオ" w:cs="メイリオ"/>
          <w:sz w:val="24"/>
          <w:szCs w:val="24"/>
        </w:rPr>
      </w:pPr>
    </w:p>
    <w:p w14:paraId="7B9B5303" w14:textId="520B7311" w:rsidR="00652137" w:rsidRDefault="00AB220F" w:rsidP="00652137">
      <w:pPr>
        <w:spacing w:line="360" w:lineRule="exact"/>
        <w:ind w:firstLineChars="100" w:firstLine="210"/>
        <w:rPr>
          <w:rFonts w:hAnsi="メイリオ" w:cs="メイリオ"/>
        </w:rPr>
      </w:pPr>
      <w:r w:rsidRPr="00E4133F">
        <w:rPr>
          <w:rFonts w:hAnsi="メイリオ" w:cs="メイリオ" w:hint="eastAsia"/>
        </w:rPr>
        <w:t>区域</w:t>
      </w:r>
      <w:r w:rsidR="00CE1B73" w:rsidRPr="00E4133F">
        <w:rPr>
          <w:rFonts w:hAnsi="メイリオ" w:cs="メイリオ" w:hint="eastAsia"/>
        </w:rPr>
        <w:t>施策編の実施及び進捗管理は以下のとおり実施します。</w:t>
      </w:r>
    </w:p>
    <w:p w14:paraId="1C4A3BA1" w14:textId="77777777" w:rsidR="00652137" w:rsidRPr="00E4133F" w:rsidRDefault="00652137" w:rsidP="00652137">
      <w:pPr>
        <w:spacing w:line="360" w:lineRule="exact"/>
        <w:ind w:firstLineChars="100" w:firstLine="210"/>
        <w:rPr>
          <w:rFonts w:hAnsi="メイリオ" w:cs="メイリオ"/>
        </w:rPr>
      </w:pPr>
    </w:p>
    <w:p w14:paraId="44E3D377" w14:textId="40596F5B" w:rsidR="00E4133F" w:rsidRPr="00F114F0" w:rsidRDefault="00F7293C" w:rsidP="00F114F0">
      <w:pPr>
        <w:spacing w:line="360" w:lineRule="exact"/>
        <w:rPr>
          <w:rFonts w:hAnsi="メイリオ" w:cs="メイリオ"/>
          <w:sz w:val="24"/>
          <w:szCs w:val="24"/>
        </w:rPr>
      </w:pPr>
      <w:r w:rsidRPr="00F114F0">
        <w:rPr>
          <w:rFonts w:hAnsi="メイリオ" w:cs="メイリオ" w:hint="eastAsia"/>
          <w:sz w:val="24"/>
          <w:szCs w:val="24"/>
        </w:rPr>
        <w:t>（</w:t>
      </w:r>
      <w:r w:rsidRPr="00F114F0">
        <w:rPr>
          <w:rFonts w:hAnsi="メイリオ" w:cs="メイリオ"/>
          <w:sz w:val="24"/>
          <w:szCs w:val="24"/>
        </w:rPr>
        <w:t>1）</w:t>
      </w:r>
      <w:r w:rsidR="00E4133F" w:rsidRPr="00F114F0">
        <w:rPr>
          <w:rFonts w:hAnsi="メイリオ" w:cs="メイリオ" w:hint="eastAsia"/>
          <w:sz w:val="24"/>
          <w:szCs w:val="24"/>
        </w:rPr>
        <w:t>実施</w:t>
      </w:r>
    </w:p>
    <w:p w14:paraId="71794943" w14:textId="173693D3" w:rsidR="00AB220F" w:rsidRDefault="00E4133F" w:rsidP="00F114F0">
      <w:pPr>
        <w:spacing w:line="360" w:lineRule="exact"/>
        <w:ind w:firstLineChars="100" w:firstLine="210"/>
      </w:pPr>
      <w:r w:rsidRPr="00E4133F">
        <w:rPr>
          <w:rFonts w:hAnsi="メイリオ" w:cs="メイリオ" w:hint="eastAsia"/>
        </w:rPr>
        <w:t>「１（４）推進体制」で定めた推進体制に基づき、</w:t>
      </w:r>
      <w:r w:rsidRPr="00E4133F">
        <w:rPr>
          <w:rFonts w:hint="eastAsia"/>
        </w:rPr>
        <w:t>庁内関係部局や庁外ステークホルダーとの適切な連携の下に、各年度において実施すべき対策・施策の具体的な内容を検討し</w:t>
      </w:r>
      <w:r w:rsidR="00106E7C">
        <w:rPr>
          <w:rFonts w:hint="eastAsia"/>
        </w:rPr>
        <w:t>、着実に</w:t>
      </w:r>
      <w:r w:rsidRPr="00E4133F">
        <w:rPr>
          <w:rFonts w:hint="eastAsia"/>
        </w:rPr>
        <w:t>実施</w:t>
      </w:r>
      <w:r>
        <w:rPr>
          <w:rFonts w:hint="eastAsia"/>
        </w:rPr>
        <w:t>します。</w:t>
      </w:r>
    </w:p>
    <w:p w14:paraId="2004CA0E" w14:textId="77777777" w:rsidR="00106E7C" w:rsidRPr="00E4133F" w:rsidRDefault="00106E7C" w:rsidP="008F4CD7">
      <w:pPr>
        <w:spacing w:line="360" w:lineRule="exact"/>
        <w:ind w:leftChars="200" w:left="420" w:firstLineChars="100" w:firstLine="210"/>
        <w:rPr>
          <w:rFonts w:hAnsi="メイリオ" w:cs="メイリオ"/>
        </w:rPr>
      </w:pPr>
    </w:p>
    <w:p w14:paraId="41E4F7BA" w14:textId="4211CDE0" w:rsidR="00E4133F" w:rsidRPr="00F114F0" w:rsidRDefault="00F7293C" w:rsidP="00F114F0">
      <w:pPr>
        <w:spacing w:line="360" w:lineRule="exact"/>
        <w:rPr>
          <w:rFonts w:hAnsi="メイリオ" w:cs="メイリオ"/>
          <w:sz w:val="24"/>
          <w:szCs w:val="24"/>
        </w:rPr>
      </w:pPr>
      <w:r w:rsidRPr="00F114F0">
        <w:rPr>
          <w:rFonts w:hAnsi="メイリオ" w:cs="メイリオ" w:hint="eastAsia"/>
          <w:sz w:val="24"/>
          <w:szCs w:val="24"/>
        </w:rPr>
        <w:t>（</w:t>
      </w:r>
      <w:r w:rsidRPr="00F114F0">
        <w:rPr>
          <w:rFonts w:hAnsi="メイリオ" w:cs="メイリオ"/>
          <w:sz w:val="24"/>
          <w:szCs w:val="24"/>
        </w:rPr>
        <w:t>2</w:t>
      </w:r>
      <w:r w:rsidRPr="00F114F0">
        <w:rPr>
          <w:rFonts w:hAnsi="メイリオ" w:cs="メイリオ" w:hint="eastAsia"/>
          <w:sz w:val="24"/>
          <w:szCs w:val="24"/>
        </w:rPr>
        <w:t>）</w:t>
      </w:r>
      <w:r w:rsidR="00E4133F" w:rsidRPr="00F114F0">
        <w:rPr>
          <w:rFonts w:hAnsi="メイリオ" w:cs="メイリオ" w:hint="eastAsia"/>
          <w:sz w:val="24"/>
          <w:szCs w:val="24"/>
        </w:rPr>
        <w:t>進捗管理・評価</w:t>
      </w:r>
    </w:p>
    <w:p w14:paraId="7CBDBD51" w14:textId="52576543" w:rsidR="00106E7C" w:rsidRDefault="00106E7C" w:rsidP="00F114F0">
      <w:pPr>
        <w:ind w:firstLineChars="100" w:firstLine="210"/>
        <w:rPr>
          <w:rFonts w:hAnsi="メイリオ" w:cs="メイリオ"/>
        </w:rPr>
      </w:pPr>
      <w:r>
        <w:rPr>
          <w:rFonts w:hAnsi="メイリオ" w:cs="メイリオ" w:hint="eastAsia"/>
        </w:rPr>
        <w:t>毎年度、</w:t>
      </w:r>
      <w:r w:rsidR="00E4133F" w:rsidRPr="00E4133F">
        <w:rPr>
          <w:rFonts w:hAnsi="メイリオ" w:cs="メイリオ" w:hint="eastAsia"/>
        </w:rPr>
        <w:t>区域の温室効果ガス排出量について把握するとともに、</w:t>
      </w:r>
      <w:r w:rsidR="00E4133F">
        <w:rPr>
          <w:rFonts w:hAnsi="メイリオ" w:cs="メイリオ" w:hint="eastAsia"/>
        </w:rPr>
        <w:t>その結果を用いて</w:t>
      </w:r>
      <w:r w:rsidR="00E4133F" w:rsidRPr="00E4133F">
        <w:rPr>
          <w:rFonts w:hAnsi="メイリオ" w:cs="メイリオ" w:hint="eastAsia"/>
        </w:rPr>
        <w:t>計</w:t>
      </w:r>
      <w:r>
        <w:rPr>
          <w:rFonts w:hAnsi="メイリオ" w:cs="メイリオ" w:hint="eastAsia"/>
        </w:rPr>
        <w:t xml:space="preserve">　</w:t>
      </w:r>
      <w:r w:rsidR="00E4133F" w:rsidRPr="00E4133F">
        <w:rPr>
          <w:rFonts w:hAnsi="メイリオ" w:cs="メイリオ" w:hint="eastAsia"/>
        </w:rPr>
        <w:t>画全体の目標に対する達成状況や課題の評価</w:t>
      </w:r>
      <w:r w:rsidR="00E4133F">
        <w:rPr>
          <w:rFonts w:hAnsi="メイリオ" w:cs="メイリオ" w:hint="eastAsia"/>
        </w:rPr>
        <w:t>を実施します</w:t>
      </w:r>
      <w:r w:rsidR="00E4133F" w:rsidRPr="00E4133F">
        <w:rPr>
          <w:rFonts w:hAnsi="メイリオ" w:cs="メイリオ" w:hint="eastAsia"/>
        </w:rPr>
        <w:t>。</w:t>
      </w:r>
      <w:r>
        <w:rPr>
          <w:rFonts w:hAnsi="メイリオ" w:cs="メイリオ" w:hint="eastAsia"/>
        </w:rPr>
        <w:t>また、</w:t>
      </w:r>
      <w:r w:rsidR="00E4133F" w:rsidRPr="00E4133F">
        <w:rPr>
          <w:rFonts w:hAnsi="メイリオ" w:cs="メイリオ" w:hint="eastAsia"/>
        </w:rPr>
        <w:t>各主体の対策に関する進捗状況、個々の対策・施策の達成状況や課題の評価</w:t>
      </w:r>
      <w:r w:rsidR="00E4133F">
        <w:rPr>
          <w:rFonts w:hAnsi="メイリオ" w:cs="メイリオ" w:hint="eastAsia"/>
        </w:rPr>
        <w:t>を実施します</w:t>
      </w:r>
      <w:r w:rsidR="00E4133F" w:rsidRPr="00E4133F">
        <w:rPr>
          <w:rFonts w:hAnsi="メイリオ" w:cs="メイリオ" w:hint="eastAsia"/>
        </w:rPr>
        <w:t>。</w:t>
      </w:r>
      <w:r>
        <w:rPr>
          <w:rFonts w:hAnsi="メイリオ" w:cs="メイリオ" w:hint="eastAsia"/>
        </w:rPr>
        <w:t>さらに、それら</w:t>
      </w:r>
      <w:r w:rsidR="00E4133F" w:rsidRPr="00E4133F">
        <w:rPr>
          <w:rFonts w:hAnsi="メイリオ" w:cs="メイリオ" w:hint="eastAsia"/>
        </w:rPr>
        <w:t>の結果を踏まえて、毎年一回、区域施策編に基づく施策の実施の状況を公表します。</w:t>
      </w:r>
    </w:p>
    <w:p w14:paraId="75FBF742" w14:textId="0ED396CD" w:rsidR="00D53801" w:rsidRDefault="00D53801" w:rsidP="00D53801">
      <w:pPr>
        <w:rPr>
          <w:rFonts w:hAnsi="メイリオ" w:cs="メイリオ"/>
        </w:rPr>
      </w:pPr>
    </w:p>
    <w:p w14:paraId="664CF7BC" w14:textId="6279B434" w:rsidR="00D53801" w:rsidRPr="00F114F0" w:rsidRDefault="00F7293C">
      <w:pPr>
        <w:rPr>
          <w:rFonts w:hAnsi="メイリオ" w:cs="メイリオ"/>
          <w:sz w:val="24"/>
          <w:szCs w:val="24"/>
        </w:rPr>
      </w:pPr>
      <w:r w:rsidRPr="00F114F0">
        <w:rPr>
          <w:rFonts w:hAnsi="メイリオ" w:cs="メイリオ" w:hint="eastAsia"/>
          <w:sz w:val="24"/>
          <w:szCs w:val="24"/>
        </w:rPr>
        <w:t>（</w:t>
      </w:r>
      <w:r w:rsidRPr="00F114F0">
        <w:rPr>
          <w:rFonts w:hAnsi="メイリオ" w:cs="メイリオ"/>
          <w:sz w:val="24"/>
          <w:szCs w:val="24"/>
        </w:rPr>
        <w:t>3</w:t>
      </w:r>
      <w:r w:rsidRPr="00F114F0">
        <w:rPr>
          <w:rFonts w:hAnsi="メイリオ" w:cs="メイリオ" w:hint="eastAsia"/>
          <w:sz w:val="24"/>
          <w:szCs w:val="24"/>
        </w:rPr>
        <w:t>）</w:t>
      </w:r>
      <w:r w:rsidR="00D53801" w:rsidRPr="00F114F0">
        <w:rPr>
          <w:rFonts w:hAnsi="メイリオ" w:cs="メイリオ" w:hint="eastAsia"/>
          <w:sz w:val="24"/>
          <w:szCs w:val="24"/>
        </w:rPr>
        <w:t>見直し</w:t>
      </w:r>
    </w:p>
    <w:p w14:paraId="37FEB5D9" w14:textId="72032666" w:rsidR="00F7293C" w:rsidRDefault="00D53801" w:rsidP="001D5D9F">
      <w:pPr>
        <w:ind w:leftChars="100" w:left="420" w:hangingChars="100" w:hanging="210"/>
        <w:rPr>
          <w:rFonts w:hAnsi="メイリオ" w:cs="メイリオ"/>
        </w:rPr>
      </w:pPr>
      <w:r>
        <w:rPr>
          <w:rFonts w:hAnsi="メイリオ" w:cs="メイリオ" w:hint="eastAsia"/>
        </w:rPr>
        <w:t>毎年度の進捗管理・評価の結果や、今後の社会状況の変化等に応じて、適切に見直すこと</w:t>
      </w:r>
    </w:p>
    <w:p w14:paraId="42BAD4EE" w14:textId="1BA5857C" w:rsidR="00106E7C" w:rsidRDefault="00D53801">
      <w:pPr>
        <w:rPr>
          <w:rFonts w:hAnsi="メイリオ" w:cs="メイリオ"/>
        </w:rPr>
      </w:pPr>
      <w:r>
        <w:rPr>
          <w:rFonts w:hAnsi="メイリオ" w:cs="メイリオ" w:hint="eastAsia"/>
        </w:rPr>
        <w:t>とします。</w:t>
      </w:r>
    </w:p>
    <w:p w14:paraId="561BE902" w14:textId="0659EBE1" w:rsidR="0004767E" w:rsidRPr="00F75430" w:rsidRDefault="00AB220F" w:rsidP="00F75430">
      <w:r>
        <w:rPr>
          <w:rFonts w:hAnsi="メイリオ" w:cs="メイリオ" w:hint="eastAsia"/>
          <w:noProof/>
        </w:rPr>
        <mc:AlternateContent>
          <mc:Choice Requires="wps">
            <w:drawing>
              <wp:inline distT="0" distB="0" distL="0" distR="0" wp14:anchorId="752D5B12" wp14:editId="2957B7F0">
                <wp:extent cx="5424472" cy="2851046"/>
                <wp:effectExtent l="38100" t="38100" r="119380" b="121285"/>
                <wp:docPr id="938" name="四角形: 角を丸くする 938"/>
                <wp:cNvGraphicFramePr/>
                <a:graphic xmlns:a="http://schemas.openxmlformats.org/drawingml/2006/main">
                  <a:graphicData uri="http://schemas.microsoft.com/office/word/2010/wordprocessingShape">
                    <wps:wsp>
                      <wps:cNvSpPr/>
                      <wps:spPr>
                        <a:xfrm>
                          <a:off x="0" y="0"/>
                          <a:ext cx="5424472" cy="2851046"/>
                        </a:xfrm>
                        <a:prstGeom prst="roundRect">
                          <a:avLst>
                            <a:gd name="adj" fmla="val 3199"/>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3B96007" w14:textId="77777777" w:rsidR="005B007D" w:rsidRPr="00BC3A41" w:rsidRDefault="005B007D" w:rsidP="00AB220F">
                            <w:pPr>
                              <w:spacing w:line="360" w:lineRule="exact"/>
                              <w:rPr>
                                <w:rFonts w:hAnsi="メイリオ" w:cs="メイリオ"/>
                                <w:b/>
                                <w:sz w:val="22"/>
                              </w:rPr>
                            </w:pPr>
                            <w:r w:rsidRPr="00BC3A41">
                              <w:rPr>
                                <w:rFonts w:hAnsi="メイリオ" w:cs="メイリオ" w:hint="eastAsia"/>
                                <w:b/>
                                <w:sz w:val="22"/>
                              </w:rPr>
                              <w:t>ポイント</w:t>
                            </w:r>
                          </w:p>
                          <w:p w14:paraId="7A53CD13" w14:textId="4C0F0E64" w:rsidR="005B007D" w:rsidRDefault="005B007D" w:rsidP="00106E7C">
                            <w:pPr>
                              <w:spacing w:line="360" w:lineRule="exact"/>
                              <w:ind w:firstLineChars="100" w:firstLine="210"/>
                              <w:rPr>
                                <w:rFonts w:hAnsi="メイリオ" w:cs="メイリオ"/>
                              </w:rPr>
                            </w:pPr>
                            <w:r>
                              <w:rPr>
                                <w:rFonts w:hAnsi="メイリオ" w:cs="メイリオ" w:hint="eastAsia"/>
                              </w:rPr>
                              <w:t>区域施策編の実施、進捗管理・評価、見直しに関する事項について記載します。</w:t>
                            </w:r>
                          </w:p>
                          <w:p w14:paraId="65C1547B" w14:textId="0670BC08" w:rsidR="005B007D" w:rsidRDefault="005B007D" w:rsidP="00106E7C">
                            <w:pPr>
                              <w:spacing w:line="360" w:lineRule="exact"/>
                              <w:ind w:firstLineChars="100" w:firstLine="210"/>
                              <w:rPr>
                                <w:rFonts w:hAnsi="メイリオ" w:cs="メイリオ"/>
                              </w:rPr>
                            </w:pPr>
                            <w:r>
                              <w:rPr>
                                <w:rFonts w:hAnsi="メイリオ" w:cs="メイリオ" w:hint="eastAsia"/>
                              </w:rPr>
                              <w:t>なお、</w:t>
                            </w:r>
                            <w:r w:rsidRPr="00CA78F6">
                              <w:rPr>
                                <w:rFonts w:hAnsi="メイリオ" w:cs="メイリオ" w:hint="eastAsia"/>
                              </w:rPr>
                              <w:t>地球温暖化対策推進法第21条第15項においては、都道府県及び市町村は、単独で又は共同して、毎年一回、地方公共団体実行計画に基づく措置及び施策の実施の状況を公表しなければならないと規定されています。</w:t>
                            </w:r>
                          </w:p>
                          <w:p w14:paraId="44A0C9A3" w14:textId="77777777" w:rsidR="005B007D" w:rsidRPr="00CA78F6" w:rsidRDefault="005B007D" w:rsidP="00106E7C">
                            <w:pPr>
                              <w:spacing w:line="360" w:lineRule="exact"/>
                              <w:ind w:firstLineChars="100" w:firstLine="210"/>
                              <w:rPr>
                                <w:rFonts w:hAnsi="メイリオ" w:cs="メイリオ"/>
                              </w:rPr>
                            </w:pPr>
                          </w:p>
                          <w:p w14:paraId="3B75A435" w14:textId="77777777" w:rsidR="005B007D" w:rsidRPr="00BC3A41" w:rsidRDefault="005B007D" w:rsidP="00AB220F">
                            <w:pPr>
                              <w:spacing w:line="360" w:lineRule="exact"/>
                              <w:rPr>
                                <w:rFonts w:hAnsi="メイリオ" w:cs="メイリオ"/>
                                <w:b/>
                                <w:sz w:val="22"/>
                              </w:rPr>
                            </w:pPr>
                            <w:r w:rsidRPr="00BC3A41">
                              <w:rPr>
                                <w:rFonts w:hAnsi="メイリオ" w:cs="メイリオ" w:hint="eastAsia"/>
                                <w:b/>
                                <w:sz w:val="22"/>
                              </w:rPr>
                              <w:t>参照</w:t>
                            </w:r>
                          </w:p>
                          <w:p w14:paraId="2B296769" w14:textId="77777777" w:rsidR="005B007D" w:rsidRDefault="005B007D" w:rsidP="00AB220F">
                            <w:pPr>
                              <w:spacing w:line="360" w:lineRule="exact"/>
                              <w:ind w:firstLineChars="100" w:firstLine="210"/>
                              <w:rPr>
                                <w:rFonts w:hAnsi="メイリオ" w:cs="メイリオ"/>
                              </w:rPr>
                            </w:pPr>
                            <w:r>
                              <w:rPr>
                                <w:rFonts w:hAnsi="メイリオ" w:cs="メイリオ" w:hint="eastAsia"/>
                              </w:rPr>
                              <w:t xml:space="preserve">区域施策編マニュアル　</w:t>
                            </w:r>
                          </w:p>
                          <w:p w14:paraId="6E70FF08" w14:textId="0AF5166E" w:rsidR="005B007D" w:rsidRDefault="005B007D" w:rsidP="00AB220F">
                            <w:pPr>
                              <w:spacing w:line="360" w:lineRule="exact"/>
                              <w:ind w:firstLineChars="300" w:firstLine="630"/>
                              <w:rPr>
                                <w:rFonts w:hAnsi="メイリオ" w:cs="メイリオ"/>
                              </w:rPr>
                            </w:pPr>
                            <w:r>
                              <w:rPr>
                                <w:rFonts w:hAnsi="メイリオ" w:cs="メイリオ" w:hint="eastAsia"/>
                              </w:rPr>
                              <w:t>３</w:t>
                            </w:r>
                            <w:r w:rsidRPr="00D6198A">
                              <w:rPr>
                                <w:rFonts w:hAnsi="メイリオ" w:cs="メイリオ" w:hint="eastAsia"/>
                              </w:rPr>
                              <w:t>．</w:t>
                            </w:r>
                            <w:r>
                              <w:rPr>
                                <w:rFonts w:hAnsi="メイリオ" w:cs="メイリオ" w:hint="eastAsia"/>
                              </w:rPr>
                              <w:t>区域施策編の実施</w:t>
                            </w:r>
                          </w:p>
                          <w:p w14:paraId="7FF4D894" w14:textId="21AF8A34" w:rsidR="005B007D" w:rsidRPr="00EF5C65" w:rsidRDefault="005B007D" w:rsidP="00AB220F">
                            <w:pPr>
                              <w:spacing w:line="360" w:lineRule="exact"/>
                              <w:ind w:firstLineChars="300" w:firstLine="630"/>
                              <w:rPr>
                                <w:rFonts w:hAnsi="メイリオ" w:cs="メイリオ"/>
                              </w:rPr>
                            </w:pPr>
                            <w:r>
                              <w:rPr>
                                <w:rFonts w:hAnsi="メイリオ" w:cs="メイリオ" w:hint="eastAsia"/>
                              </w:rPr>
                              <w:t>5-3．進捗管理に用いるデータの取得方法</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752D5B12" id="四角形: 角を丸くする 938" o:spid="_x0000_s1039" style="width:427.1pt;height:224.5pt;visibility:visible;mso-wrap-style:square;mso-left-percent:-10001;mso-top-percent:-10001;mso-position-horizontal:absolute;mso-position-horizontal-relative:char;mso-position-vertical:absolute;mso-position-vertical-relative:line;mso-left-percent:-10001;mso-top-percent:-10001;v-text-anchor:top" arcsize="2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" fillcolor="white [3201]" strokecolor="black [3200]" strokeweight="1pt">
                <v:stroke joinstyle="miter"/>
                <v:shadow on="t" color="black" opacity="26214f" origin="-.5,-.5" offset=".74836mm,.74836mm"/>
                <v:textbox inset="2mm,0,2mm,0">
                  <w:txbxContent>
                    <w:p w14:paraId="53B96007" w14:textId="77777777" w:rsidR="005B007D" w:rsidRPr="00BC3A41" w:rsidRDefault="005B007D" w:rsidP="00AB220F">
                      <w:pPr>
                        <w:spacing w:line="360" w:lineRule="exact"/>
                        <w:rPr>
                          <w:rFonts w:hAnsi="メイリオ" w:cs="メイリオ"/>
                          <w:b/>
                          <w:sz w:val="22"/>
                        </w:rPr>
                      </w:pPr>
                      <w:r w:rsidRPr="00BC3A41">
                        <w:rPr>
                          <w:rFonts w:hAnsi="メイリオ" w:cs="メイリオ" w:hint="eastAsia"/>
                          <w:b/>
                          <w:sz w:val="22"/>
                        </w:rPr>
                        <w:t>ポイント</w:t>
                      </w:r>
                    </w:p>
                    <w:p w14:paraId="7A53CD13" w14:textId="4C0F0E64" w:rsidR="005B007D" w:rsidRDefault="005B007D" w:rsidP="00106E7C">
                      <w:pPr>
                        <w:spacing w:line="360" w:lineRule="exact"/>
                        <w:ind w:firstLineChars="100" w:firstLine="210"/>
                        <w:rPr>
                          <w:rFonts w:hAnsi="メイリオ" w:cs="メイリオ"/>
                        </w:rPr>
                      </w:pPr>
                      <w:r>
                        <w:rPr>
                          <w:rFonts w:hAnsi="メイリオ" w:cs="メイリオ" w:hint="eastAsia"/>
                        </w:rPr>
                        <w:t>区域施策編の実施、進捗管理・評価、見直しに関する事項について記載します。</w:t>
                      </w:r>
                    </w:p>
                    <w:p w14:paraId="65C1547B" w14:textId="0670BC08" w:rsidR="005B007D" w:rsidRDefault="005B007D" w:rsidP="00106E7C">
                      <w:pPr>
                        <w:spacing w:line="360" w:lineRule="exact"/>
                        <w:ind w:firstLineChars="100" w:firstLine="210"/>
                        <w:rPr>
                          <w:rFonts w:hAnsi="メイリオ" w:cs="メイリオ"/>
                        </w:rPr>
                      </w:pPr>
                      <w:r>
                        <w:rPr>
                          <w:rFonts w:hAnsi="メイリオ" w:cs="メイリオ" w:hint="eastAsia"/>
                        </w:rPr>
                        <w:t>なお、</w:t>
                      </w:r>
                      <w:r w:rsidRPr="00CA78F6">
                        <w:rPr>
                          <w:rFonts w:hAnsi="メイリオ" w:cs="メイリオ" w:hint="eastAsia"/>
                        </w:rPr>
                        <w:t>地球温暖化対策推進法第21条第15項においては、都道府県及び市町村は、単独で又は共同して、毎年一回、地方公共団体実行計画に基づく措置及び施策の実施の状況を公表しなければならないと規定されています。</w:t>
                      </w:r>
                    </w:p>
                    <w:p w14:paraId="44A0C9A3" w14:textId="77777777" w:rsidR="005B007D" w:rsidRPr="00CA78F6" w:rsidRDefault="005B007D" w:rsidP="00106E7C">
                      <w:pPr>
                        <w:spacing w:line="360" w:lineRule="exact"/>
                        <w:ind w:firstLineChars="100" w:firstLine="210"/>
                        <w:rPr>
                          <w:rFonts w:hAnsi="メイリオ" w:cs="メイリオ"/>
                        </w:rPr>
                      </w:pPr>
                    </w:p>
                    <w:p w14:paraId="3B75A435" w14:textId="77777777" w:rsidR="005B007D" w:rsidRPr="00BC3A41" w:rsidRDefault="005B007D" w:rsidP="00AB220F">
                      <w:pPr>
                        <w:spacing w:line="360" w:lineRule="exact"/>
                        <w:rPr>
                          <w:rFonts w:hAnsi="メイリオ" w:cs="メイリオ"/>
                          <w:b/>
                          <w:sz w:val="22"/>
                        </w:rPr>
                      </w:pPr>
                      <w:r w:rsidRPr="00BC3A41">
                        <w:rPr>
                          <w:rFonts w:hAnsi="メイリオ" w:cs="メイリオ" w:hint="eastAsia"/>
                          <w:b/>
                          <w:sz w:val="22"/>
                        </w:rPr>
                        <w:t>参照</w:t>
                      </w:r>
                    </w:p>
                    <w:p w14:paraId="2B296769" w14:textId="77777777" w:rsidR="005B007D" w:rsidRDefault="005B007D" w:rsidP="00AB220F">
                      <w:pPr>
                        <w:spacing w:line="360" w:lineRule="exact"/>
                        <w:ind w:firstLineChars="100" w:firstLine="210"/>
                        <w:rPr>
                          <w:rFonts w:hAnsi="メイリオ" w:cs="メイリオ"/>
                        </w:rPr>
                      </w:pPr>
                      <w:r>
                        <w:rPr>
                          <w:rFonts w:hAnsi="メイリオ" w:cs="メイリオ" w:hint="eastAsia"/>
                        </w:rPr>
                        <w:t xml:space="preserve">区域施策編マニュアル　</w:t>
                      </w:r>
                    </w:p>
                    <w:p w14:paraId="6E70FF08" w14:textId="0AF5166E" w:rsidR="005B007D" w:rsidRDefault="005B007D" w:rsidP="00AB220F">
                      <w:pPr>
                        <w:spacing w:line="360" w:lineRule="exact"/>
                        <w:ind w:firstLineChars="300" w:firstLine="630"/>
                        <w:rPr>
                          <w:rFonts w:hAnsi="メイリオ" w:cs="メイリオ"/>
                        </w:rPr>
                      </w:pPr>
                      <w:r>
                        <w:rPr>
                          <w:rFonts w:hAnsi="メイリオ" w:cs="メイリオ" w:hint="eastAsia"/>
                        </w:rPr>
                        <w:t>３</w:t>
                      </w:r>
                      <w:r w:rsidRPr="00D6198A">
                        <w:rPr>
                          <w:rFonts w:hAnsi="メイリオ" w:cs="メイリオ" w:hint="eastAsia"/>
                        </w:rPr>
                        <w:t>．</w:t>
                      </w:r>
                      <w:r>
                        <w:rPr>
                          <w:rFonts w:hAnsi="メイリオ" w:cs="メイリオ" w:hint="eastAsia"/>
                        </w:rPr>
                        <w:t>区域施策編の実施</w:t>
                      </w:r>
                    </w:p>
                    <w:p w14:paraId="7FF4D894" w14:textId="21AF8A34" w:rsidR="005B007D" w:rsidRPr="00EF5C65" w:rsidRDefault="005B007D" w:rsidP="00AB220F">
                      <w:pPr>
                        <w:spacing w:line="360" w:lineRule="exact"/>
                        <w:ind w:firstLineChars="300" w:firstLine="630"/>
                        <w:rPr>
                          <w:rFonts w:hAnsi="メイリオ" w:cs="メイリオ"/>
                        </w:rPr>
                      </w:pPr>
                      <w:r>
                        <w:rPr>
                          <w:rFonts w:hAnsi="メイリオ" w:cs="メイリオ" w:hint="eastAsia"/>
                        </w:rPr>
                        <w:t>5-3．進捗管理に用いるデータの取得方法</w:t>
                      </w:r>
                    </w:p>
                  </w:txbxContent>
                </v:textbox>
                <w10:anchorlock/>
              </v:roundrect>
            </w:pict>
          </mc:Fallback>
        </mc:AlternateContent>
      </w:r>
    </w:p>
    <w:p w14:paraId="43082021" w14:textId="414FC3CD" w:rsidR="00004870" w:rsidRDefault="00B33BB6" w:rsidP="00B33BB6">
      <w:pPr>
        <w:pStyle w:val="10"/>
        <w:numPr>
          <w:ilvl w:val="0"/>
          <w:numId w:val="0"/>
        </w:numPr>
        <w:spacing w:after="60"/>
      </w:pPr>
      <w:bookmarkStart w:id="39" w:name="_Toc93999550"/>
      <w:bookmarkStart w:id="40" w:name="_Toc94879448"/>
      <w:bookmarkStart w:id="41" w:name="_Toc95126523"/>
      <w:bookmarkStart w:id="42" w:name="_Toc93999551"/>
      <w:bookmarkStart w:id="43" w:name="_Toc94879449"/>
      <w:bookmarkStart w:id="44" w:name="_Toc95126524"/>
      <w:bookmarkStart w:id="45" w:name="_Toc93999552"/>
      <w:bookmarkStart w:id="46" w:name="_Toc94879450"/>
      <w:bookmarkStart w:id="47" w:name="_Toc95126525"/>
      <w:bookmarkStart w:id="48" w:name="_Toc93999553"/>
      <w:bookmarkStart w:id="49" w:name="_Toc94879451"/>
      <w:bookmarkStart w:id="50" w:name="_Toc95126526"/>
      <w:bookmarkStart w:id="51" w:name="_Toc93999554"/>
      <w:bookmarkStart w:id="52" w:name="_Toc94879452"/>
      <w:bookmarkStart w:id="53" w:name="_Toc95126527"/>
      <w:bookmarkStart w:id="54" w:name="_Toc93999555"/>
      <w:bookmarkStart w:id="55" w:name="_Toc94879453"/>
      <w:bookmarkStart w:id="56" w:name="_Toc95126528"/>
      <w:bookmarkStart w:id="57" w:name="_Toc93999556"/>
      <w:bookmarkStart w:id="58" w:name="_Toc94879454"/>
      <w:bookmarkStart w:id="59" w:name="_Toc95126529"/>
      <w:bookmarkStart w:id="60" w:name="_Toc93999557"/>
      <w:bookmarkStart w:id="61" w:name="_Toc94879455"/>
      <w:bookmarkStart w:id="62" w:name="_Toc95126530"/>
      <w:bookmarkStart w:id="63" w:name="_Toc93999558"/>
      <w:bookmarkStart w:id="64" w:name="_Toc94879456"/>
      <w:bookmarkStart w:id="65" w:name="_Toc95126531"/>
      <w:bookmarkStart w:id="66" w:name="_Toc93999559"/>
      <w:bookmarkStart w:id="67" w:name="_Toc94879457"/>
      <w:bookmarkStart w:id="68" w:name="_Toc95126532"/>
      <w:bookmarkStart w:id="69" w:name="_Toc479754091"/>
      <w:bookmarkStart w:id="70" w:name="_Toc95312299"/>
      <w:bookmarkStart w:id="71" w:name="_Toc13047385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rPr>
        <w:lastRenderedPageBreak/>
        <w:t>参考資料</w:t>
      </w:r>
      <w:bookmarkEnd w:id="70"/>
      <w:bookmarkEnd w:id="71"/>
    </w:p>
    <w:p w14:paraId="614724DF" w14:textId="264AC8E1" w:rsidR="009F7E1D" w:rsidRDefault="009F7E1D" w:rsidP="00236DCE">
      <w:pPr>
        <w:pStyle w:val="20"/>
      </w:pPr>
      <w:bookmarkStart w:id="72" w:name="_Toc130473851"/>
      <w:bookmarkStart w:id="73" w:name="_Toc95232585"/>
      <w:bookmarkStart w:id="74" w:name="_Toc95312300"/>
      <w:r>
        <w:rPr>
          <w:rFonts w:hint="eastAsia"/>
        </w:rPr>
        <w:t>区域の特徴</w:t>
      </w:r>
      <w:r w:rsidR="001C1275">
        <w:rPr>
          <w:rFonts w:hint="eastAsia"/>
        </w:rPr>
        <w:t>ごと</w:t>
      </w:r>
      <w:r>
        <w:rPr>
          <w:rFonts w:hint="eastAsia"/>
        </w:rPr>
        <w:t>の排出削減目標の例</w:t>
      </w:r>
      <w:bookmarkEnd w:id="72"/>
    </w:p>
    <w:p w14:paraId="459E3020" w14:textId="7DE50C64" w:rsidR="009F7E1D" w:rsidRDefault="009F7E1D" w:rsidP="009F7E1D">
      <w:pPr>
        <w:widowControl/>
        <w:adjustRightInd/>
        <w:spacing w:line="240" w:lineRule="auto"/>
        <w:ind w:firstLineChars="100" w:firstLine="210"/>
        <w:jc w:val="left"/>
        <w:textAlignment w:val="auto"/>
      </w:pPr>
      <w:r w:rsidRPr="004E3D7B">
        <w:rPr>
          <w:rFonts w:hint="eastAsia"/>
        </w:rPr>
        <w:t>区域の特徴（地方公共団体区分、地方、人口、部門別排出量の構成等）を踏まえて10団体を抽出し、</w:t>
      </w:r>
      <w:r w:rsidR="005930C0">
        <w:rPr>
          <w:rFonts w:hint="eastAsia"/>
        </w:rPr>
        <w:t>表</w:t>
      </w:r>
      <w:r w:rsidR="00B02E69">
        <w:rPr>
          <w:rFonts w:hint="eastAsia"/>
        </w:rPr>
        <w:t>3-1</w:t>
      </w:r>
      <w:r w:rsidRPr="004E3D7B">
        <w:rPr>
          <w:rFonts w:hint="eastAsia"/>
        </w:rPr>
        <w:t>のとおり、各地方公共団体が公表する</w:t>
      </w:r>
      <w:r w:rsidR="00DF2D4D">
        <w:rPr>
          <w:rFonts w:hint="eastAsia"/>
        </w:rPr>
        <w:t>区域施策編</w:t>
      </w:r>
      <w:r w:rsidRPr="004E3D7B">
        <w:rPr>
          <w:rFonts w:hint="eastAsia"/>
        </w:rPr>
        <w:t>やそれに類する計画に記載されている排出量の構成、排出削減目標を部門別に整理しました。</w:t>
      </w:r>
    </w:p>
    <w:p w14:paraId="07C49FFE" w14:textId="77777777" w:rsidR="006A2DF9" w:rsidRPr="004E3D7B" w:rsidRDefault="006A2DF9" w:rsidP="009F7E1D">
      <w:pPr>
        <w:widowControl/>
        <w:adjustRightInd/>
        <w:spacing w:line="240" w:lineRule="auto"/>
        <w:ind w:firstLineChars="100" w:firstLine="210"/>
        <w:jc w:val="left"/>
        <w:textAlignment w:val="auto"/>
      </w:pPr>
    </w:p>
    <w:p w14:paraId="60A904E7" w14:textId="61F89FB0" w:rsidR="009F7E1D" w:rsidRPr="00AE4C7F" w:rsidRDefault="009F7E1D" w:rsidP="000B4C15">
      <w:pPr>
        <w:pStyle w:val="ad"/>
      </w:pPr>
      <w:r w:rsidRPr="004E3D7B">
        <w:t xml:space="preserve">表 </w:t>
      </w:r>
      <w:r w:rsidR="00B02E69">
        <w:rPr>
          <w:rFonts w:hint="eastAsia"/>
        </w:rPr>
        <w:t>3-1</w:t>
      </w:r>
      <w:r w:rsidRPr="004E3D7B">
        <w:rPr>
          <w:rFonts w:hint="eastAsia"/>
        </w:rPr>
        <w:t xml:space="preserve">　地方公共団体ごとの排出量構成、排出削減目標の例</w:t>
      </w:r>
    </w:p>
    <w:tbl>
      <w:tblPr>
        <w:tblW w:w="9692" w:type="dxa"/>
        <w:jc w:val="center"/>
        <w:tblLayout w:type="fixed"/>
        <w:tblCellMar>
          <w:left w:w="57" w:type="dxa"/>
          <w:right w:w="28" w:type="dxa"/>
        </w:tblCellMar>
        <w:tblLook w:val="04A0" w:firstRow="1" w:lastRow="0" w:firstColumn="1" w:lastColumn="0" w:noHBand="0" w:noVBand="1"/>
      </w:tblPr>
      <w:tblGrid>
        <w:gridCol w:w="849"/>
        <w:gridCol w:w="1190"/>
        <w:gridCol w:w="680"/>
        <w:gridCol w:w="850"/>
        <w:gridCol w:w="680"/>
        <w:gridCol w:w="680"/>
        <w:gridCol w:w="680"/>
        <w:gridCol w:w="680"/>
        <w:gridCol w:w="682"/>
        <w:gridCol w:w="680"/>
        <w:gridCol w:w="680"/>
        <w:gridCol w:w="680"/>
        <w:gridCol w:w="681"/>
      </w:tblGrid>
      <w:tr w:rsidR="009F7E1D" w:rsidRPr="00C412BB" w14:paraId="27F0B4D6" w14:textId="77777777" w:rsidTr="009B6928">
        <w:trPr>
          <w:trHeight w:val="345"/>
          <w:jc w:val="center"/>
        </w:trPr>
        <w:tc>
          <w:tcPr>
            <w:tcW w:w="8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E047C" w14:textId="77777777" w:rsidR="009F7E1D" w:rsidRPr="00C412BB" w:rsidRDefault="009F7E1D" w:rsidP="009B6928">
            <w:pPr>
              <w:widowControl/>
              <w:spacing w:line="240" w:lineRule="exact"/>
              <w:jc w:val="center"/>
              <w:rPr>
                <w:rFonts w:hAnsi="メイリオ" w:cs="ＭＳ Ｐゴシック"/>
                <w:kern w:val="0"/>
                <w:sz w:val="18"/>
                <w:szCs w:val="18"/>
              </w:rPr>
            </w:pPr>
            <w:r w:rsidRPr="00C412BB">
              <w:rPr>
                <w:rFonts w:hAnsi="メイリオ" w:cs="ＭＳ Ｐゴシック" w:hint="eastAsia"/>
                <w:kern w:val="0"/>
                <w:sz w:val="18"/>
                <w:szCs w:val="18"/>
              </w:rPr>
              <w:t>団体名</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ED879" w14:textId="77777777" w:rsidR="009F7E1D" w:rsidRPr="00C412BB" w:rsidRDefault="009F7E1D" w:rsidP="009B6928">
            <w:pPr>
              <w:widowControl/>
              <w:spacing w:line="240" w:lineRule="exact"/>
              <w:jc w:val="center"/>
              <w:rPr>
                <w:rFonts w:hAnsi="メイリオ" w:cs="ＭＳ Ｐゴシック"/>
                <w:kern w:val="0"/>
                <w:sz w:val="18"/>
                <w:szCs w:val="18"/>
              </w:rPr>
            </w:pPr>
            <w:r w:rsidRPr="00C412BB">
              <w:rPr>
                <w:rFonts w:hAnsi="メイリオ" w:cs="ＭＳ Ｐゴシック" w:hint="eastAsia"/>
                <w:kern w:val="0"/>
                <w:sz w:val="18"/>
                <w:szCs w:val="18"/>
              </w:rPr>
              <w:t>区分</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73621D" w14:textId="77777777" w:rsidR="009F7E1D" w:rsidRPr="00C412BB" w:rsidRDefault="009F7E1D" w:rsidP="009B6928">
            <w:pPr>
              <w:widowControl/>
              <w:spacing w:line="240" w:lineRule="exact"/>
              <w:jc w:val="center"/>
              <w:rPr>
                <w:rFonts w:hAnsi="メイリオ" w:cs="ＭＳ Ｐゴシック"/>
                <w:kern w:val="0"/>
                <w:sz w:val="18"/>
                <w:szCs w:val="18"/>
              </w:rPr>
            </w:pPr>
            <w:r w:rsidRPr="00C412BB">
              <w:rPr>
                <w:rFonts w:hAnsi="メイリオ" w:cs="ＭＳ Ｐゴシック" w:hint="eastAsia"/>
                <w:kern w:val="0"/>
                <w:sz w:val="18"/>
                <w:szCs w:val="18"/>
              </w:rPr>
              <w:t>地方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87C94D" w14:textId="77777777" w:rsidR="009F7E1D" w:rsidRPr="00C412BB" w:rsidRDefault="009F7E1D" w:rsidP="009B6928">
            <w:pPr>
              <w:widowControl/>
              <w:spacing w:line="240" w:lineRule="exact"/>
              <w:jc w:val="center"/>
              <w:rPr>
                <w:rFonts w:hAnsi="メイリオ" w:cs="ＭＳ Ｐゴシック"/>
                <w:kern w:val="0"/>
                <w:sz w:val="18"/>
                <w:szCs w:val="18"/>
              </w:rPr>
            </w:pPr>
            <w:r w:rsidRPr="00C412BB">
              <w:rPr>
                <w:rFonts w:hAnsi="メイリオ" w:cs="ＭＳ Ｐゴシック" w:hint="eastAsia"/>
                <w:kern w:val="0"/>
                <w:sz w:val="18"/>
                <w:szCs w:val="18"/>
              </w:rPr>
              <w:t>人口</w:t>
            </w:r>
          </w:p>
        </w:tc>
        <w:tc>
          <w:tcPr>
            <w:tcW w:w="3402"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4275D9" w14:textId="77777777" w:rsidR="009F7E1D" w:rsidRPr="00C412BB" w:rsidRDefault="009F7E1D" w:rsidP="009B6928">
            <w:pPr>
              <w:widowControl/>
              <w:spacing w:line="240" w:lineRule="exact"/>
              <w:jc w:val="center"/>
              <w:rPr>
                <w:rFonts w:hAnsi="メイリオ" w:cs="ＭＳ Ｐゴシック"/>
                <w:kern w:val="0"/>
                <w:sz w:val="18"/>
                <w:szCs w:val="18"/>
              </w:rPr>
            </w:pPr>
            <w:r w:rsidRPr="00C412BB">
              <w:rPr>
                <w:rFonts w:hAnsi="メイリオ" w:cs="ＭＳ Ｐゴシック" w:hint="eastAsia"/>
                <w:kern w:val="0"/>
                <w:sz w:val="18"/>
                <w:szCs w:val="18"/>
              </w:rPr>
              <w:t>排出量の構成（2018年度）</w:t>
            </w:r>
            <w:r>
              <w:rPr>
                <w:rFonts w:hAnsi="メイリオ" w:cs="ＭＳ Ｐゴシック" w:hint="eastAsia"/>
                <w:kern w:val="0"/>
                <w:sz w:val="18"/>
                <w:szCs w:val="18"/>
              </w:rPr>
              <w:t>（％）</w:t>
            </w:r>
          </w:p>
        </w:tc>
        <w:tc>
          <w:tcPr>
            <w:tcW w:w="272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AFEECF" w14:textId="77777777" w:rsidR="009F7E1D" w:rsidRDefault="009F7E1D" w:rsidP="009B6928">
            <w:pPr>
              <w:widowControl/>
              <w:spacing w:line="240" w:lineRule="exact"/>
              <w:jc w:val="center"/>
              <w:rPr>
                <w:rFonts w:hAnsi="メイリオ" w:cs="ＭＳ Ｐゴシック"/>
                <w:kern w:val="0"/>
                <w:sz w:val="18"/>
                <w:szCs w:val="18"/>
              </w:rPr>
            </w:pPr>
            <w:r w:rsidRPr="00C412BB">
              <w:rPr>
                <w:rFonts w:hAnsi="メイリオ" w:cs="ＭＳ Ｐゴシック" w:hint="eastAsia"/>
                <w:kern w:val="0"/>
                <w:sz w:val="18"/>
                <w:szCs w:val="18"/>
              </w:rPr>
              <w:t>2030年度排出削減見通し</w:t>
            </w:r>
          </w:p>
          <w:p w14:paraId="73694108" w14:textId="77777777" w:rsidR="009F7E1D" w:rsidRPr="00C412BB" w:rsidRDefault="009F7E1D" w:rsidP="009B6928">
            <w:pPr>
              <w:widowControl/>
              <w:spacing w:line="240" w:lineRule="exact"/>
              <w:jc w:val="center"/>
              <w:rPr>
                <w:rFonts w:hAnsi="メイリオ" w:cs="ＭＳ Ｐゴシック"/>
                <w:kern w:val="0"/>
                <w:sz w:val="18"/>
                <w:szCs w:val="18"/>
              </w:rPr>
            </w:pPr>
            <w:r w:rsidRPr="00C412BB">
              <w:rPr>
                <w:rFonts w:hAnsi="メイリオ" w:cs="ＭＳ Ｐゴシック" w:hint="eastAsia"/>
                <w:kern w:val="0"/>
                <w:sz w:val="18"/>
                <w:szCs w:val="18"/>
              </w:rPr>
              <w:t>（2013年度比</w:t>
            </w:r>
            <w:r w:rsidRPr="00C412BB">
              <w:rPr>
                <w:rFonts w:hAnsi="メイリオ" w:cs="ＭＳ Ｐゴシック" w:hint="eastAsia"/>
                <w:kern w:val="0"/>
                <w:sz w:val="18"/>
                <w:szCs w:val="18"/>
                <w:vertAlign w:val="superscript"/>
              </w:rPr>
              <w:t>※1</w:t>
            </w:r>
            <w:r w:rsidRPr="00C412BB">
              <w:rPr>
                <w:rFonts w:hAnsi="メイリオ" w:cs="ＭＳ Ｐゴシック" w:hint="eastAsia"/>
                <w:kern w:val="0"/>
                <w:sz w:val="18"/>
                <w:szCs w:val="18"/>
              </w:rPr>
              <w:t>）</w:t>
            </w:r>
            <w:r>
              <w:rPr>
                <w:rFonts w:hAnsi="メイリオ" w:cs="ＭＳ Ｐゴシック" w:hint="eastAsia"/>
                <w:kern w:val="0"/>
                <w:sz w:val="18"/>
                <w:szCs w:val="18"/>
              </w:rPr>
              <w:t>（％）</w:t>
            </w:r>
          </w:p>
        </w:tc>
      </w:tr>
      <w:tr w:rsidR="009F7E1D" w:rsidRPr="00C412BB" w14:paraId="7B3EB94D" w14:textId="77777777" w:rsidTr="009B6928">
        <w:trPr>
          <w:trHeight w:val="498"/>
          <w:jc w:val="center"/>
        </w:trPr>
        <w:tc>
          <w:tcPr>
            <w:tcW w:w="8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5642FE" w14:textId="77777777" w:rsidR="009F7E1D" w:rsidRPr="00C412BB" w:rsidRDefault="009F7E1D" w:rsidP="009B6928">
            <w:pPr>
              <w:widowControl/>
              <w:jc w:val="left"/>
              <w:rPr>
                <w:rFonts w:hAnsi="メイリオ" w:cs="ＭＳ Ｐゴシック"/>
                <w:color w:val="FFFFFF"/>
                <w:kern w:val="0"/>
                <w:sz w:val="18"/>
                <w:szCs w:val="18"/>
              </w:rPr>
            </w:pPr>
          </w:p>
        </w:tc>
        <w:tc>
          <w:tcPr>
            <w:tcW w:w="11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4EE88" w14:textId="77777777" w:rsidR="009F7E1D" w:rsidRPr="00C412BB" w:rsidRDefault="009F7E1D" w:rsidP="009B6928">
            <w:pPr>
              <w:widowControl/>
              <w:jc w:val="left"/>
              <w:rPr>
                <w:rFonts w:hAnsi="メイリオ" w:cs="ＭＳ Ｐゴシック"/>
                <w:color w:val="FFFFFF"/>
                <w:kern w:val="0"/>
                <w:sz w:val="18"/>
                <w:szCs w:val="18"/>
              </w:rPr>
            </w:pPr>
          </w:p>
        </w:tc>
        <w:tc>
          <w:tcPr>
            <w:tcW w:w="6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F8C3B" w14:textId="77777777" w:rsidR="009F7E1D" w:rsidRPr="00C412BB" w:rsidRDefault="009F7E1D" w:rsidP="009B6928">
            <w:pPr>
              <w:widowControl/>
              <w:jc w:val="left"/>
              <w:rPr>
                <w:rFonts w:hAnsi="メイリオ" w:cs="ＭＳ Ｐゴシック"/>
                <w:color w:val="FFFFFF"/>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38F72" w14:textId="77777777" w:rsidR="009F7E1D" w:rsidRPr="00C412BB" w:rsidRDefault="009F7E1D" w:rsidP="009B6928">
            <w:pPr>
              <w:widowControl/>
              <w:jc w:val="left"/>
              <w:rPr>
                <w:rFonts w:hAnsi="メイリオ" w:cs="ＭＳ Ｐゴシック"/>
                <w:color w:val="FFFFFF"/>
                <w:kern w:val="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2F2BD"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産業</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070CD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業務</w:t>
            </w:r>
          </w:p>
          <w:p w14:paraId="70842EDA" w14:textId="77777777" w:rsidR="009F7E1D" w:rsidRPr="00C412BB" w:rsidRDefault="009F7E1D" w:rsidP="009B6928">
            <w:pPr>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その他</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65B8E"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家庭</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321E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運輸</w:t>
            </w: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7F05D"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総量</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CCCAB"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産業</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C499E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業務</w:t>
            </w:r>
          </w:p>
          <w:p w14:paraId="3750B936" w14:textId="77777777" w:rsidR="009F7E1D" w:rsidRPr="00C412BB" w:rsidRDefault="009F7E1D" w:rsidP="009B6928">
            <w:pPr>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その他</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E305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家庭</w:t>
            </w:r>
          </w:p>
        </w:tc>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1971B"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運輸</w:t>
            </w:r>
          </w:p>
        </w:tc>
      </w:tr>
      <w:tr w:rsidR="009F7E1D" w:rsidRPr="00C412BB" w14:paraId="7F1AA000"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057BEA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長野県</w:t>
            </w:r>
          </w:p>
        </w:tc>
        <w:tc>
          <w:tcPr>
            <w:tcW w:w="1190" w:type="dxa"/>
            <w:tcBorders>
              <w:top w:val="nil"/>
              <w:left w:val="nil"/>
              <w:bottom w:val="single" w:sz="4" w:space="0" w:color="auto"/>
              <w:right w:val="single" w:sz="4" w:space="0" w:color="auto"/>
            </w:tcBorders>
            <w:shd w:val="clear" w:color="auto" w:fill="auto"/>
            <w:vAlign w:val="center"/>
            <w:hideMark/>
          </w:tcPr>
          <w:p w14:paraId="3139D3ED"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都道府県</w:t>
            </w:r>
          </w:p>
        </w:tc>
        <w:tc>
          <w:tcPr>
            <w:tcW w:w="680" w:type="dxa"/>
            <w:tcBorders>
              <w:top w:val="nil"/>
              <w:left w:val="nil"/>
              <w:bottom w:val="single" w:sz="4" w:space="0" w:color="auto"/>
              <w:right w:val="single" w:sz="4" w:space="0" w:color="auto"/>
            </w:tcBorders>
            <w:shd w:val="clear" w:color="auto" w:fill="auto"/>
            <w:vAlign w:val="center"/>
            <w:hideMark/>
          </w:tcPr>
          <w:p w14:paraId="1283FAF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中部</w:t>
            </w:r>
          </w:p>
        </w:tc>
        <w:tc>
          <w:tcPr>
            <w:tcW w:w="850" w:type="dxa"/>
            <w:tcBorders>
              <w:top w:val="nil"/>
              <w:left w:val="nil"/>
              <w:bottom w:val="single" w:sz="4" w:space="0" w:color="auto"/>
              <w:right w:val="single" w:sz="4" w:space="0" w:color="auto"/>
            </w:tcBorders>
            <w:shd w:val="clear" w:color="auto" w:fill="auto"/>
            <w:vAlign w:val="center"/>
            <w:hideMark/>
          </w:tcPr>
          <w:p w14:paraId="6C3FEE0F"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207万人</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B9C99DA"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1C7295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19</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08902A3"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336E49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33</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0BEBF8E8"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6B893EA"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20F5FF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-64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2E19B2A"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-52</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640A6D9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-56</w:t>
            </w:r>
          </w:p>
        </w:tc>
      </w:tr>
      <w:tr w:rsidR="009F7E1D" w:rsidRPr="00C412BB" w14:paraId="74B1140C"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B792D0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岐阜県</w:t>
            </w:r>
          </w:p>
        </w:tc>
        <w:tc>
          <w:tcPr>
            <w:tcW w:w="1190" w:type="dxa"/>
            <w:tcBorders>
              <w:top w:val="nil"/>
              <w:left w:val="nil"/>
              <w:bottom w:val="single" w:sz="4" w:space="0" w:color="auto"/>
              <w:right w:val="single" w:sz="4" w:space="0" w:color="auto"/>
            </w:tcBorders>
            <w:shd w:val="clear" w:color="auto" w:fill="auto"/>
            <w:vAlign w:val="center"/>
            <w:hideMark/>
          </w:tcPr>
          <w:p w14:paraId="32C0C69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都道府県</w:t>
            </w:r>
          </w:p>
        </w:tc>
        <w:tc>
          <w:tcPr>
            <w:tcW w:w="680" w:type="dxa"/>
            <w:tcBorders>
              <w:top w:val="nil"/>
              <w:left w:val="nil"/>
              <w:bottom w:val="single" w:sz="4" w:space="0" w:color="auto"/>
              <w:right w:val="single" w:sz="4" w:space="0" w:color="auto"/>
            </w:tcBorders>
            <w:shd w:val="clear" w:color="auto" w:fill="auto"/>
            <w:vAlign w:val="center"/>
            <w:hideMark/>
          </w:tcPr>
          <w:p w14:paraId="288FB4C0"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中部</w:t>
            </w:r>
          </w:p>
        </w:tc>
        <w:tc>
          <w:tcPr>
            <w:tcW w:w="850" w:type="dxa"/>
            <w:tcBorders>
              <w:top w:val="nil"/>
              <w:left w:val="nil"/>
              <w:bottom w:val="single" w:sz="4" w:space="0" w:color="auto"/>
              <w:right w:val="single" w:sz="4" w:space="0" w:color="auto"/>
            </w:tcBorders>
            <w:shd w:val="clear" w:color="auto" w:fill="auto"/>
            <w:vAlign w:val="center"/>
            <w:hideMark/>
          </w:tcPr>
          <w:p w14:paraId="2C15E31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201万人</w:t>
            </w:r>
          </w:p>
        </w:tc>
        <w:tc>
          <w:tcPr>
            <w:tcW w:w="680" w:type="dxa"/>
            <w:tcBorders>
              <w:top w:val="nil"/>
              <w:left w:val="nil"/>
              <w:bottom w:val="single" w:sz="4" w:space="0" w:color="auto"/>
              <w:right w:val="single" w:sz="4" w:space="0" w:color="auto"/>
            </w:tcBorders>
            <w:shd w:val="clear" w:color="auto" w:fill="auto"/>
            <w:vAlign w:val="center"/>
            <w:hideMark/>
          </w:tcPr>
          <w:p w14:paraId="5EB501A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35</w:t>
            </w:r>
          </w:p>
        </w:tc>
        <w:tc>
          <w:tcPr>
            <w:tcW w:w="680" w:type="dxa"/>
            <w:tcBorders>
              <w:top w:val="nil"/>
              <w:left w:val="nil"/>
              <w:bottom w:val="single" w:sz="4" w:space="0" w:color="auto"/>
              <w:right w:val="single" w:sz="4" w:space="0" w:color="auto"/>
            </w:tcBorders>
            <w:shd w:val="clear" w:color="auto" w:fill="auto"/>
            <w:vAlign w:val="center"/>
            <w:hideMark/>
          </w:tcPr>
          <w:p w14:paraId="610D54E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18</w:t>
            </w:r>
          </w:p>
        </w:tc>
        <w:tc>
          <w:tcPr>
            <w:tcW w:w="680" w:type="dxa"/>
            <w:tcBorders>
              <w:top w:val="nil"/>
              <w:left w:val="nil"/>
              <w:bottom w:val="single" w:sz="4" w:space="0" w:color="auto"/>
              <w:right w:val="single" w:sz="4" w:space="0" w:color="auto"/>
            </w:tcBorders>
            <w:shd w:val="clear" w:color="auto" w:fill="auto"/>
            <w:vAlign w:val="center"/>
            <w:hideMark/>
          </w:tcPr>
          <w:p w14:paraId="577E4D8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18</w:t>
            </w:r>
          </w:p>
        </w:tc>
        <w:tc>
          <w:tcPr>
            <w:tcW w:w="680" w:type="dxa"/>
            <w:tcBorders>
              <w:top w:val="nil"/>
              <w:left w:val="nil"/>
              <w:bottom w:val="single" w:sz="4" w:space="0" w:color="auto"/>
              <w:right w:val="single" w:sz="4" w:space="0" w:color="auto"/>
            </w:tcBorders>
            <w:shd w:val="clear" w:color="auto" w:fill="auto"/>
            <w:vAlign w:val="center"/>
            <w:hideMark/>
          </w:tcPr>
          <w:p w14:paraId="2371DFD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27</w:t>
            </w:r>
          </w:p>
        </w:tc>
        <w:tc>
          <w:tcPr>
            <w:tcW w:w="682" w:type="dxa"/>
            <w:tcBorders>
              <w:top w:val="nil"/>
              <w:left w:val="nil"/>
              <w:bottom w:val="single" w:sz="4" w:space="0" w:color="auto"/>
              <w:right w:val="single" w:sz="4" w:space="0" w:color="auto"/>
            </w:tcBorders>
            <w:shd w:val="clear" w:color="auto" w:fill="auto"/>
            <w:vAlign w:val="center"/>
            <w:hideMark/>
          </w:tcPr>
          <w:p w14:paraId="62A4BE6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-21.30</w:t>
            </w:r>
          </w:p>
        </w:tc>
        <w:tc>
          <w:tcPr>
            <w:tcW w:w="680" w:type="dxa"/>
            <w:tcBorders>
              <w:top w:val="nil"/>
              <w:left w:val="nil"/>
              <w:bottom w:val="single" w:sz="4" w:space="0" w:color="auto"/>
              <w:right w:val="single" w:sz="4" w:space="0" w:color="auto"/>
            </w:tcBorders>
            <w:shd w:val="clear" w:color="auto" w:fill="auto"/>
            <w:vAlign w:val="center"/>
            <w:hideMark/>
          </w:tcPr>
          <w:p w14:paraId="65294EF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-10.40</w:t>
            </w:r>
          </w:p>
        </w:tc>
        <w:tc>
          <w:tcPr>
            <w:tcW w:w="680" w:type="dxa"/>
            <w:tcBorders>
              <w:top w:val="nil"/>
              <w:left w:val="nil"/>
              <w:bottom w:val="single" w:sz="4" w:space="0" w:color="auto"/>
              <w:right w:val="single" w:sz="4" w:space="0" w:color="auto"/>
            </w:tcBorders>
            <w:shd w:val="clear" w:color="auto" w:fill="auto"/>
            <w:vAlign w:val="center"/>
            <w:hideMark/>
          </w:tcPr>
          <w:p w14:paraId="7CC6E92A"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-48.20</w:t>
            </w:r>
          </w:p>
        </w:tc>
        <w:tc>
          <w:tcPr>
            <w:tcW w:w="680" w:type="dxa"/>
            <w:tcBorders>
              <w:top w:val="nil"/>
              <w:left w:val="nil"/>
              <w:bottom w:val="single" w:sz="4" w:space="0" w:color="auto"/>
              <w:right w:val="single" w:sz="4" w:space="0" w:color="auto"/>
            </w:tcBorders>
            <w:shd w:val="clear" w:color="auto" w:fill="auto"/>
            <w:vAlign w:val="center"/>
            <w:hideMark/>
          </w:tcPr>
          <w:p w14:paraId="75EBDA2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-25.90</w:t>
            </w:r>
          </w:p>
        </w:tc>
        <w:tc>
          <w:tcPr>
            <w:tcW w:w="681" w:type="dxa"/>
            <w:tcBorders>
              <w:top w:val="nil"/>
              <w:left w:val="nil"/>
              <w:bottom w:val="single" w:sz="4" w:space="0" w:color="auto"/>
              <w:right w:val="single" w:sz="4" w:space="0" w:color="auto"/>
            </w:tcBorders>
            <w:shd w:val="clear" w:color="auto" w:fill="auto"/>
            <w:vAlign w:val="center"/>
            <w:hideMark/>
          </w:tcPr>
          <w:p w14:paraId="741C172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-25</w:t>
            </w:r>
          </w:p>
        </w:tc>
      </w:tr>
      <w:tr w:rsidR="009F7E1D" w:rsidRPr="00C412BB" w14:paraId="40FC88C8"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85B0B5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大阪府</w:t>
            </w:r>
          </w:p>
        </w:tc>
        <w:tc>
          <w:tcPr>
            <w:tcW w:w="1190" w:type="dxa"/>
            <w:tcBorders>
              <w:top w:val="nil"/>
              <w:left w:val="nil"/>
              <w:bottom w:val="single" w:sz="4" w:space="0" w:color="auto"/>
              <w:right w:val="single" w:sz="4" w:space="0" w:color="auto"/>
            </w:tcBorders>
            <w:shd w:val="clear" w:color="auto" w:fill="auto"/>
            <w:vAlign w:val="center"/>
            <w:hideMark/>
          </w:tcPr>
          <w:p w14:paraId="67CDFF1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都道府県</w:t>
            </w:r>
          </w:p>
        </w:tc>
        <w:tc>
          <w:tcPr>
            <w:tcW w:w="680" w:type="dxa"/>
            <w:tcBorders>
              <w:top w:val="nil"/>
              <w:left w:val="nil"/>
              <w:bottom w:val="single" w:sz="4" w:space="0" w:color="auto"/>
              <w:right w:val="single" w:sz="4" w:space="0" w:color="auto"/>
            </w:tcBorders>
            <w:shd w:val="clear" w:color="auto" w:fill="auto"/>
            <w:vAlign w:val="center"/>
            <w:hideMark/>
          </w:tcPr>
          <w:p w14:paraId="64C0C97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近畿</w:t>
            </w:r>
          </w:p>
        </w:tc>
        <w:tc>
          <w:tcPr>
            <w:tcW w:w="850" w:type="dxa"/>
            <w:tcBorders>
              <w:top w:val="nil"/>
              <w:left w:val="nil"/>
              <w:bottom w:val="single" w:sz="4" w:space="0" w:color="auto"/>
              <w:right w:val="single" w:sz="4" w:space="0" w:color="auto"/>
            </w:tcBorders>
            <w:shd w:val="clear" w:color="auto" w:fill="auto"/>
            <w:vAlign w:val="center"/>
            <w:hideMark/>
          </w:tcPr>
          <w:p w14:paraId="52FD8A1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884万人</w:t>
            </w:r>
          </w:p>
        </w:tc>
        <w:tc>
          <w:tcPr>
            <w:tcW w:w="680" w:type="dxa"/>
            <w:tcBorders>
              <w:top w:val="nil"/>
              <w:left w:val="nil"/>
              <w:bottom w:val="single" w:sz="4" w:space="0" w:color="auto"/>
              <w:right w:val="single" w:sz="4" w:space="0" w:color="auto"/>
            </w:tcBorders>
            <w:shd w:val="clear" w:color="auto" w:fill="auto"/>
            <w:vAlign w:val="center"/>
            <w:hideMark/>
          </w:tcPr>
          <w:p w14:paraId="63A830A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26</w:t>
            </w:r>
          </w:p>
        </w:tc>
        <w:tc>
          <w:tcPr>
            <w:tcW w:w="680" w:type="dxa"/>
            <w:tcBorders>
              <w:top w:val="nil"/>
              <w:left w:val="nil"/>
              <w:bottom w:val="single" w:sz="4" w:space="0" w:color="auto"/>
              <w:right w:val="single" w:sz="4" w:space="0" w:color="auto"/>
            </w:tcBorders>
            <w:shd w:val="clear" w:color="auto" w:fill="auto"/>
            <w:vAlign w:val="center"/>
            <w:hideMark/>
          </w:tcPr>
          <w:p w14:paraId="465E963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27</w:t>
            </w:r>
          </w:p>
        </w:tc>
        <w:tc>
          <w:tcPr>
            <w:tcW w:w="680" w:type="dxa"/>
            <w:tcBorders>
              <w:top w:val="nil"/>
              <w:left w:val="nil"/>
              <w:bottom w:val="single" w:sz="4" w:space="0" w:color="auto"/>
              <w:right w:val="single" w:sz="4" w:space="0" w:color="auto"/>
            </w:tcBorders>
            <w:shd w:val="clear" w:color="auto" w:fill="auto"/>
            <w:vAlign w:val="center"/>
            <w:hideMark/>
          </w:tcPr>
          <w:p w14:paraId="35B65E6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22</w:t>
            </w:r>
          </w:p>
        </w:tc>
        <w:tc>
          <w:tcPr>
            <w:tcW w:w="680" w:type="dxa"/>
            <w:tcBorders>
              <w:top w:val="nil"/>
              <w:left w:val="nil"/>
              <w:bottom w:val="single" w:sz="4" w:space="0" w:color="auto"/>
              <w:right w:val="single" w:sz="4" w:space="0" w:color="auto"/>
            </w:tcBorders>
            <w:shd w:val="clear" w:color="auto" w:fill="auto"/>
            <w:vAlign w:val="center"/>
            <w:hideMark/>
          </w:tcPr>
          <w:p w14:paraId="305070C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22</w:t>
            </w:r>
          </w:p>
        </w:tc>
        <w:tc>
          <w:tcPr>
            <w:tcW w:w="682" w:type="dxa"/>
            <w:tcBorders>
              <w:top w:val="nil"/>
              <w:left w:val="nil"/>
              <w:bottom w:val="single" w:sz="4" w:space="0" w:color="auto"/>
              <w:right w:val="single" w:sz="4" w:space="0" w:color="auto"/>
            </w:tcBorders>
            <w:shd w:val="clear" w:color="auto" w:fill="auto"/>
            <w:vAlign w:val="center"/>
            <w:hideMark/>
          </w:tcPr>
          <w:p w14:paraId="1902861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-40</w:t>
            </w:r>
          </w:p>
        </w:tc>
        <w:tc>
          <w:tcPr>
            <w:tcW w:w="680" w:type="dxa"/>
            <w:tcBorders>
              <w:top w:val="nil"/>
              <w:left w:val="nil"/>
              <w:bottom w:val="single" w:sz="4" w:space="0" w:color="auto"/>
              <w:right w:val="single" w:sz="4" w:space="0" w:color="auto"/>
            </w:tcBorders>
            <w:shd w:val="clear" w:color="auto" w:fill="auto"/>
            <w:vAlign w:val="center"/>
            <w:hideMark/>
          </w:tcPr>
          <w:p w14:paraId="10DDE783"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-43</w:t>
            </w:r>
          </w:p>
        </w:tc>
        <w:tc>
          <w:tcPr>
            <w:tcW w:w="680" w:type="dxa"/>
            <w:tcBorders>
              <w:top w:val="nil"/>
              <w:left w:val="nil"/>
              <w:bottom w:val="single" w:sz="4" w:space="0" w:color="auto"/>
              <w:right w:val="single" w:sz="4" w:space="0" w:color="auto"/>
            </w:tcBorders>
            <w:shd w:val="clear" w:color="auto" w:fill="auto"/>
            <w:vAlign w:val="center"/>
            <w:hideMark/>
          </w:tcPr>
          <w:p w14:paraId="2C073BF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-42</w:t>
            </w:r>
          </w:p>
        </w:tc>
        <w:tc>
          <w:tcPr>
            <w:tcW w:w="680" w:type="dxa"/>
            <w:tcBorders>
              <w:top w:val="nil"/>
              <w:left w:val="nil"/>
              <w:bottom w:val="single" w:sz="4" w:space="0" w:color="auto"/>
              <w:right w:val="single" w:sz="4" w:space="0" w:color="auto"/>
            </w:tcBorders>
            <w:shd w:val="clear" w:color="auto" w:fill="auto"/>
            <w:vAlign w:val="center"/>
            <w:hideMark/>
          </w:tcPr>
          <w:p w14:paraId="2C9384F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-46</w:t>
            </w:r>
          </w:p>
        </w:tc>
        <w:tc>
          <w:tcPr>
            <w:tcW w:w="681" w:type="dxa"/>
            <w:tcBorders>
              <w:top w:val="nil"/>
              <w:left w:val="nil"/>
              <w:bottom w:val="single" w:sz="4" w:space="0" w:color="auto"/>
              <w:right w:val="single" w:sz="4" w:space="0" w:color="auto"/>
            </w:tcBorders>
            <w:shd w:val="clear" w:color="auto" w:fill="auto"/>
            <w:vAlign w:val="center"/>
            <w:hideMark/>
          </w:tcPr>
          <w:p w14:paraId="3260A73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-33</w:t>
            </w:r>
          </w:p>
        </w:tc>
      </w:tr>
      <w:tr w:rsidR="009F7E1D" w:rsidRPr="00C412BB" w14:paraId="0629FE88"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3182E48"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横浜市</w:t>
            </w:r>
          </w:p>
        </w:tc>
        <w:tc>
          <w:tcPr>
            <w:tcW w:w="1190" w:type="dxa"/>
            <w:tcBorders>
              <w:top w:val="nil"/>
              <w:left w:val="nil"/>
              <w:bottom w:val="single" w:sz="4" w:space="0" w:color="auto"/>
              <w:right w:val="single" w:sz="4" w:space="0" w:color="auto"/>
            </w:tcBorders>
            <w:shd w:val="clear" w:color="auto" w:fill="auto"/>
            <w:vAlign w:val="center"/>
            <w:hideMark/>
          </w:tcPr>
          <w:p w14:paraId="41B460E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政令市</w:t>
            </w:r>
          </w:p>
        </w:tc>
        <w:tc>
          <w:tcPr>
            <w:tcW w:w="680" w:type="dxa"/>
            <w:tcBorders>
              <w:top w:val="nil"/>
              <w:left w:val="nil"/>
              <w:bottom w:val="single" w:sz="4" w:space="0" w:color="auto"/>
              <w:right w:val="single" w:sz="4" w:space="0" w:color="auto"/>
            </w:tcBorders>
            <w:shd w:val="clear" w:color="auto" w:fill="auto"/>
            <w:vAlign w:val="center"/>
            <w:hideMark/>
          </w:tcPr>
          <w:p w14:paraId="3FF5D16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首都圏</w:t>
            </w:r>
          </w:p>
        </w:tc>
        <w:tc>
          <w:tcPr>
            <w:tcW w:w="850" w:type="dxa"/>
            <w:tcBorders>
              <w:top w:val="nil"/>
              <w:left w:val="nil"/>
              <w:bottom w:val="single" w:sz="4" w:space="0" w:color="auto"/>
              <w:right w:val="single" w:sz="4" w:space="0" w:color="auto"/>
            </w:tcBorders>
            <w:shd w:val="clear" w:color="auto" w:fill="auto"/>
            <w:vAlign w:val="center"/>
            <w:hideMark/>
          </w:tcPr>
          <w:p w14:paraId="546F870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376万人</w:t>
            </w:r>
          </w:p>
        </w:tc>
        <w:tc>
          <w:tcPr>
            <w:tcW w:w="680" w:type="dxa"/>
            <w:tcBorders>
              <w:top w:val="nil"/>
              <w:left w:val="nil"/>
              <w:bottom w:val="single" w:sz="4" w:space="0" w:color="auto"/>
              <w:right w:val="single" w:sz="4" w:space="0" w:color="auto"/>
            </w:tcBorders>
            <w:shd w:val="clear" w:color="auto" w:fill="auto"/>
            <w:vAlign w:val="center"/>
            <w:hideMark/>
          </w:tcPr>
          <w:p w14:paraId="559C083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30</w:t>
            </w:r>
          </w:p>
        </w:tc>
        <w:tc>
          <w:tcPr>
            <w:tcW w:w="680" w:type="dxa"/>
            <w:tcBorders>
              <w:top w:val="nil"/>
              <w:left w:val="nil"/>
              <w:bottom w:val="single" w:sz="4" w:space="0" w:color="auto"/>
              <w:right w:val="single" w:sz="4" w:space="0" w:color="auto"/>
            </w:tcBorders>
            <w:shd w:val="clear" w:color="auto" w:fill="auto"/>
            <w:vAlign w:val="center"/>
            <w:hideMark/>
          </w:tcPr>
          <w:p w14:paraId="5DF4C6D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27</w:t>
            </w:r>
          </w:p>
        </w:tc>
        <w:tc>
          <w:tcPr>
            <w:tcW w:w="680" w:type="dxa"/>
            <w:tcBorders>
              <w:top w:val="nil"/>
              <w:left w:val="nil"/>
              <w:bottom w:val="single" w:sz="4" w:space="0" w:color="auto"/>
              <w:right w:val="single" w:sz="4" w:space="0" w:color="auto"/>
            </w:tcBorders>
            <w:shd w:val="clear" w:color="auto" w:fill="auto"/>
            <w:vAlign w:val="center"/>
            <w:hideMark/>
          </w:tcPr>
          <w:p w14:paraId="127C957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23</w:t>
            </w:r>
          </w:p>
        </w:tc>
        <w:tc>
          <w:tcPr>
            <w:tcW w:w="680" w:type="dxa"/>
            <w:tcBorders>
              <w:top w:val="nil"/>
              <w:left w:val="nil"/>
              <w:bottom w:val="single" w:sz="4" w:space="0" w:color="auto"/>
              <w:right w:val="single" w:sz="4" w:space="0" w:color="auto"/>
            </w:tcBorders>
            <w:shd w:val="clear" w:color="auto" w:fill="auto"/>
            <w:vAlign w:val="center"/>
            <w:hideMark/>
          </w:tcPr>
          <w:p w14:paraId="507F105B"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18</w:t>
            </w:r>
          </w:p>
        </w:tc>
        <w:tc>
          <w:tcPr>
            <w:tcW w:w="682" w:type="dxa"/>
            <w:tcBorders>
              <w:top w:val="nil"/>
              <w:left w:val="nil"/>
              <w:bottom w:val="single" w:sz="4" w:space="0" w:color="auto"/>
              <w:right w:val="single" w:sz="4" w:space="0" w:color="auto"/>
            </w:tcBorders>
            <w:shd w:val="clear" w:color="auto" w:fill="auto"/>
            <w:vAlign w:val="center"/>
            <w:hideMark/>
          </w:tcPr>
          <w:p w14:paraId="35A36540"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-30</w:t>
            </w:r>
          </w:p>
        </w:tc>
        <w:tc>
          <w:tcPr>
            <w:tcW w:w="680" w:type="dxa"/>
            <w:tcBorders>
              <w:top w:val="nil"/>
              <w:left w:val="nil"/>
              <w:bottom w:val="single" w:sz="4" w:space="0" w:color="auto"/>
              <w:right w:val="single" w:sz="4" w:space="0" w:color="auto"/>
            </w:tcBorders>
            <w:shd w:val="clear" w:color="auto" w:fill="auto"/>
            <w:vAlign w:val="center"/>
            <w:hideMark/>
          </w:tcPr>
          <w:p w14:paraId="58701B3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-36</w:t>
            </w:r>
          </w:p>
        </w:tc>
        <w:tc>
          <w:tcPr>
            <w:tcW w:w="680" w:type="dxa"/>
            <w:tcBorders>
              <w:top w:val="nil"/>
              <w:left w:val="nil"/>
              <w:bottom w:val="single" w:sz="4" w:space="0" w:color="auto"/>
              <w:right w:val="single" w:sz="4" w:space="0" w:color="auto"/>
            </w:tcBorders>
            <w:shd w:val="clear" w:color="auto" w:fill="auto"/>
            <w:vAlign w:val="center"/>
            <w:hideMark/>
          </w:tcPr>
          <w:p w14:paraId="5FD029E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-34</w:t>
            </w:r>
          </w:p>
        </w:tc>
        <w:tc>
          <w:tcPr>
            <w:tcW w:w="680" w:type="dxa"/>
            <w:tcBorders>
              <w:top w:val="nil"/>
              <w:left w:val="nil"/>
              <w:bottom w:val="single" w:sz="4" w:space="0" w:color="auto"/>
              <w:right w:val="single" w:sz="4" w:space="0" w:color="auto"/>
            </w:tcBorders>
            <w:shd w:val="clear" w:color="auto" w:fill="auto"/>
            <w:vAlign w:val="center"/>
            <w:hideMark/>
          </w:tcPr>
          <w:p w14:paraId="4FE53DFE"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-35</w:t>
            </w:r>
          </w:p>
        </w:tc>
        <w:tc>
          <w:tcPr>
            <w:tcW w:w="681" w:type="dxa"/>
            <w:tcBorders>
              <w:top w:val="nil"/>
              <w:left w:val="nil"/>
              <w:bottom w:val="single" w:sz="4" w:space="0" w:color="auto"/>
              <w:right w:val="single" w:sz="4" w:space="0" w:color="auto"/>
            </w:tcBorders>
            <w:shd w:val="clear" w:color="auto" w:fill="auto"/>
            <w:vAlign w:val="center"/>
            <w:hideMark/>
          </w:tcPr>
          <w:p w14:paraId="28880B6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-42</w:t>
            </w:r>
          </w:p>
        </w:tc>
      </w:tr>
      <w:tr w:rsidR="009F7E1D" w:rsidRPr="00C412BB" w14:paraId="00A2E15A"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4165CE8"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京都市</w:t>
            </w:r>
          </w:p>
        </w:tc>
        <w:tc>
          <w:tcPr>
            <w:tcW w:w="1190" w:type="dxa"/>
            <w:tcBorders>
              <w:top w:val="nil"/>
              <w:left w:val="nil"/>
              <w:bottom w:val="single" w:sz="4" w:space="0" w:color="auto"/>
              <w:right w:val="single" w:sz="4" w:space="0" w:color="auto"/>
            </w:tcBorders>
            <w:shd w:val="clear" w:color="auto" w:fill="auto"/>
            <w:vAlign w:val="center"/>
            <w:hideMark/>
          </w:tcPr>
          <w:p w14:paraId="38F6FE48"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政令市</w:t>
            </w:r>
          </w:p>
        </w:tc>
        <w:tc>
          <w:tcPr>
            <w:tcW w:w="680" w:type="dxa"/>
            <w:tcBorders>
              <w:top w:val="nil"/>
              <w:left w:val="nil"/>
              <w:bottom w:val="single" w:sz="4" w:space="0" w:color="auto"/>
              <w:right w:val="single" w:sz="4" w:space="0" w:color="auto"/>
            </w:tcBorders>
            <w:shd w:val="clear" w:color="auto" w:fill="auto"/>
            <w:vAlign w:val="center"/>
            <w:hideMark/>
          </w:tcPr>
          <w:p w14:paraId="7685ED5D"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近畿</w:t>
            </w:r>
          </w:p>
        </w:tc>
        <w:tc>
          <w:tcPr>
            <w:tcW w:w="850" w:type="dxa"/>
            <w:tcBorders>
              <w:top w:val="nil"/>
              <w:left w:val="nil"/>
              <w:bottom w:val="single" w:sz="4" w:space="0" w:color="auto"/>
              <w:right w:val="single" w:sz="4" w:space="0" w:color="auto"/>
            </w:tcBorders>
            <w:shd w:val="clear" w:color="auto" w:fill="auto"/>
            <w:vAlign w:val="center"/>
            <w:hideMark/>
          </w:tcPr>
          <w:p w14:paraId="0AF0077E"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140万人</w:t>
            </w:r>
          </w:p>
        </w:tc>
        <w:tc>
          <w:tcPr>
            <w:tcW w:w="680" w:type="dxa"/>
            <w:tcBorders>
              <w:top w:val="nil"/>
              <w:left w:val="nil"/>
              <w:bottom w:val="single" w:sz="4" w:space="0" w:color="auto"/>
              <w:right w:val="single" w:sz="4" w:space="0" w:color="auto"/>
            </w:tcBorders>
            <w:shd w:val="clear" w:color="auto" w:fill="auto"/>
            <w:vAlign w:val="center"/>
            <w:hideMark/>
          </w:tcPr>
          <w:p w14:paraId="355C263F"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19</w:t>
            </w:r>
          </w:p>
        </w:tc>
        <w:tc>
          <w:tcPr>
            <w:tcW w:w="680" w:type="dxa"/>
            <w:tcBorders>
              <w:top w:val="nil"/>
              <w:left w:val="nil"/>
              <w:bottom w:val="single" w:sz="4" w:space="0" w:color="auto"/>
              <w:right w:val="single" w:sz="4" w:space="0" w:color="auto"/>
            </w:tcBorders>
            <w:shd w:val="clear" w:color="auto" w:fill="auto"/>
            <w:vAlign w:val="center"/>
            <w:hideMark/>
          </w:tcPr>
          <w:p w14:paraId="2B33FE9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33</w:t>
            </w:r>
          </w:p>
        </w:tc>
        <w:tc>
          <w:tcPr>
            <w:tcW w:w="680" w:type="dxa"/>
            <w:tcBorders>
              <w:top w:val="nil"/>
              <w:left w:val="nil"/>
              <w:bottom w:val="single" w:sz="4" w:space="0" w:color="auto"/>
              <w:right w:val="single" w:sz="4" w:space="0" w:color="auto"/>
            </w:tcBorders>
            <w:shd w:val="clear" w:color="auto" w:fill="auto"/>
            <w:vAlign w:val="center"/>
            <w:hideMark/>
          </w:tcPr>
          <w:p w14:paraId="04BA366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24</w:t>
            </w:r>
          </w:p>
        </w:tc>
        <w:tc>
          <w:tcPr>
            <w:tcW w:w="680" w:type="dxa"/>
            <w:tcBorders>
              <w:top w:val="nil"/>
              <w:left w:val="nil"/>
              <w:bottom w:val="single" w:sz="4" w:space="0" w:color="auto"/>
              <w:right w:val="single" w:sz="4" w:space="0" w:color="auto"/>
            </w:tcBorders>
            <w:shd w:val="clear" w:color="auto" w:fill="auto"/>
            <w:vAlign w:val="center"/>
            <w:hideMark/>
          </w:tcPr>
          <w:p w14:paraId="76C4ED1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22</w:t>
            </w:r>
          </w:p>
        </w:tc>
        <w:tc>
          <w:tcPr>
            <w:tcW w:w="682" w:type="dxa"/>
            <w:tcBorders>
              <w:top w:val="nil"/>
              <w:left w:val="nil"/>
              <w:bottom w:val="single" w:sz="4" w:space="0" w:color="auto"/>
              <w:right w:val="single" w:sz="4" w:space="0" w:color="auto"/>
            </w:tcBorders>
            <w:shd w:val="clear" w:color="auto" w:fill="auto"/>
            <w:vAlign w:val="center"/>
            <w:hideMark/>
          </w:tcPr>
          <w:p w14:paraId="7BC7B07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-41.10</w:t>
            </w:r>
          </w:p>
        </w:tc>
        <w:tc>
          <w:tcPr>
            <w:tcW w:w="680" w:type="dxa"/>
            <w:tcBorders>
              <w:top w:val="nil"/>
              <w:left w:val="nil"/>
              <w:bottom w:val="single" w:sz="4" w:space="0" w:color="auto"/>
              <w:right w:val="single" w:sz="4" w:space="0" w:color="auto"/>
            </w:tcBorders>
            <w:shd w:val="clear" w:color="auto" w:fill="auto"/>
            <w:vAlign w:val="center"/>
            <w:hideMark/>
          </w:tcPr>
          <w:p w14:paraId="36C9B8D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-42.30</w:t>
            </w:r>
          </w:p>
        </w:tc>
        <w:tc>
          <w:tcPr>
            <w:tcW w:w="680" w:type="dxa"/>
            <w:tcBorders>
              <w:top w:val="nil"/>
              <w:left w:val="nil"/>
              <w:bottom w:val="single" w:sz="4" w:space="0" w:color="auto"/>
              <w:right w:val="single" w:sz="4" w:space="0" w:color="auto"/>
            </w:tcBorders>
            <w:shd w:val="clear" w:color="auto" w:fill="auto"/>
            <w:vAlign w:val="center"/>
            <w:hideMark/>
          </w:tcPr>
          <w:p w14:paraId="73C51ACB"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-51.00</w:t>
            </w:r>
          </w:p>
        </w:tc>
        <w:tc>
          <w:tcPr>
            <w:tcW w:w="680" w:type="dxa"/>
            <w:tcBorders>
              <w:top w:val="nil"/>
              <w:left w:val="nil"/>
              <w:bottom w:val="single" w:sz="4" w:space="0" w:color="auto"/>
              <w:right w:val="single" w:sz="4" w:space="0" w:color="auto"/>
            </w:tcBorders>
            <w:shd w:val="clear" w:color="auto" w:fill="auto"/>
            <w:vAlign w:val="center"/>
            <w:hideMark/>
          </w:tcPr>
          <w:p w14:paraId="6BA1E643"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-49.10</w:t>
            </w:r>
          </w:p>
        </w:tc>
        <w:tc>
          <w:tcPr>
            <w:tcW w:w="681" w:type="dxa"/>
            <w:tcBorders>
              <w:top w:val="nil"/>
              <w:left w:val="nil"/>
              <w:bottom w:val="single" w:sz="4" w:space="0" w:color="auto"/>
              <w:right w:val="single" w:sz="4" w:space="0" w:color="auto"/>
            </w:tcBorders>
            <w:shd w:val="clear" w:color="auto" w:fill="auto"/>
            <w:vAlign w:val="center"/>
            <w:hideMark/>
          </w:tcPr>
          <w:p w14:paraId="3D0B96BF"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-26.50</w:t>
            </w:r>
          </w:p>
        </w:tc>
      </w:tr>
      <w:tr w:rsidR="009F7E1D" w:rsidRPr="00C412BB" w14:paraId="0D3C08B3"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3ABE38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北九州市</w:t>
            </w:r>
          </w:p>
        </w:tc>
        <w:tc>
          <w:tcPr>
            <w:tcW w:w="1190" w:type="dxa"/>
            <w:tcBorders>
              <w:top w:val="nil"/>
              <w:left w:val="nil"/>
              <w:bottom w:val="single" w:sz="4" w:space="0" w:color="auto"/>
              <w:right w:val="single" w:sz="4" w:space="0" w:color="auto"/>
            </w:tcBorders>
            <w:shd w:val="clear" w:color="auto" w:fill="auto"/>
            <w:vAlign w:val="center"/>
            <w:hideMark/>
          </w:tcPr>
          <w:p w14:paraId="7443B35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政令市</w:t>
            </w:r>
          </w:p>
        </w:tc>
        <w:tc>
          <w:tcPr>
            <w:tcW w:w="680" w:type="dxa"/>
            <w:tcBorders>
              <w:top w:val="nil"/>
              <w:left w:val="nil"/>
              <w:bottom w:val="single" w:sz="4" w:space="0" w:color="auto"/>
              <w:right w:val="single" w:sz="4" w:space="0" w:color="auto"/>
            </w:tcBorders>
            <w:shd w:val="clear" w:color="auto" w:fill="auto"/>
            <w:vAlign w:val="center"/>
            <w:hideMark/>
          </w:tcPr>
          <w:p w14:paraId="6443F00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九州</w:t>
            </w:r>
          </w:p>
        </w:tc>
        <w:tc>
          <w:tcPr>
            <w:tcW w:w="850" w:type="dxa"/>
            <w:tcBorders>
              <w:top w:val="nil"/>
              <w:left w:val="nil"/>
              <w:bottom w:val="single" w:sz="4" w:space="0" w:color="auto"/>
              <w:right w:val="single" w:sz="4" w:space="0" w:color="auto"/>
            </w:tcBorders>
            <w:shd w:val="clear" w:color="auto" w:fill="auto"/>
            <w:vAlign w:val="center"/>
            <w:hideMark/>
          </w:tcPr>
          <w:p w14:paraId="1D5BE17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94万人</w:t>
            </w:r>
          </w:p>
        </w:tc>
        <w:tc>
          <w:tcPr>
            <w:tcW w:w="680" w:type="dxa"/>
            <w:tcBorders>
              <w:top w:val="nil"/>
              <w:left w:val="nil"/>
              <w:bottom w:val="single" w:sz="4" w:space="0" w:color="auto"/>
              <w:right w:val="single" w:sz="4" w:space="0" w:color="auto"/>
            </w:tcBorders>
            <w:shd w:val="clear" w:color="auto" w:fill="auto"/>
            <w:vAlign w:val="center"/>
            <w:hideMark/>
          </w:tcPr>
          <w:p w14:paraId="68E61A93"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52</w:t>
            </w:r>
          </w:p>
        </w:tc>
        <w:tc>
          <w:tcPr>
            <w:tcW w:w="680" w:type="dxa"/>
            <w:tcBorders>
              <w:top w:val="nil"/>
              <w:left w:val="nil"/>
              <w:bottom w:val="single" w:sz="4" w:space="0" w:color="auto"/>
              <w:right w:val="single" w:sz="4" w:space="0" w:color="auto"/>
            </w:tcBorders>
            <w:shd w:val="clear" w:color="auto" w:fill="auto"/>
            <w:vAlign w:val="center"/>
            <w:hideMark/>
          </w:tcPr>
          <w:p w14:paraId="5E96730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15</w:t>
            </w:r>
          </w:p>
        </w:tc>
        <w:tc>
          <w:tcPr>
            <w:tcW w:w="680" w:type="dxa"/>
            <w:tcBorders>
              <w:top w:val="nil"/>
              <w:left w:val="nil"/>
              <w:bottom w:val="single" w:sz="4" w:space="0" w:color="auto"/>
              <w:right w:val="single" w:sz="4" w:space="0" w:color="auto"/>
            </w:tcBorders>
            <w:shd w:val="clear" w:color="auto" w:fill="auto"/>
            <w:vAlign w:val="center"/>
            <w:hideMark/>
          </w:tcPr>
          <w:p w14:paraId="4CC70C5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10</w:t>
            </w:r>
          </w:p>
        </w:tc>
        <w:tc>
          <w:tcPr>
            <w:tcW w:w="680" w:type="dxa"/>
            <w:tcBorders>
              <w:top w:val="nil"/>
              <w:left w:val="nil"/>
              <w:bottom w:val="single" w:sz="4" w:space="0" w:color="auto"/>
              <w:right w:val="single" w:sz="4" w:space="0" w:color="auto"/>
            </w:tcBorders>
            <w:shd w:val="clear" w:color="auto" w:fill="auto"/>
            <w:vAlign w:val="center"/>
            <w:hideMark/>
          </w:tcPr>
          <w:p w14:paraId="0B321033"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21</w:t>
            </w:r>
          </w:p>
        </w:tc>
        <w:tc>
          <w:tcPr>
            <w:tcW w:w="682" w:type="dxa"/>
            <w:tcBorders>
              <w:top w:val="nil"/>
              <w:left w:val="nil"/>
              <w:bottom w:val="single" w:sz="4" w:space="0" w:color="auto"/>
              <w:right w:val="single" w:sz="4" w:space="0" w:color="auto"/>
            </w:tcBorders>
            <w:shd w:val="clear" w:color="auto" w:fill="auto"/>
            <w:vAlign w:val="center"/>
            <w:hideMark/>
          </w:tcPr>
          <w:p w14:paraId="1AA421C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-47</w:t>
            </w:r>
          </w:p>
        </w:tc>
        <w:tc>
          <w:tcPr>
            <w:tcW w:w="680" w:type="dxa"/>
            <w:tcBorders>
              <w:top w:val="nil"/>
              <w:left w:val="nil"/>
              <w:bottom w:val="single" w:sz="4" w:space="0" w:color="auto"/>
              <w:right w:val="single" w:sz="4" w:space="0" w:color="auto"/>
            </w:tcBorders>
            <w:shd w:val="clear" w:color="auto" w:fill="auto"/>
            <w:vAlign w:val="center"/>
            <w:hideMark/>
          </w:tcPr>
          <w:p w14:paraId="25B0EAC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-40</w:t>
            </w:r>
          </w:p>
        </w:tc>
        <w:tc>
          <w:tcPr>
            <w:tcW w:w="680" w:type="dxa"/>
            <w:tcBorders>
              <w:top w:val="nil"/>
              <w:left w:val="nil"/>
              <w:bottom w:val="single" w:sz="4" w:space="0" w:color="auto"/>
              <w:right w:val="single" w:sz="4" w:space="0" w:color="auto"/>
            </w:tcBorders>
            <w:shd w:val="clear" w:color="auto" w:fill="auto"/>
            <w:vAlign w:val="center"/>
            <w:hideMark/>
          </w:tcPr>
          <w:p w14:paraId="0F2B5DBD"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-50</w:t>
            </w:r>
          </w:p>
        </w:tc>
        <w:tc>
          <w:tcPr>
            <w:tcW w:w="680" w:type="dxa"/>
            <w:tcBorders>
              <w:top w:val="nil"/>
              <w:left w:val="nil"/>
              <w:bottom w:val="single" w:sz="4" w:space="0" w:color="auto"/>
              <w:right w:val="single" w:sz="4" w:space="0" w:color="auto"/>
            </w:tcBorders>
            <w:shd w:val="clear" w:color="auto" w:fill="auto"/>
            <w:vAlign w:val="center"/>
            <w:hideMark/>
          </w:tcPr>
          <w:p w14:paraId="0DB7CACB"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-50</w:t>
            </w:r>
          </w:p>
        </w:tc>
        <w:tc>
          <w:tcPr>
            <w:tcW w:w="681" w:type="dxa"/>
            <w:tcBorders>
              <w:top w:val="nil"/>
              <w:left w:val="nil"/>
              <w:bottom w:val="single" w:sz="4" w:space="0" w:color="auto"/>
              <w:right w:val="single" w:sz="4" w:space="0" w:color="auto"/>
            </w:tcBorders>
            <w:shd w:val="clear" w:color="auto" w:fill="auto"/>
            <w:vAlign w:val="center"/>
            <w:hideMark/>
          </w:tcPr>
          <w:p w14:paraId="5EEB8AE3"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-40</w:t>
            </w:r>
          </w:p>
        </w:tc>
      </w:tr>
      <w:tr w:rsidR="009F7E1D" w:rsidRPr="00C412BB" w14:paraId="75D180C7"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326738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郡山市</w:t>
            </w:r>
          </w:p>
        </w:tc>
        <w:tc>
          <w:tcPr>
            <w:tcW w:w="1190" w:type="dxa"/>
            <w:tcBorders>
              <w:top w:val="nil"/>
              <w:left w:val="nil"/>
              <w:bottom w:val="single" w:sz="4" w:space="0" w:color="auto"/>
              <w:right w:val="single" w:sz="4" w:space="0" w:color="auto"/>
            </w:tcBorders>
            <w:shd w:val="clear" w:color="auto" w:fill="auto"/>
            <w:vAlign w:val="center"/>
            <w:hideMark/>
          </w:tcPr>
          <w:p w14:paraId="052AB3E0"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中核市</w:t>
            </w:r>
          </w:p>
        </w:tc>
        <w:tc>
          <w:tcPr>
            <w:tcW w:w="680" w:type="dxa"/>
            <w:tcBorders>
              <w:top w:val="nil"/>
              <w:left w:val="nil"/>
              <w:bottom w:val="single" w:sz="4" w:space="0" w:color="auto"/>
              <w:right w:val="single" w:sz="4" w:space="0" w:color="auto"/>
            </w:tcBorders>
            <w:shd w:val="clear" w:color="auto" w:fill="auto"/>
            <w:vAlign w:val="center"/>
            <w:hideMark/>
          </w:tcPr>
          <w:p w14:paraId="524343D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東北</w:t>
            </w:r>
          </w:p>
        </w:tc>
        <w:tc>
          <w:tcPr>
            <w:tcW w:w="850" w:type="dxa"/>
            <w:tcBorders>
              <w:top w:val="nil"/>
              <w:left w:val="nil"/>
              <w:bottom w:val="single" w:sz="4" w:space="0" w:color="auto"/>
              <w:right w:val="single" w:sz="4" w:space="0" w:color="auto"/>
            </w:tcBorders>
            <w:shd w:val="clear" w:color="auto" w:fill="auto"/>
            <w:vAlign w:val="center"/>
            <w:hideMark/>
          </w:tcPr>
          <w:p w14:paraId="798E29B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32万人</w:t>
            </w:r>
          </w:p>
        </w:tc>
        <w:tc>
          <w:tcPr>
            <w:tcW w:w="680" w:type="dxa"/>
            <w:tcBorders>
              <w:top w:val="nil"/>
              <w:left w:val="nil"/>
              <w:bottom w:val="single" w:sz="4" w:space="0" w:color="auto"/>
              <w:right w:val="single" w:sz="4" w:space="0" w:color="auto"/>
            </w:tcBorders>
            <w:shd w:val="clear" w:color="auto" w:fill="auto"/>
            <w:vAlign w:val="center"/>
            <w:hideMark/>
          </w:tcPr>
          <w:p w14:paraId="5DE2CAB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25</w:t>
            </w:r>
          </w:p>
        </w:tc>
        <w:tc>
          <w:tcPr>
            <w:tcW w:w="680" w:type="dxa"/>
            <w:tcBorders>
              <w:top w:val="nil"/>
              <w:left w:val="nil"/>
              <w:bottom w:val="single" w:sz="4" w:space="0" w:color="auto"/>
              <w:right w:val="single" w:sz="4" w:space="0" w:color="auto"/>
            </w:tcBorders>
            <w:shd w:val="clear" w:color="auto" w:fill="auto"/>
            <w:vAlign w:val="center"/>
            <w:hideMark/>
          </w:tcPr>
          <w:p w14:paraId="6088814F"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25</w:t>
            </w:r>
          </w:p>
        </w:tc>
        <w:tc>
          <w:tcPr>
            <w:tcW w:w="680" w:type="dxa"/>
            <w:tcBorders>
              <w:top w:val="nil"/>
              <w:left w:val="nil"/>
              <w:bottom w:val="single" w:sz="4" w:space="0" w:color="auto"/>
              <w:right w:val="single" w:sz="4" w:space="0" w:color="auto"/>
            </w:tcBorders>
            <w:shd w:val="clear" w:color="auto" w:fill="auto"/>
            <w:vAlign w:val="center"/>
            <w:hideMark/>
          </w:tcPr>
          <w:p w14:paraId="6FD5ACEE"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22</w:t>
            </w:r>
          </w:p>
        </w:tc>
        <w:tc>
          <w:tcPr>
            <w:tcW w:w="680" w:type="dxa"/>
            <w:tcBorders>
              <w:top w:val="nil"/>
              <w:left w:val="nil"/>
              <w:bottom w:val="single" w:sz="4" w:space="0" w:color="auto"/>
              <w:right w:val="single" w:sz="4" w:space="0" w:color="auto"/>
            </w:tcBorders>
            <w:shd w:val="clear" w:color="auto" w:fill="auto"/>
            <w:vAlign w:val="center"/>
            <w:hideMark/>
          </w:tcPr>
          <w:p w14:paraId="7358229D"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26</w:t>
            </w:r>
          </w:p>
        </w:tc>
        <w:tc>
          <w:tcPr>
            <w:tcW w:w="682" w:type="dxa"/>
            <w:tcBorders>
              <w:top w:val="nil"/>
              <w:left w:val="nil"/>
              <w:bottom w:val="single" w:sz="4" w:space="0" w:color="auto"/>
              <w:right w:val="single" w:sz="4" w:space="0" w:color="auto"/>
            </w:tcBorders>
            <w:shd w:val="clear" w:color="auto" w:fill="auto"/>
            <w:vAlign w:val="center"/>
            <w:hideMark/>
          </w:tcPr>
          <w:p w14:paraId="1734E07E"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-30</w:t>
            </w:r>
          </w:p>
        </w:tc>
        <w:tc>
          <w:tcPr>
            <w:tcW w:w="680" w:type="dxa"/>
            <w:tcBorders>
              <w:top w:val="nil"/>
              <w:left w:val="nil"/>
              <w:bottom w:val="single" w:sz="4" w:space="0" w:color="auto"/>
              <w:right w:val="single" w:sz="4" w:space="0" w:color="auto"/>
            </w:tcBorders>
            <w:shd w:val="clear" w:color="auto" w:fill="auto"/>
            <w:vAlign w:val="center"/>
            <w:hideMark/>
          </w:tcPr>
          <w:p w14:paraId="6294F433"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07692BB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68BF91A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c>
          <w:tcPr>
            <w:tcW w:w="681" w:type="dxa"/>
            <w:tcBorders>
              <w:top w:val="nil"/>
              <w:left w:val="nil"/>
              <w:bottom w:val="single" w:sz="4" w:space="0" w:color="auto"/>
              <w:right w:val="single" w:sz="4" w:space="0" w:color="auto"/>
            </w:tcBorders>
            <w:shd w:val="clear" w:color="auto" w:fill="auto"/>
            <w:vAlign w:val="center"/>
            <w:hideMark/>
          </w:tcPr>
          <w:p w14:paraId="1843A30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r>
      <w:tr w:rsidR="009F7E1D" w:rsidRPr="00C412BB" w14:paraId="4885B9F9"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146589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高知市</w:t>
            </w:r>
          </w:p>
        </w:tc>
        <w:tc>
          <w:tcPr>
            <w:tcW w:w="1190" w:type="dxa"/>
            <w:tcBorders>
              <w:top w:val="nil"/>
              <w:left w:val="nil"/>
              <w:bottom w:val="single" w:sz="4" w:space="0" w:color="auto"/>
              <w:right w:val="single" w:sz="4" w:space="0" w:color="auto"/>
            </w:tcBorders>
            <w:shd w:val="clear" w:color="auto" w:fill="auto"/>
            <w:vAlign w:val="center"/>
            <w:hideMark/>
          </w:tcPr>
          <w:p w14:paraId="02C0795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中核市</w:t>
            </w:r>
          </w:p>
        </w:tc>
        <w:tc>
          <w:tcPr>
            <w:tcW w:w="680" w:type="dxa"/>
            <w:tcBorders>
              <w:top w:val="nil"/>
              <w:left w:val="nil"/>
              <w:bottom w:val="single" w:sz="4" w:space="0" w:color="auto"/>
              <w:right w:val="single" w:sz="4" w:space="0" w:color="auto"/>
            </w:tcBorders>
            <w:shd w:val="clear" w:color="auto" w:fill="auto"/>
            <w:vAlign w:val="center"/>
            <w:hideMark/>
          </w:tcPr>
          <w:p w14:paraId="2CFB96B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四国</w:t>
            </w:r>
          </w:p>
        </w:tc>
        <w:tc>
          <w:tcPr>
            <w:tcW w:w="850" w:type="dxa"/>
            <w:tcBorders>
              <w:top w:val="nil"/>
              <w:left w:val="nil"/>
              <w:bottom w:val="single" w:sz="4" w:space="0" w:color="auto"/>
              <w:right w:val="single" w:sz="4" w:space="0" w:color="auto"/>
            </w:tcBorders>
            <w:shd w:val="clear" w:color="auto" w:fill="auto"/>
            <w:vAlign w:val="center"/>
            <w:hideMark/>
          </w:tcPr>
          <w:p w14:paraId="4AD27C0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32万人</w:t>
            </w:r>
          </w:p>
        </w:tc>
        <w:tc>
          <w:tcPr>
            <w:tcW w:w="680" w:type="dxa"/>
            <w:tcBorders>
              <w:top w:val="nil"/>
              <w:left w:val="nil"/>
              <w:bottom w:val="single" w:sz="4" w:space="0" w:color="auto"/>
              <w:right w:val="single" w:sz="4" w:space="0" w:color="auto"/>
            </w:tcBorders>
            <w:shd w:val="clear" w:color="auto" w:fill="auto"/>
            <w:vAlign w:val="center"/>
            <w:hideMark/>
          </w:tcPr>
          <w:p w14:paraId="07EC0B6B"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30</w:t>
            </w:r>
          </w:p>
        </w:tc>
        <w:tc>
          <w:tcPr>
            <w:tcW w:w="680" w:type="dxa"/>
            <w:tcBorders>
              <w:top w:val="nil"/>
              <w:left w:val="nil"/>
              <w:bottom w:val="single" w:sz="4" w:space="0" w:color="auto"/>
              <w:right w:val="single" w:sz="4" w:space="0" w:color="auto"/>
            </w:tcBorders>
            <w:shd w:val="clear" w:color="auto" w:fill="auto"/>
            <w:vAlign w:val="center"/>
            <w:hideMark/>
          </w:tcPr>
          <w:p w14:paraId="057EC9F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25</w:t>
            </w:r>
          </w:p>
        </w:tc>
        <w:tc>
          <w:tcPr>
            <w:tcW w:w="680" w:type="dxa"/>
            <w:tcBorders>
              <w:top w:val="nil"/>
              <w:left w:val="nil"/>
              <w:bottom w:val="single" w:sz="4" w:space="0" w:color="auto"/>
              <w:right w:val="single" w:sz="4" w:space="0" w:color="auto"/>
            </w:tcBorders>
            <w:shd w:val="clear" w:color="auto" w:fill="auto"/>
            <w:vAlign w:val="center"/>
            <w:hideMark/>
          </w:tcPr>
          <w:p w14:paraId="6C169DC8"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19</w:t>
            </w:r>
          </w:p>
        </w:tc>
        <w:tc>
          <w:tcPr>
            <w:tcW w:w="680" w:type="dxa"/>
            <w:tcBorders>
              <w:top w:val="nil"/>
              <w:left w:val="nil"/>
              <w:bottom w:val="single" w:sz="4" w:space="0" w:color="auto"/>
              <w:right w:val="single" w:sz="4" w:space="0" w:color="auto"/>
            </w:tcBorders>
            <w:shd w:val="clear" w:color="auto" w:fill="auto"/>
            <w:vAlign w:val="center"/>
            <w:hideMark/>
          </w:tcPr>
          <w:p w14:paraId="3AB0036F"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25</w:t>
            </w:r>
          </w:p>
        </w:tc>
        <w:tc>
          <w:tcPr>
            <w:tcW w:w="682" w:type="dxa"/>
            <w:tcBorders>
              <w:top w:val="nil"/>
              <w:left w:val="nil"/>
              <w:bottom w:val="single" w:sz="4" w:space="0" w:color="auto"/>
              <w:right w:val="single" w:sz="4" w:space="0" w:color="auto"/>
            </w:tcBorders>
            <w:shd w:val="clear" w:color="auto" w:fill="auto"/>
            <w:vAlign w:val="center"/>
            <w:hideMark/>
          </w:tcPr>
          <w:p w14:paraId="0D8083E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-43</w:t>
            </w:r>
          </w:p>
        </w:tc>
        <w:tc>
          <w:tcPr>
            <w:tcW w:w="680" w:type="dxa"/>
            <w:tcBorders>
              <w:top w:val="nil"/>
              <w:left w:val="nil"/>
              <w:bottom w:val="single" w:sz="4" w:space="0" w:color="auto"/>
              <w:right w:val="single" w:sz="4" w:space="0" w:color="auto"/>
            </w:tcBorders>
            <w:shd w:val="clear" w:color="auto" w:fill="auto"/>
            <w:vAlign w:val="center"/>
            <w:hideMark/>
          </w:tcPr>
          <w:p w14:paraId="16501E5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-16</w:t>
            </w:r>
          </w:p>
        </w:tc>
        <w:tc>
          <w:tcPr>
            <w:tcW w:w="680" w:type="dxa"/>
            <w:tcBorders>
              <w:top w:val="nil"/>
              <w:left w:val="nil"/>
              <w:bottom w:val="single" w:sz="4" w:space="0" w:color="auto"/>
              <w:right w:val="single" w:sz="4" w:space="0" w:color="auto"/>
            </w:tcBorders>
            <w:shd w:val="clear" w:color="auto" w:fill="auto"/>
            <w:vAlign w:val="center"/>
            <w:hideMark/>
          </w:tcPr>
          <w:p w14:paraId="1AA7B928"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-59</w:t>
            </w:r>
          </w:p>
        </w:tc>
        <w:tc>
          <w:tcPr>
            <w:tcW w:w="680" w:type="dxa"/>
            <w:tcBorders>
              <w:top w:val="nil"/>
              <w:left w:val="nil"/>
              <w:bottom w:val="single" w:sz="4" w:space="0" w:color="auto"/>
              <w:right w:val="single" w:sz="4" w:space="0" w:color="auto"/>
            </w:tcBorders>
            <w:shd w:val="clear" w:color="auto" w:fill="auto"/>
            <w:vAlign w:val="center"/>
            <w:hideMark/>
          </w:tcPr>
          <w:p w14:paraId="2F77020F"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-58</w:t>
            </w:r>
          </w:p>
        </w:tc>
        <w:tc>
          <w:tcPr>
            <w:tcW w:w="681" w:type="dxa"/>
            <w:tcBorders>
              <w:top w:val="nil"/>
              <w:left w:val="nil"/>
              <w:bottom w:val="single" w:sz="4" w:space="0" w:color="auto"/>
              <w:right w:val="single" w:sz="4" w:space="0" w:color="auto"/>
            </w:tcBorders>
            <w:shd w:val="clear" w:color="auto" w:fill="auto"/>
            <w:vAlign w:val="center"/>
            <w:hideMark/>
          </w:tcPr>
          <w:p w14:paraId="0396BAB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-19</w:t>
            </w:r>
          </w:p>
        </w:tc>
      </w:tr>
      <w:tr w:rsidR="009F7E1D" w:rsidRPr="00C412BB" w14:paraId="7256D075"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D3C67D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ニセコ町</w:t>
            </w:r>
          </w:p>
        </w:tc>
        <w:tc>
          <w:tcPr>
            <w:tcW w:w="1190" w:type="dxa"/>
            <w:tcBorders>
              <w:top w:val="nil"/>
              <w:left w:val="nil"/>
              <w:bottom w:val="single" w:sz="4" w:space="0" w:color="auto"/>
              <w:right w:val="single" w:sz="4" w:space="0" w:color="auto"/>
            </w:tcBorders>
            <w:shd w:val="clear" w:color="auto" w:fill="auto"/>
            <w:vAlign w:val="center"/>
            <w:hideMark/>
          </w:tcPr>
          <w:p w14:paraId="2168698A"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その他市町村</w:t>
            </w:r>
          </w:p>
        </w:tc>
        <w:tc>
          <w:tcPr>
            <w:tcW w:w="680" w:type="dxa"/>
            <w:tcBorders>
              <w:top w:val="nil"/>
              <w:left w:val="nil"/>
              <w:bottom w:val="single" w:sz="4" w:space="0" w:color="auto"/>
              <w:right w:val="single" w:sz="4" w:space="0" w:color="auto"/>
            </w:tcBorders>
            <w:shd w:val="clear" w:color="auto" w:fill="auto"/>
            <w:vAlign w:val="center"/>
            <w:hideMark/>
          </w:tcPr>
          <w:p w14:paraId="3DA5A315"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北海道</w:t>
            </w:r>
          </w:p>
        </w:tc>
        <w:tc>
          <w:tcPr>
            <w:tcW w:w="850" w:type="dxa"/>
            <w:tcBorders>
              <w:top w:val="nil"/>
              <w:left w:val="nil"/>
              <w:bottom w:val="single" w:sz="4" w:space="0" w:color="auto"/>
              <w:right w:val="single" w:sz="4" w:space="0" w:color="auto"/>
            </w:tcBorders>
            <w:shd w:val="clear" w:color="auto" w:fill="auto"/>
            <w:vAlign w:val="center"/>
            <w:hideMark/>
          </w:tcPr>
          <w:p w14:paraId="166E2F3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0.5万人</w:t>
            </w:r>
          </w:p>
        </w:tc>
        <w:tc>
          <w:tcPr>
            <w:tcW w:w="680" w:type="dxa"/>
            <w:tcBorders>
              <w:top w:val="nil"/>
              <w:left w:val="nil"/>
              <w:bottom w:val="single" w:sz="4" w:space="0" w:color="auto"/>
              <w:right w:val="single" w:sz="4" w:space="0" w:color="auto"/>
            </w:tcBorders>
            <w:shd w:val="clear" w:color="auto" w:fill="auto"/>
            <w:vAlign w:val="center"/>
            <w:hideMark/>
          </w:tcPr>
          <w:p w14:paraId="1C1597D0"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22</w:t>
            </w:r>
          </w:p>
        </w:tc>
        <w:tc>
          <w:tcPr>
            <w:tcW w:w="680" w:type="dxa"/>
            <w:tcBorders>
              <w:top w:val="nil"/>
              <w:left w:val="nil"/>
              <w:bottom w:val="single" w:sz="4" w:space="0" w:color="auto"/>
              <w:right w:val="single" w:sz="4" w:space="0" w:color="auto"/>
            </w:tcBorders>
            <w:shd w:val="clear" w:color="auto" w:fill="auto"/>
            <w:vAlign w:val="center"/>
            <w:hideMark/>
          </w:tcPr>
          <w:p w14:paraId="036DC9B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20</w:t>
            </w:r>
          </w:p>
        </w:tc>
        <w:tc>
          <w:tcPr>
            <w:tcW w:w="680" w:type="dxa"/>
            <w:tcBorders>
              <w:top w:val="nil"/>
              <w:left w:val="nil"/>
              <w:bottom w:val="single" w:sz="4" w:space="0" w:color="auto"/>
              <w:right w:val="single" w:sz="4" w:space="0" w:color="auto"/>
            </w:tcBorders>
            <w:shd w:val="clear" w:color="auto" w:fill="auto"/>
            <w:vAlign w:val="center"/>
            <w:hideMark/>
          </w:tcPr>
          <w:p w14:paraId="25DFA84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30</w:t>
            </w:r>
          </w:p>
        </w:tc>
        <w:tc>
          <w:tcPr>
            <w:tcW w:w="680" w:type="dxa"/>
            <w:tcBorders>
              <w:top w:val="nil"/>
              <w:left w:val="nil"/>
              <w:bottom w:val="single" w:sz="4" w:space="0" w:color="auto"/>
              <w:right w:val="single" w:sz="4" w:space="0" w:color="auto"/>
            </w:tcBorders>
            <w:shd w:val="clear" w:color="auto" w:fill="auto"/>
            <w:vAlign w:val="center"/>
            <w:hideMark/>
          </w:tcPr>
          <w:p w14:paraId="104773E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28</w:t>
            </w:r>
          </w:p>
        </w:tc>
        <w:tc>
          <w:tcPr>
            <w:tcW w:w="682" w:type="dxa"/>
            <w:tcBorders>
              <w:top w:val="nil"/>
              <w:left w:val="nil"/>
              <w:bottom w:val="single" w:sz="4" w:space="0" w:color="auto"/>
              <w:right w:val="single" w:sz="4" w:space="0" w:color="auto"/>
            </w:tcBorders>
            <w:shd w:val="clear" w:color="auto" w:fill="auto"/>
            <w:vAlign w:val="center"/>
            <w:hideMark/>
          </w:tcPr>
          <w:p w14:paraId="2035282D"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-44</w:t>
            </w:r>
          </w:p>
        </w:tc>
        <w:tc>
          <w:tcPr>
            <w:tcW w:w="680" w:type="dxa"/>
            <w:tcBorders>
              <w:top w:val="nil"/>
              <w:left w:val="nil"/>
              <w:bottom w:val="single" w:sz="4" w:space="0" w:color="auto"/>
              <w:right w:val="single" w:sz="4" w:space="0" w:color="auto"/>
            </w:tcBorders>
            <w:shd w:val="clear" w:color="auto" w:fill="auto"/>
            <w:vAlign w:val="center"/>
            <w:hideMark/>
          </w:tcPr>
          <w:p w14:paraId="32530AF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36D927B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43D53381"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c>
          <w:tcPr>
            <w:tcW w:w="681" w:type="dxa"/>
            <w:tcBorders>
              <w:top w:val="nil"/>
              <w:left w:val="nil"/>
              <w:bottom w:val="single" w:sz="4" w:space="0" w:color="auto"/>
              <w:right w:val="single" w:sz="4" w:space="0" w:color="auto"/>
            </w:tcBorders>
            <w:shd w:val="clear" w:color="auto" w:fill="auto"/>
            <w:vAlign w:val="center"/>
            <w:hideMark/>
          </w:tcPr>
          <w:p w14:paraId="6525B327"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r>
      <w:tr w:rsidR="009F7E1D" w:rsidRPr="00C412BB" w14:paraId="17944FFB"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7880AE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久慈市</w:t>
            </w:r>
          </w:p>
        </w:tc>
        <w:tc>
          <w:tcPr>
            <w:tcW w:w="1190" w:type="dxa"/>
            <w:tcBorders>
              <w:top w:val="nil"/>
              <w:left w:val="nil"/>
              <w:bottom w:val="single" w:sz="4" w:space="0" w:color="auto"/>
              <w:right w:val="single" w:sz="4" w:space="0" w:color="auto"/>
            </w:tcBorders>
            <w:shd w:val="clear" w:color="auto" w:fill="auto"/>
            <w:vAlign w:val="center"/>
            <w:hideMark/>
          </w:tcPr>
          <w:p w14:paraId="0917C14D"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その他市町村</w:t>
            </w:r>
          </w:p>
        </w:tc>
        <w:tc>
          <w:tcPr>
            <w:tcW w:w="680" w:type="dxa"/>
            <w:tcBorders>
              <w:top w:val="nil"/>
              <w:left w:val="nil"/>
              <w:bottom w:val="single" w:sz="4" w:space="0" w:color="auto"/>
              <w:right w:val="single" w:sz="4" w:space="0" w:color="auto"/>
            </w:tcBorders>
            <w:shd w:val="clear" w:color="auto" w:fill="auto"/>
            <w:vAlign w:val="center"/>
            <w:hideMark/>
          </w:tcPr>
          <w:p w14:paraId="6F5F57F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東北</w:t>
            </w:r>
          </w:p>
        </w:tc>
        <w:tc>
          <w:tcPr>
            <w:tcW w:w="850" w:type="dxa"/>
            <w:tcBorders>
              <w:top w:val="nil"/>
              <w:left w:val="nil"/>
              <w:bottom w:val="single" w:sz="4" w:space="0" w:color="auto"/>
              <w:right w:val="single" w:sz="4" w:space="0" w:color="auto"/>
            </w:tcBorders>
            <w:shd w:val="clear" w:color="auto" w:fill="auto"/>
            <w:vAlign w:val="center"/>
            <w:hideMark/>
          </w:tcPr>
          <w:p w14:paraId="37BEE3B8"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3.4万人</w:t>
            </w:r>
          </w:p>
        </w:tc>
        <w:tc>
          <w:tcPr>
            <w:tcW w:w="680" w:type="dxa"/>
            <w:tcBorders>
              <w:top w:val="nil"/>
              <w:left w:val="nil"/>
              <w:bottom w:val="single" w:sz="4" w:space="0" w:color="auto"/>
              <w:right w:val="single" w:sz="4" w:space="0" w:color="auto"/>
            </w:tcBorders>
            <w:shd w:val="clear" w:color="auto" w:fill="auto"/>
            <w:vAlign w:val="center"/>
            <w:hideMark/>
          </w:tcPr>
          <w:p w14:paraId="3132D1DA"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29</w:t>
            </w:r>
          </w:p>
        </w:tc>
        <w:tc>
          <w:tcPr>
            <w:tcW w:w="680" w:type="dxa"/>
            <w:tcBorders>
              <w:top w:val="nil"/>
              <w:left w:val="nil"/>
              <w:bottom w:val="single" w:sz="4" w:space="0" w:color="auto"/>
              <w:right w:val="single" w:sz="4" w:space="0" w:color="auto"/>
            </w:tcBorders>
            <w:shd w:val="clear" w:color="auto" w:fill="auto"/>
            <w:vAlign w:val="center"/>
            <w:hideMark/>
          </w:tcPr>
          <w:p w14:paraId="05A96108"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18</w:t>
            </w:r>
          </w:p>
        </w:tc>
        <w:tc>
          <w:tcPr>
            <w:tcW w:w="680" w:type="dxa"/>
            <w:tcBorders>
              <w:top w:val="nil"/>
              <w:left w:val="nil"/>
              <w:bottom w:val="single" w:sz="4" w:space="0" w:color="auto"/>
              <w:right w:val="single" w:sz="4" w:space="0" w:color="auto"/>
            </w:tcBorders>
            <w:shd w:val="clear" w:color="auto" w:fill="auto"/>
            <w:vAlign w:val="center"/>
            <w:hideMark/>
          </w:tcPr>
          <w:p w14:paraId="4DFC124C"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24</w:t>
            </w:r>
          </w:p>
        </w:tc>
        <w:tc>
          <w:tcPr>
            <w:tcW w:w="680" w:type="dxa"/>
            <w:tcBorders>
              <w:top w:val="nil"/>
              <w:left w:val="nil"/>
              <w:bottom w:val="single" w:sz="4" w:space="0" w:color="auto"/>
              <w:right w:val="single" w:sz="4" w:space="0" w:color="auto"/>
            </w:tcBorders>
            <w:shd w:val="clear" w:color="auto" w:fill="auto"/>
            <w:vAlign w:val="center"/>
            <w:hideMark/>
          </w:tcPr>
          <w:p w14:paraId="5A56D5C2"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27</w:t>
            </w:r>
          </w:p>
        </w:tc>
        <w:tc>
          <w:tcPr>
            <w:tcW w:w="682" w:type="dxa"/>
            <w:tcBorders>
              <w:top w:val="nil"/>
              <w:left w:val="nil"/>
              <w:bottom w:val="single" w:sz="4" w:space="0" w:color="auto"/>
              <w:right w:val="single" w:sz="4" w:space="0" w:color="auto"/>
            </w:tcBorders>
            <w:shd w:val="clear" w:color="auto" w:fill="auto"/>
            <w:vAlign w:val="center"/>
            <w:hideMark/>
          </w:tcPr>
          <w:p w14:paraId="50535FBF"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-62</w:t>
            </w:r>
          </w:p>
        </w:tc>
        <w:tc>
          <w:tcPr>
            <w:tcW w:w="680" w:type="dxa"/>
            <w:tcBorders>
              <w:top w:val="nil"/>
              <w:left w:val="nil"/>
              <w:bottom w:val="single" w:sz="4" w:space="0" w:color="auto"/>
              <w:right w:val="single" w:sz="4" w:space="0" w:color="auto"/>
            </w:tcBorders>
            <w:shd w:val="clear" w:color="auto" w:fill="auto"/>
            <w:vAlign w:val="center"/>
            <w:hideMark/>
          </w:tcPr>
          <w:p w14:paraId="298D0E49"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6</w:t>
            </w:r>
          </w:p>
        </w:tc>
        <w:tc>
          <w:tcPr>
            <w:tcW w:w="680" w:type="dxa"/>
            <w:tcBorders>
              <w:top w:val="nil"/>
              <w:left w:val="nil"/>
              <w:bottom w:val="single" w:sz="4" w:space="0" w:color="auto"/>
              <w:right w:val="single" w:sz="4" w:space="0" w:color="auto"/>
            </w:tcBorders>
            <w:shd w:val="clear" w:color="auto" w:fill="auto"/>
            <w:vAlign w:val="center"/>
            <w:hideMark/>
          </w:tcPr>
          <w:p w14:paraId="2369CF94"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-57</w:t>
            </w:r>
          </w:p>
        </w:tc>
        <w:tc>
          <w:tcPr>
            <w:tcW w:w="680" w:type="dxa"/>
            <w:tcBorders>
              <w:top w:val="nil"/>
              <w:left w:val="nil"/>
              <w:bottom w:val="single" w:sz="4" w:space="0" w:color="auto"/>
              <w:right w:val="single" w:sz="4" w:space="0" w:color="auto"/>
            </w:tcBorders>
            <w:shd w:val="clear" w:color="auto" w:fill="auto"/>
            <w:vAlign w:val="center"/>
            <w:hideMark/>
          </w:tcPr>
          <w:p w14:paraId="2D4D1810"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-56</w:t>
            </w:r>
          </w:p>
        </w:tc>
        <w:tc>
          <w:tcPr>
            <w:tcW w:w="681" w:type="dxa"/>
            <w:tcBorders>
              <w:top w:val="nil"/>
              <w:left w:val="nil"/>
              <w:bottom w:val="single" w:sz="4" w:space="0" w:color="auto"/>
              <w:right w:val="single" w:sz="4" w:space="0" w:color="auto"/>
            </w:tcBorders>
            <w:shd w:val="clear" w:color="auto" w:fill="auto"/>
            <w:vAlign w:val="center"/>
            <w:hideMark/>
          </w:tcPr>
          <w:p w14:paraId="01A0F99B"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-7</w:t>
            </w:r>
          </w:p>
        </w:tc>
      </w:tr>
      <w:tr w:rsidR="009F7E1D" w:rsidRPr="00C412BB" w14:paraId="39CF65F0" w14:textId="77777777" w:rsidTr="009B6928">
        <w:trPr>
          <w:trHeight w:val="283"/>
          <w:jc w:val="center"/>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FCD0B28"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hint="eastAsia"/>
                <w:kern w:val="0"/>
                <w:sz w:val="18"/>
                <w:szCs w:val="18"/>
              </w:rPr>
              <w:t>全国平均</w:t>
            </w:r>
          </w:p>
        </w:tc>
        <w:tc>
          <w:tcPr>
            <w:tcW w:w="1190" w:type="dxa"/>
            <w:tcBorders>
              <w:top w:val="nil"/>
              <w:left w:val="nil"/>
              <w:bottom w:val="single" w:sz="4" w:space="0" w:color="auto"/>
              <w:right w:val="single" w:sz="4" w:space="0" w:color="auto"/>
            </w:tcBorders>
            <w:shd w:val="clear" w:color="auto" w:fill="auto"/>
            <w:vAlign w:val="center"/>
            <w:hideMark/>
          </w:tcPr>
          <w:p w14:paraId="6831BAA2"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56D1CAC7"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495D286E"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15E4F2A2"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kern w:val="0"/>
                <w:sz w:val="18"/>
                <w:szCs w:val="18"/>
              </w:rPr>
              <w:t>45</w:t>
            </w:r>
          </w:p>
        </w:tc>
        <w:tc>
          <w:tcPr>
            <w:tcW w:w="680" w:type="dxa"/>
            <w:tcBorders>
              <w:top w:val="nil"/>
              <w:left w:val="nil"/>
              <w:bottom w:val="single" w:sz="4" w:space="0" w:color="auto"/>
              <w:right w:val="single" w:sz="4" w:space="0" w:color="auto"/>
            </w:tcBorders>
            <w:shd w:val="clear" w:color="auto" w:fill="auto"/>
            <w:vAlign w:val="center"/>
            <w:hideMark/>
          </w:tcPr>
          <w:p w14:paraId="0B3CEF32"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kern w:val="0"/>
                <w:sz w:val="18"/>
                <w:szCs w:val="18"/>
              </w:rPr>
              <w:t>18</w:t>
            </w:r>
          </w:p>
        </w:tc>
        <w:tc>
          <w:tcPr>
            <w:tcW w:w="680" w:type="dxa"/>
            <w:tcBorders>
              <w:top w:val="nil"/>
              <w:left w:val="nil"/>
              <w:bottom w:val="single" w:sz="4" w:space="0" w:color="auto"/>
              <w:right w:val="single" w:sz="4" w:space="0" w:color="auto"/>
            </w:tcBorders>
            <w:shd w:val="clear" w:color="auto" w:fill="auto"/>
            <w:vAlign w:val="center"/>
            <w:hideMark/>
          </w:tcPr>
          <w:p w14:paraId="3BB10970"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kern w:val="0"/>
                <w:sz w:val="18"/>
                <w:szCs w:val="18"/>
              </w:rPr>
              <w:t>16</w:t>
            </w:r>
          </w:p>
        </w:tc>
        <w:tc>
          <w:tcPr>
            <w:tcW w:w="680" w:type="dxa"/>
            <w:tcBorders>
              <w:top w:val="nil"/>
              <w:left w:val="nil"/>
              <w:bottom w:val="single" w:sz="4" w:space="0" w:color="auto"/>
              <w:right w:val="single" w:sz="4" w:space="0" w:color="auto"/>
            </w:tcBorders>
            <w:shd w:val="clear" w:color="auto" w:fill="auto"/>
            <w:vAlign w:val="center"/>
            <w:hideMark/>
          </w:tcPr>
          <w:p w14:paraId="11C3D0FA"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kern w:val="0"/>
                <w:sz w:val="18"/>
                <w:szCs w:val="18"/>
              </w:rPr>
              <w:t>20</w:t>
            </w:r>
          </w:p>
        </w:tc>
        <w:tc>
          <w:tcPr>
            <w:tcW w:w="682" w:type="dxa"/>
            <w:tcBorders>
              <w:top w:val="nil"/>
              <w:left w:val="nil"/>
              <w:bottom w:val="single" w:sz="4" w:space="0" w:color="auto"/>
              <w:right w:val="single" w:sz="4" w:space="0" w:color="auto"/>
            </w:tcBorders>
            <w:shd w:val="clear" w:color="auto" w:fill="auto"/>
            <w:vAlign w:val="center"/>
            <w:hideMark/>
          </w:tcPr>
          <w:p w14:paraId="2034BEA5"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22827FC8"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036CEC35"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04AE6AD9" w14:textId="77777777" w:rsidR="009F7E1D" w:rsidRPr="008F4CD7" w:rsidRDefault="009F7E1D" w:rsidP="009B6928">
            <w:pPr>
              <w:widowControl/>
              <w:spacing w:line="240" w:lineRule="exact"/>
              <w:jc w:val="center"/>
              <w:rPr>
                <w:rFonts w:hAnsi="メイリオ" w:cs="ＭＳ Ｐゴシック"/>
                <w:kern w:val="0"/>
                <w:sz w:val="18"/>
                <w:szCs w:val="18"/>
              </w:rPr>
            </w:pPr>
            <w:r w:rsidRPr="008F4CD7">
              <w:rPr>
                <w:rFonts w:hAnsi="メイリオ" w:cs="ＭＳ Ｐゴシック"/>
                <w:kern w:val="0"/>
                <w:sz w:val="18"/>
                <w:szCs w:val="18"/>
              </w:rPr>
              <w:t>-</w:t>
            </w:r>
          </w:p>
        </w:tc>
        <w:tc>
          <w:tcPr>
            <w:tcW w:w="681" w:type="dxa"/>
            <w:tcBorders>
              <w:top w:val="nil"/>
              <w:left w:val="nil"/>
              <w:bottom w:val="single" w:sz="4" w:space="0" w:color="auto"/>
              <w:right w:val="single" w:sz="4" w:space="0" w:color="auto"/>
            </w:tcBorders>
            <w:shd w:val="clear" w:color="auto" w:fill="auto"/>
            <w:vAlign w:val="center"/>
            <w:hideMark/>
          </w:tcPr>
          <w:p w14:paraId="3245C626" w14:textId="77777777" w:rsidR="009F7E1D" w:rsidRPr="00C412BB" w:rsidRDefault="009F7E1D" w:rsidP="009B6928">
            <w:pPr>
              <w:widowControl/>
              <w:spacing w:line="240" w:lineRule="exact"/>
              <w:jc w:val="center"/>
              <w:rPr>
                <w:rFonts w:hAnsi="メイリオ" w:cs="ＭＳ Ｐゴシック"/>
                <w:color w:val="000000"/>
                <w:kern w:val="0"/>
                <w:sz w:val="18"/>
                <w:szCs w:val="18"/>
              </w:rPr>
            </w:pPr>
            <w:r w:rsidRPr="00C412BB">
              <w:rPr>
                <w:rFonts w:hAnsi="メイリオ" w:cs="ＭＳ Ｐゴシック" w:hint="eastAsia"/>
                <w:color w:val="000000"/>
                <w:kern w:val="0"/>
                <w:sz w:val="18"/>
                <w:szCs w:val="18"/>
              </w:rPr>
              <w:t>-</w:t>
            </w:r>
          </w:p>
        </w:tc>
      </w:tr>
    </w:tbl>
    <w:p w14:paraId="648682A0" w14:textId="77777777" w:rsidR="009F7E1D" w:rsidRPr="00500565" w:rsidRDefault="009F7E1D">
      <w:pPr>
        <w:rPr>
          <w:sz w:val="18"/>
          <w:szCs w:val="18"/>
        </w:rPr>
      </w:pPr>
      <w:r w:rsidRPr="00500565">
        <w:rPr>
          <w:rFonts w:hint="eastAsia"/>
          <w:sz w:val="18"/>
          <w:szCs w:val="18"/>
        </w:rPr>
        <w:t>※1:長野県は2010年度比の排出削減見通し、ニセコ町は2015年比の排出削減見通し。</w:t>
      </w:r>
    </w:p>
    <w:p w14:paraId="174E172F" w14:textId="77777777" w:rsidR="009F7E1D" w:rsidRPr="003944AF" w:rsidRDefault="009F7E1D" w:rsidP="00500565">
      <w:pPr>
        <w:widowControl/>
        <w:adjustRightInd/>
        <w:jc w:val="left"/>
        <w:textAlignment w:val="auto"/>
        <w:rPr>
          <w:sz w:val="18"/>
          <w:szCs w:val="18"/>
        </w:rPr>
      </w:pPr>
      <w:r w:rsidRPr="003944AF">
        <w:rPr>
          <w:rFonts w:hint="eastAsia"/>
          <w:sz w:val="18"/>
          <w:szCs w:val="18"/>
        </w:rPr>
        <w:t>出典：各自治体H</w:t>
      </w:r>
      <w:r w:rsidRPr="003944AF">
        <w:rPr>
          <w:sz w:val="18"/>
          <w:szCs w:val="18"/>
        </w:rPr>
        <w:t>P</w:t>
      </w:r>
      <w:r w:rsidRPr="003944AF">
        <w:rPr>
          <w:rFonts w:hint="eastAsia"/>
          <w:sz w:val="18"/>
          <w:szCs w:val="18"/>
        </w:rPr>
        <w:t>に掲載された地方公共団体実行計画（区域施策編）より作成</w:t>
      </w:r>
    </w:p>
    <w:p w14:paraId="29DC1E7F" w14:textId="77777777" w:rsidR="009F7E1D" w:rsidRPr="003944AF" w:rsidRDefault="009F7E1D" w:rsidP="00500565">
      <w:pPr>
        <w:widowControl/>
        <w:adjustRightInd/>
        <w:jc w:val="left"/>
        <w:textAlignment w:val="auto"/>
        <w:rPr>
          <w:sz w:val="18"/>
          <w:szCs w:val="18"/>
        </w:rPr>
      </w:pPr>
      <w:r w:rsidRPr="003944AF">
        <w:rPr>
          <w:rFonts w:hint="eastAsia"/>
          <w:sz w:val="18"/>
          <w:szCs w:val="18"/>
        </w:rPr>
        <w:t>総務省「住民基本台帳に基づく人口」＜https://www.soumu.go.jp/main_sosiki/jichi_gyousei/daityo/jinkou_jinkoudoutai-setaisuu.html＞、環境省「自治体排出量カルテ」＜https://www.env.go.jp/policy/local_keikaku/tools/karte.html＞より整理</w:t>
      </w:r>
    </w:p>
    <w:p w14:paraId="00048513" w14:textId="172329F4" w:rsidR="009F7E1D" w:rsidRDefault="009F7E1D" w:rsidP="007B3DD9"/>
    <w:p w14:paraId="3B0D2F69" w14:textId="6E09809B" w:rsidR="006A2DF9" w:rsidRDefault="006A2DF9" w:rsidP="007B3DD9"/>
    <w:p w14:paraId="7D97B304" w14:textId="71730674" w:rsidR="006A2DF9" w:rsidRDefault="006A2DF9" w:rsidP="007B3DD9"/>
    <w:p w14:paraId="64CB937D" w14:textId="70E60C48" w:rsidR="006A2DF9" w:rsidRDefault="006A2DF9" w:rsidP="007B3DD9"/>
    <w:p w14:paraId="4472193F" w14:textId="683F5FB9" w:rsidR="006A2DF9" w:rsidRDefault="006A2DF9" w:rsidP="007B3DD9"/>
    <w:p w14:paraId="6248343E" w14:textId="4A5B2B7E" w:rsidR="006A2DF9" w:rsidRDefault="006A2DF9" w:rsidP="007B3DD9"/>
    <w:p w14:paraId="26A05DE9" w14:textId="713F8504" w:rsidR="006A2DF9" w:rsidRDefault="006A2DF9" w:rsidP="007B3DD9"/>
    <w:p w14:paraId="2CDECE56" w14:textId="7A9E71A9" w:rsidR="006A2DF9" w:rsidRDefault="006A2DF9" w:rsidP="007B3DD9"/>
    <w:p w14:paraId="2B7B57FB" w14:textId="36E8F810" w:rsidR="006A2DF9" w:rsidRDefault="006A2DF9" w:rsidP="007B3DD9"/>
    <w:p w14:paraId="22813C9B" w14:textId="52FEC207" w:rsidR="006A2DF9" w:rsidRDefault="006A2DF9" w:rsidP="007B3DD9"/>
    <w:p w14:paraId="12665778" w14:textId="2EC5DB90" w:rsidR="006A2DF9" w:rsidRDefault="006A2DF9" w:rsidP="007B3DD9"/>
    <w:p w14:paraId="7784DF67" w14:textId="77777777" w:rsidR="006A2DF9" w:rsidRDefault="006A2DF9" w:rsidP="007B3DD9"/>
    <w:p w14:paraId="12D7B174" w14:textId="32D1985A" w:rsidR="007C5527" w:rsidRPr="00D2206B" w:rsidRDefault="006A2DF9" w:rsidP="00236DCE">
      <w:pPr>
        <w:pStyle w:val="20"/>
      </w:pPr>
      <w:bookmarkStart w:id="75" w:name="_Toc130473852"/>
      <w:r w:rsidRPr="006A2DF9">
        <w:rPr>
          <w:rFonts w:hint="eastAsia"/>
        </w:rPr>
        <w:t>施策の実施に関する目標設定の例</w:t>
      </w:r>
      <w:bookmarkEnd w:id="75"/>
    </w:p>
    <w:p w14:paraId="11BB9AA2" w14:textId="2D80738C" w:rsidR="006A2DF9" w:rsidRPr="00D56A5B" w:rsidRDefault="006A2DF9" w:rsidP="006A2DF9">
      <w:pPr>
        <w:ind w:firstLineChars="100" w:firstLine="210"/>
      </w:pPr>
      <w:r w:rsidRPr="00D56A5B">
        <w:rPr>
          <w:rFonts w:hint="eastAsia"/>
        </w:rPr>
        <w:t>施策の実施に関する目標設定の例として、一部の地方公共団体が実行計画で掲げている対策・施策に関する目標について、京都市（</w:t>
      </w:r>
      <w:r w:rsidR="005930C0">
        <w:rPr>
          <w:rFonts w:hint="eastAsia"/>
        </w:rPr>
        <w:t>表</w:t>
      </w:r>
      <w:r w:rsidR="00B02E69">
        <w:rPr>
          <w:rFonts w:hint="eastAsia"/>
        </w:rPr>
        <w:t>3-2</w:t>
      </w:r>
      <w:r w:rsidRPr="00D56A5B">
        <w:rPr>
          <w:rFonts w:hint="eastAsia"/>
        </w:rPr>
        <w:t>）、長野県（</w:t>
      </w:r>
      <w:r w:rsidR="005930C0">
        <w:rPr>
          <w:rFonts w:hint="eastAsia"/>
        </w:rPr>
        <w:t>表</w:t>
      </w:r>
      <w:r w:rsidR="00B02E69">
        <w:rPr>
          <w:rFonts w:hint="eastAsia"/>
        </w:rPr>
        <w:t>3-3</w:t>
      </w:r>
      <w:r w:rsidRPr="00D56A5B">
        <w:rPr>
          <w:rFonts w:hint="eastAsia"/>
        </w:rPr>
        <w:t>）、岐阜県（</w:t>
      </w:r>
      <w:r w:rsidR="005930C0">
        <w:rPr>
          <w:rFonts w:hint="eastAsia"/>
        </w:rPr>
        <w:t>表</w:t>
      </w:r>
      <w:r w:rsidR="00B02E69">
        <w:rPr>
          <w:rFonts w:hint="eastAsia"/>
        </w:rPr>
        <w:t>3-4</w:t>
      </w:r>
      <w:r w:rsidRPr="00D56A5B">
        <w:rPr>
          <w:rFonts w:hint="eastAsia"/>
        </w:rPr>
        <w:t>）を例に紹介します。自治体によって分野</w:t>
      </w:r>
      <w:r w:rsidR="00D13831">
        <w:rPr>
          <w:rFonts w:hint="eastAsia"/>
        </w:rPr>
        <w:t>ごと</w:t>
      </w:r>
      <w:r w:rsidRPr="00D56A5B">
        <w:rPr>
          <w:rFonts w:hint="eastAsia"/>
        </w:rPr>
        <w:t>に設定している目標が異なるため、自らの自治体で目標設定する際に参考にしてください。</w:t>
      </w:r>
    </w:p>
    <w:p w14:paraId="6527EE63" w14:textId="33DD8DFD" w:rsidR="006A2DF9" w:rsidRPr="00D56A5B" w:rsidRDefault="006A2DF9" w:rsidP="006A2DF9">
      <w:pPr>
        <w:ind w:firstLineChars="100" w:firstLine="210"/>
      </w:pPr>
      <w:r w:rsidRPr="00D56A5B">
        <w:rPr>
          <w:rFonts w:hint="eastAsia"/>
        </w:rPr>
        <w:t>また、目標設定に</w:t>
      </w:r>
      <w:r w:rsidR="004C64F1" w:rsidRPr="004C64F1">
        <w:rPr>
          <w:rFonts w:hint="eastAsia"/>
        </w:rPr>
        <w:t>当たって</w:t>
      </w:r>
      <w:r w:rsidRPr="00D56A5B">
        <w:rPr>
          <w:rFonts w:hint="eastAsia"/>
        </w:rPr>
        <w:t>は、温対法第21条第3項に掲げられた４つのカテゴリーの施策に応じた目標設定がされているかの確認も必要です。</w:t>
      </w:r>
    </w:p>
    <w:p w14:paraId="47F130A1" w14:textId="77777777" w:rsidR="006A2DF9" w:rsidRPr="00D56A5B" w:rsidRDefault="006A2DF9" w:rsidP="006A2DF9">
      <w:pPr>
        <w:widowControl/>
        <w:adjustRightInd/>
        <w:spacing w:line="240" w:lineRule="auto"/>
        <w:jc w:val="left"/>
        <w:textAlignment w:val="auto"/>
      </w:pPr>
    </w:p>
    <w:p w14:paraId="0AE37EC9" w14:textId="31952BFC" w:rsidR="006A2DF9" w:rsidRPr="00D56A5B" w:rsidRDefault="006A2DF9" w:rsidP="000B4C15">
      <w:pPr>
        <w:pStyle w:val="ad"/>
      </w:pPr>
      <w:r w:rsidRPr="00D56A5B">
        <w:rPr>
          <w:rFonts w:hint="eastAsia"/>
        </w:rPr>
        <w:t>表</w:t>
      </w:r>
      <w:r w:rsidR="00B02E69">
        <w:rPr>
          <w:rFonts w:hint="eastAsia"/>
        </w:rPr>
        <w:t>3-2</w:t>
      </w:r>
      <w:r w:rsidRPr="00D56A5B">
        <w:rPr>
          <w:rFonts w:hint="eastAsia"/>
        </w:rPr>
        <w:t xml:space="preserve">　施策の実施に関する目標の事例：京都市</w:t>
      </w:r>
    </w:p>
    <w:p w14:paraId="5483A6E1" w14:textId="77777777" w:rsidR="006A2DF9" w:rsidRPr="00D56A5B" w:rsidRDefault="006A2DF9" w:rsidP="006A2DF9">
      <w:pPr>
        <w:jc w:val="right"/>
      </w:pPr>
      <w:r w:rsidRPr="00D56A5B">
        <w:rPr>
          <w:rFonts w:hint="eastAsia"/>
        </w:rPr>
        <w:t>（削減見込量：万t</w:t>
      </w:r>
      <w:r w:rsidRPr="00D56A5B">
        <w:t>-CO</w:t>
      </w:r>
      <w:r w:rsidRPr="00D56A5B">
        <w:rPr>
          <w:vertAlign w:val="subscript"/>
        </w:rPr>
        <w:t>2</w:t>
      </w:r>
      <w:r w:rsidRPr="00D56A5B">
        <w:rPr>
          <w:rFonts w:hint="eastAsia"/>
        </w:rPr>
        <w:t>）</w:t>
      </w:r>
    </w:p>
    <w:tbl>
      <w:tblPr>
        <w:tblStyle w:val="a4"/>
        <w:tblW w:w="0" w:type="auto"/>
        <w:tblLook w:val="04A0" w:firstRow="1" w:lastRow="0" w:firstColumn="1" w:lastColumn="0" w:noHBand="0" w:noVBand="1"/>
      </w:tblPr>
      <w:tblGrid>
        <w:gridCol w:w="704"/>
        <w:gridCol w:w="851"/>
        <w:gridCol w:w="2105"/>
        <w:gridCol w:w="588"/>
        <w:gridCol w:w="4246"/>
      </w:tblGrid>
      <w:tr w:rsidR="006A2DF9" w:rsidRPr="00D56A5B" w14:paraId="161F3A4E" w14:textId="77777777" w:rsidTr="009B6928">
        <w:trPr>
          <w:trHeight w:val="366"/>
          <w:tblHeader/>
        </w:trPr>
        <w:tc>
          <w:tcPr>
            <w:tcW w:w="704" w:type="dxa"/>
            <w:shd w:val="clear" w:color="auto" w:fill="D9D9D9" w:themeFill="background1" w:themeFillShade="D9"/>
            <w:vAlign w:val="center"/>
          </w:tcPr>
          <w:p w14:paraId="59A5F8FA" w14:textId="77777777" w:rsidR="006A2DF9" w:rsidRPr="00D56A5B" w:rsidRDefault="006A2DF9" w:rsidP="009B6928">
            <w:pPr>
              <w:jc w:val="center"/>
              <w:rPr>
                <w:sz w:val="17"/>
                <w:szCs w:val="17"/>
              </w:rPr>
            </w:pPr>
            <w:r w:rsidRPr="00D56A5B">
              <w:rPr>
                <w:rFonts w:hint="eastAsia"/>
                <w:sz w:val="17"/>
                <w:szCs w:val="17"/>
              </w:rPr>
              <w:t>部門</w:t>
            </w:r>
          </w:p>
        </w:tc>
        <w:tc>
          <w:tcPr>
            <w:tcW w:w="2956" w:type="dxa"/>
            <w:gridSpan w:val="2"/>
            <w:shd w:val="clear" w:color="auto" w:fill="D9D9D9" w:themeFill="background1" w:themeFillShade="D9"/>
            <w:vAlign w:val="center"/>
          </w:tcPr>
          <w:p w14:paraId="4F4D7698" w14:textId="77777777" w:rsidR="006A2DF9" w:rsidRPr="00D56A5B" w:rsidRDefault="006A2DF9" w:rsidP="009B6928">
            <w:pPr>
              <w:jc w:val="center"/>
              <w:rPr>
                <w:sz w:val="17"/>
                <w:szCs w:val="17"/>
              </w:rPr>
            </w:pPr>
            <w:r w:rsidRPr="00D56A5B">
              <w:rPr>
                <w:rFonts w:hint="eastAsia"/>
                <w:sz w:val="17"/>
                <w:szCs w:val="17"/>
              </w:rPr>
              <w:t>対策</w:t>
            </w:r>
          </w:p>
        </w:tc>
        <w:tc>
          <w:tcPr>
            <w:tcW w:w="588" w:type="dxa"/>
            <w:shd w:val="clear" w:color="auto" w:fill="D9D9D9" w:themeFill="background1" w:themeFillShade="D9"/>
            <w:vAlign w:val="center"/>
            <w:hideMark/>
          </w:tcPr>
          <w:p w14:paraId="69CB9502" w14:textId="77777777" w:rsidR="006A2DF9" w:rsidRPr="00D56A5B" w:rsidRDefault="006A2DF9" w:rsidP="009B6928">
            <w:pPr>
              <w:jc w:val="center"/>
              <w:rPr>
                <w:sz w:val="17"/>
                <w:szCs w:val="17"/>
              </w:rPr>
            </w:pPr>
            <w:r w:rsidRPr="00D56A5B">
              <w:rPr>
                <w:rFonts w:hint="eastAsia"/>
                <w:sz w:val="17"/>
                <w:szCs w:val="17"/>
              </w:rPr>
              <w:t>削減</w:t>
            </w:r>
          </w:p>
          <w:p w14:paraId="42206E3B" w14:textId="77777777" w:rsidR="006A2DF9" w:rsidRPr="00D56A5B" w:rsidRDefault="006A2DF9" w:rsidP="009B6928">
            <w:pPr>
              <w:jc w:val="center"/>
              <w:rPr>
                <w:sz w:val="17"/>
                <w:szCs w:val="17"/>
              </w:rPr>
            </w:pPr>
            <w:r w:rsidRPr="00D56A5B">
              <w:rPr>
                <w:rFonts w:hint="eastAsia"/>
                <w:sz w:val="17"/>
                <w:szCs w:val="17"/>
              </w:rPr>
              <w:t>見込量</w:t>
            </w:r>
          </w:p>
        </w:tc>
        <w:tc>
          <w:tcPr>
            <w:tcW w:w="4246" w:type="dxa"/>
            <w:shd w:val="clear" w:color="auto" w:fill="D9D9D9" w:themeFill="background1" w:themeFillShade="D9"/>
            <w:vAlign w:val="center"/>
          </w:tcPr>
          <w:p w14:paraId="7131949D" w14:textId="77777777" w:rsidR="006A2DF9" w:rsidRPr="00D56A5B" w:rsidRDefault="006A2DF9" w:rsidP="009B6928">
            <w:pPr>
              <w:jc w:val="center"/>
              <w:rPr>
                <w:sz w:val="17"/>
                <w:szCs w:val="17"/>
              </w:rPr>
            </w:pPr>
            <w:r w:rsidRPr="00D56A5B">
              <w:rPr>
                <w:rFonts w:hint="eastAsia"/>
                <w:sz w:val="17"/>
                <w:szCs w:val="17"/>
              </w:rPr>
              <w:t>2030 年度の取組のレベル，考え方等</w:t>
            </w:r>
          </w:p>
        </w:tc>
      </w:tr>
      <w:tr w:rsidR="006A2DF9" w:rsidRPr="00D56A5B" w14:paraId="42F67EBA" w14:textId="77777777" w:rsidTr="009B6928">
        <w:trPr>
          <w:trHeight w:val="374"/>
        </w:trPr>
        <w:tc>
          <w:tcPr>
            <w:tcW w:w="704" w:type="dxa"/>
            <w:vMerge w:val="restart"/>
          </w:tcPr>
          <w:p w14:paraId="470C9222" w14:textId="77777777" w:rsidR="006A2DF9" w:rsidRPr="00D56A5B" w:rsidRDefault="006A2DF9" w:rsidP="009B6928">
            <w:pPr>
              <w:spacing w:line="180" w:lineRule="auto"/>
              <w:rPr>
                <w:sz w:val="17"/>
                <w:szCs w:val="17"/>
              </w:rPr>
            </w:pPr>
            <w:r w:rsidRPr="00D56A5B">
              <w:rPr>
                <w:rFonts w:hint="eastAsia"/>
                <w:sz w:val="17"/>
                <w:szCs w:val="17"/>
              </w:rPr>
              <w:t>家庭</w:t>
            </w:r>
          </w:p>
          <w:p w14:paraId="13765C68" w14:textId="4BA809BC"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52)</w:t>
            </w:r>
          </w:p>
        </w:tc>
        <w:tc>
          <w:tcPr>
            <w:tcW w:w="851" w:type="dxa"/>
            <w:vMerge w:val="restart"/>
          </w:tcPr>
          <w:p w14:paraId="3EC3ABF7" w14:textId="77777777" w:rsidR="006A2DF9" w:rsidRPr="00D56A5B" w:rsidRDefault="006A2DF9" w:rsidP="009B6928">
            <w:pPr>
              <w:spacing w:line="180" w:lineRule="auto"/>
              <w:rPr>
                <w:sz w:val="17"/>
                <w:szCs w:val="17"/>
              </w:rPr>
            </w:pPr>
            <w:r w:rsidRPr="00D56A5B">
              <w:rPr>
                <w:rFonts w:hint="eastAsia"/>
                <w:sz w:val="17"/>
                <w:szCs w:val="17"/>
              </w:rPr>
              <w:t>省エネ</w:t>
            </w:r>
          </w:p>
          <w:p w14:paraId="73A906AF"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33)</w:t>
            </w:r>
          </w:p>
        </w:tc>
        <w:tc>
          <w:tcPr>
            <w:tcW w:w="2105" w:type="dxa"/>
          </w:tcPr>
          <w:p w14:paraId="36724D41" w14:textId="77777777" w:rsidR="006A2DF9" w:rsidRPr="00D56A5B" w:rsidRDefault="006A2DF9" w:rsidP="009B6928">
            <w:pPr>
              <w:spacing w:line="180" w:lineRule="auto"/>
              <w:rPr>
                <w:sz w:val="17"/>
                <w:szCs w:val="17"/>
              </w:rPr>
            </w:pPr>
            <w:r w:rsidRPr="00D56A5B">
              <w:rPr>
                <w:rFonts w:hint="eastAsia"/>
                <w:sz w:val="17"/>
                <w:szCs w:val="17"/>
              </w:rPr>
              <w:t>高効率家電・機器の普及</w:t>
            </w:r>
          </w:p>
        </w:tc>
        <w:tc>
          <w:tcPr>
            <w:tcW w:w="588" w:type="dxa"/>
          </w:tcPr>
          <w:p w14:paraId="5A0A7CD2" w14:textId="77777777" w:rsidR="006A2DF9" w:rsidRPr="00D56A5B" w:rsidRDefault="006A2DF9" w:rsidP="009B6928">
            <w:pPr>
              <w:spacing w:line="180" w:lineRule="auto"/>
              <w:rPr>
                <w:sz w:val="17"/>
                <w:szCs w:val="17"/>
              </w:rPr>
            </w:pPr>
            <w:r w:rsidRPr="00D56A5B">
              <w:rPr>
                <w:rFonts w:hint="eastAsia"/>
                <w:sz w:val="17"/>
                <w:szCs w:val="17"/>
              </w:rPr>
              <w:t>2</w:t>
            </w:r>
            <w:r w:rsidRPr="00D56A5B">
              <w:rPr>
                <w:sz w:val="17"/>
                <w:szCs w:val="17"/>
              </w:rPr>
              <w:t>4</w:t>
            </w:r>
          </w:p>
        </w:tc>
        <w:tc>
          <w:tcPr>
            <w:tcW w:w="4246" w:type="dxa"/>
          </w:tcPr>
          <w:p w14:paraId="5F6365B2"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LED 照明の普及：100％（現状 40％程度）</w:t>
            </w:r>
          </w:p>
          <w:p w14:paraId="03413C9A"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高効率家電の普及：75％（現状 20～30％）</w:t>
            </w:r>
          </w:p>
          <w:p w14:paraId="78BE98BD"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冷蔵庫，エアコン効率 約 2 割改善等</w:t>
            </w:r>
          </w:p>
        </w:tc>
      </w:tr>
      <w:tr w:rsidR="006A2DF9" w:rsidRPr="00D56A5B" w14:paraId="5A7AC669" w14:textId="77777777" w:rsidTr="009B6928">
        <w:trPr>
          <w:trHeight w:val="390"/>
        </w:trPr>
        <w:tc>
          <w:tcPr>
            <w:tcW w:w="704" w:type="dxa"/>
            <w:vMerge/>
          </w:tcPr>
          <w:p w14:paraId="05687DEA" w14:textId="77777777" w:rsidR="006A2DF9" w:rsidRPr="00D56A5B" w:rsidRDefault="006A2DF9" w:rsidP="009B6928">
            <w:pPr>
              <w:spacing w:line="180" w:lineRule="auto"/>
              <w:rPr>
                <w:sz w:val="17"/>
                <w:szCs w:val="17"/>
              </w:rPr>
            </w:pPr>
          </w:p>
        </w:tc>
        <w:tc>
          <w:tcPr>
            <w:tcW w:w="851" w:type="dxa"/>
            <w:vMerge/>
          </w:tcPr>
          <w:p w14:paraId="14B33368" w14:textId="77777777" w:rsidR="006A2DF9" w:rsidRPr="00D56A5B" w:rsidRDefault="006A2DF9" w:rsidP="009B6928">
            <w:pPr>
              <w:spacing w:line="180" w:lineRule="auto"/>
              <w:rPr>
                <w:sz w:val="17"/>
                <w:szCs w:val="17"/>
              </w:rPr>
            </w:pPr>
          </w:p>
        </w:tc>
        <w:tc>
          <w:tcPr>
            <w:tcW w:w="2105" w:type="dxa"/>
          </w:tcPr>
          <w:p w14:paraId="39C7D581" w14:textId="77777777" w:rsidR="006A2DF9" w:rsidRPr="00D56A5B" w:rsidRDefault="006A2DF9" w:rsidP="009B6928">
            <w:pPr>
              <w:spacing w:line="180" w:lineRule="auto"/>
              <w:rPr>
                <w:sz w:val="17"/>
                <w:szCs w:val="17"/>
              </w:rPr>
            </w:pPr>
            <w:r w:rsidRPr="00D56A5B">
              <w:rPr>
                <w:rFonts w:hint="eastAsia"/>
                <w:sz w:val="17"/>
                <w:szCs w:val="17"/>
              </w:rPr>
              <w:t>高効率家電・機器の普及</w:t>
            </w:r>
          </w:p>
        </w:tc>
        <w:tc>
          <w:tcPr>
            <w:tcW w:w="588" w:type="dxa"/>
          </w:tcPr>
          <w:p w14:paraId="42567C99" w14:textId="77777777" w:rsidR="006A2DF9" w:rsidRPr="00D56A5B" w:rsidRDefault="006A2DF9" w:rsidP="009B6928">
            <w:pPr>
              <w:spacing w:line="180" w:lineRule="auto"/>
              <w:rPr>
                <w:sz w:val="17"/>
                <w:szCs w:val="17"/>
              </w:rPr>
            </w:pPr>
            <w:r w:rsidRPr="00D56A5B">
              <w:rPr>
                <w:rFonts w:hint="eastAsia"/>
                <w:sz w:val="17"/>
                <w:szCs w:val="17"/>
              </w:rPr>
              <w:t>4</w:t>
            </w:r>
          </w:p>
        </w:tc>
        <w:tc>
          <w:tcPr>
            <w:tcW w:w="4246" w:type="dxa"/>
          </w:tcPr>
          <w:p w14:paraId="0AF6BF0B"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新築で ZEH が標準に（現状 10％程度）</w:t>
            </w:r>
          </w:p>
          <w:p w14:paraId="370BCB15"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住宅の省エネ基準達成率：27％（現状 10％程度）</w:t>
            </w:r>
          </w:p>
        </w:tc>
      </w:tr>
      <w:tr w:rsidR="006A2DF9" w:rsidRPr="00D56A5B" w14:paraId="47839248" w14:textId="77777777" w:rsidTr="009B6928">
        <w:trPr>
          <w:trHeight w:val="299"/>
        </w:trPr>
        <w:tc>
          <w:tcPr>
            <w:tcW w:w="704" w:type="dxa"/>
            <w:vMerge/>
          </w:tcPr>
          <w:p w14:paraId="331A858F" w14:textId="77777777" w:rsidR="006A2DF9" w:rsidRPr="00D56A5B" w:rsidRDefault="006A2DF9" w:rsidP="009B6928">
            <w:pPr>
              <w:spacing w:line="180" w:lineRule="auto"/>
              <w:rPr>
                <w:sz w:val="17"/>
                <w:szCs w:val="17"/>
              </w:rPr>
            </w:pPr>
          </w:p>
        </w:tc>
        <w:tc>
          <w:tcPr>
            <w:tcW w:w="851" w:type="dxa"/>
            <w:vMerge/>
          </w:tcPr>
          <w:p w14:paraId="1B828981" w14:textId="77777777" w:rsidR="006A2DF9" w:rsidRPr="00D56A5B" w:rsidRDefault="006A2DF9" w:rsidP="009B6928">
            <w:pPr>
              <w:spacing w:line="180" w:lineRule="auto"/>
              <w:rPr>
                <w:sz w:val="17"/>
                <w:szCs w:val="17"/>
              </w:rPr>
            </w:pPr>
          </w:p>
        </w:tc>
        <w:tc>
          <w:tcPr>
            <w:tcW w:w="2105" w:type="dxa"/>
          </w:tcPr>
          <w:p w14:paraId="79E1E96F" w14:textId="77777777" w:rsidR="006A2DF9" w:rsidRPr="00D56A5B" w:rsidRDefault="006A2DF9" w:rsidP="009B6928">
            <w:pPr>
              <w:spacing w:line="180" w:lineRule="auto"/>
              <w:rPr>
                <w:sz w:val="17"/>
                <w:szCs w:val="17"/>
              </w:rPr>
            </w:pPr>
            <w:r w:rsidRPr="00D56A5B">
              <w:rPr>
                <w:rFonts w:hint="eastAsia"/>
                <w:sz w:val="17"/>
                <w:szCs w:val="17"/>
              </w:rPr>
              <w:t>その他家庭の省エネ取組</w:t>
            </w:r>
          </w:p>
        </w:tc>
        <w:tc>
          <w:tcPr>
            <w:tcW w:w="588" w:type="dxa"/>
          </w:tcPr>
          <w:p w14:paraId="6AC543C7" w14:textId="77777777" w:rsidR="006A2DF9" w:rsidRPr="00D56A5B" w:rsidRDefault="006A2DF9" w:rsidP="009B6928">
            <w:pPr>
              <w:spacing w:line="180" w:lineRule="auto"/>
              <w:rPr>
                <w:sz w:val="17"/>
                <w:szCs w:val="17"/>
              </w:rPr>
            </w:pPr>
            <w:r w:rsidRPr="00D56A5B">
              <w:rPr>
                <w:rFonts w:hint="eastAsia"/>
                <w:sz w:val="17"/>
                <w:szCs w:val="17"/>
              </w:rPr>
              <w:t>5</w:t>
            </w:r>
          </w:p>
        </w:tc>
        <w:tc>
          <w:tcPr>
            <w:tcW w:w="4246" w:type="dxa"/>
          </w:tcPr>
          <w:p w14:paraId="2CC61E42"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上記以外の省エネ行動による効果</w:t>
            </w:r>
          </w:p>
        </w:tc>
      </w:tr>
      <w:tr w:rsidR="006A2DF9" w:rsidRPr="00D56A5B" w14:paraId="1C760C9F" w14:textId="77777777" w:rsidTr="009B6928">
        <w:trPr>
          <w:trHeight w:val="289"/>
        </w:trPr>
        <w:tc>
          <w:tcPr>
            <w:tcW w:w="704" w:type="dxa"/>
            <w:vMerge/>
          </w:tcPr>
          <w:p w14:paraId="1D8FB8DD" w14:textId="77777777" w:rsidR="006A2DF9" w:rsidRPr="00D56A5B" w:rsidRDefault="006A2DF9" w:rsidP="009B6928">
            <w:pPr>
              <w:spacing w:line="180" w:lineRule="auto"/>
              <w:rPr>
                <w:sz w:val="17"/>
                <w:szCs w:val="17"/>
              </w:rPr>
            </w:pPr>
          </w:p>
        </w:tc>
        <w:tc>
          <w:tcPr>
            <w:tcW w:w="851" w:type="dxa"/>
            <w:vMerge w:val="restart"/>
          </w:tcPr>
          <w:p w14:paraId="2DB3AE8F" w14:textId="77777777" w:rsidR="006A2DF9" w:rsidRPr="00D56A5B" w:rsidRDefault="006A2DF9" w:rsidP="009B6928">
            <w:pPr>
              <w:spacing w:line="180" w:lineRule="auto"/>
              <w:rPr>
                <w:sz w:val="17"/>
                <w:szCs w:val="17"/>
              </w:rPr>
            </w:pPr>
            <w:r w:rsidRPr="00D56A5B">
              <w:rPr>
                <w:rFonts w:hint="eastAsia"/>
                <w:sz w:val="17"/>
                <w:szCs w:val="17"/>
              </w:rPr>
              <w:t>再生可能エネルギー</w:t>
            </w:r>
          </w:p>
          <w:p w14:paraId="613C673C"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19)</w:t>
            </w:r>
          </w:p>
        </w:tc>
        <w:tc>
          <w:tcPr>
            <w:tcW w:w="2105" w:type="dxa"/>
          </w:tcPr>
          <w:p w14:paraId="655146FB" w14:textId="77777777" w:rsidR="006A2DF9" w:rsidRPr="00D56A5B" w:rsidRDefault="006A2DF9" w:rsidP="009B6928">
            <w:pPr>
              <w:spacing w:line="180" w:lineRule="auto"/>
              <w:rPr>
                <w:sz w:val="17"/>
                <w:szCs w:val="17"/>
              </w:rPr>
            </w:pPr>
            <w:r w:rsidRPr="00D56A5B">
              <w:rPr>
                <w:rFonts w:hint="eastAsia"/>
                <w:sz w:val="17"/>
                <w:szCs w:val="17"/>
              </w:rPr>
              <w:t>太陽光発電設備の普及</w:t>
            </w:r>
          </w:p>
        </w:tc>
        <w:tc>
          <w:tcPr>
            <w:tcW w:w="588" w:type="dxa"/>
          </w:tcPr>
          <w:p w14:paraId="7A1CF162" w14:textId="77777777" w:rsidR="006A2DF9" w:rsidRPr="00D56A5B" w:rsidRDefault="006A2DF9" w:rsidP="009B6928">
            <w:pPr>
              <w:spacing w:line="180" w:lineRule="auto"/>
              <w:rPr>
                <w:sz w:val="17"/>
                <w:szCs w:val="17"/>
              </w:rPr>
            </w:pPr>
            <w:r w:rsidRPr="00D56A5B">
              <w:rPr>
                <w:rFonts w:hint="eastAsia"/>
                <w:sz w:val="17"/>
                <w:szCs w:val="17"/>
              </w:rPr>
              <w:t>1</w:t>
            </w:r>
          </w:p>
        </w:tc>
        <w:tc>
          <w:tcPr>
            <w:tcW w:w="4246" w:type="dxa"/>
          </w:tcPr>
          <w:p w14:paraId="43653383"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太陽光発電設備導入量：住宅用約 15,000 件増</w:t>
            </w:r>
          </w:p>
        </w:tc>
      </w:tr>
      <w:tr w:rsidR="006A2DF9" w:rsidRPr="00D56A5B" w14:paraId="26CB0A33" w14:textId="77777777" w:rsidTr="009B6928">
        <w:trPr>
          <w:trHeight w:val="548"/>
        </w:trPr>
        <w:tc>
          <w:tcPr>
            <w:tcW w:w="704" w:type="dxa"/>
            <w:vMerge/>
          </w:tcPr>
          <w:p w14:paraId="77CEF60B" w14:textId="77777777" w:rsidR="006A2DF9" w:rsidRPr="00D56A5B" w:rsidRDefault="006A2DF9" w:rsidP="009B6928">
            <w:pPr>
              <w:spacing w:line="180" w:lineRule="auto"/>
              <w:rPr>
                <w:sz w:val="17"/>
                <w:szCs w:val="17"/>
              </w:rPr>
            </w:pPr>
          </w:p>
        </w:tc>
        <w:tc>
          <w:tcPr>
            <w:tcW w:w="851" w:type="dxa"/>
            <w:vMerge/>
          </w:tcPr>
          <w:p w14:paraId="59C1EC5F" w14:textId="77777777" w:rsidR="006A2DF9" w:rsidRPr="00D56A5B" w:rsidRDefault="006A2DF9" w:rsidP="009B6928">
            <w:pPr>
              <w:spacing w:line="180" w:lineRule="auto"/>
              <w:rPr>
                <w:sz w:val="17"/>
                <w:szCs w:val="17"/>
              </w:rPr>
            </w:pPr>
          </w:p>
        </w:tc>
        <w:tc>
          <w:tcPr>
            <w:tcW w:w="2105" w:type="dxa"/>
          </w:tcPr>
          <w:p w14:paraId="7F95D365" w14:textId="77777777" w:rsidR="006A2DF9" w:rsidRPr="00D56A5B" w:rsidRDefault="006A2DF9" w:rsidP="009B6928">
            <w:pPr>
              <w:spacing w:line="180" w:lineRule="auto"/>
              <w:rPr>
                <w:sz w:val="17"/>
                <w:szCs w:val="17"/>
              </w:rPr>
            </w:pPr>
            <w:r w:rsidRPr="00D56A5B">
              <w:rPr>
                <w:rFonts w:hint="eastAsia"/>
                <w:sz w:val="17"/>
                <w:szCs w:val="17"/>
              </w:rPr>
              <w:t>再生可能エネルギー電気の選択促進</w:t>
            </w:r>
          </w:p>
        </w:tc>
        <w:tc>
          <w:tcPr>
            <w:tcW w:w="588" w:type="dxa"/>
          </w:tcPr>
          <w:p w14:paraId="31DBD68F" w14:textId="77777777" w:rsidR="006A2DF9" w:rsidRPr="00D56A5B" w:rsidRDefault="006A2DF9" w:rsidP="009B6928">
            <w:pPr>
              <w:spacing w:line="180" w:lineRule="auto"/>
              <w:rPr>
                <w:sz w:val="17"/>
                <w:szCs w:val="17"/>
              </w:rPr>
            </w:pPr>
            <w:r w:rsidRPr="00D56A5B">
              <w:rPr>
                <w:rFonts w:hint="eastAsia"/>
                <w:sz w:val="17"/>
                <w:szCs w:val="17"/>
              </w:rPr>
              <w:t>7</w:t>
            </w:r>
          </w:p>
        </w:tc>
        <w:tc>
          <w:tcPr>
            <w:tcW w:w="4246" w:type="dxa"/>
          </w:tcPr>
          <w:p w14:paraId="59C2F202"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再生可能エネルギー100％電気の契約割合：10%程度（現状ほぼ 0％）</w:t>
            </w:r>
          </w:p>
        </w:tc>
      </w:tr>
      <w:tr w:rsidR="006A2DF9" w:rsidRPr="00D56A5B" w14:paraId="3C8EA947" w14:textId="77777777" w:rsidTr="009B6928">
        <w:trPr>
          <w:trHeight w:val="414"/>
        </w:trPr>
        <w:tc>
          <w:tcPr>
            <w:tcW w:w="704" w:type="dxa"/>
            <w:vMerge/>
          </w:tcPr>
          <w:p w14:paraId="56530757" w14:textId="77777777" w:rsidR="006A2DF9" w:rsidRPr="00D56A5B" w:rsidRDefault="006A2DF9" w:rsidP="009B6928">
            <w:pPr>
              <w:spacing w:line="180" w:lineRule="auto"/>
              <w:rPr>
                <w:sz w:val="17"/>
                <w:szCs w:val="17"/>
              </w:rPr>
            </w:pPr>
          </w:p>
        </w:tc>
        <w:tc>
          <w:tcPr>
            <w:tcW w:w="851" w:type="dxa"/>
            <w:vMerge/>
          </w:tcPr>
          <w:p w14:paraId="4A4D7304" w14:textId="77777777" w:rsidR="006A2DF9" w:rsidRPr="00D56A5B" w:rsidRDefault="006A2DF9" w:rsidP="009B6928">
            <w:pPr>
              <w:spacing w:line="180" w:lineRule="auto"/>
              <w:rPr>
                <w:sz w:val="17"/>
                <w:szCs w:val="17"/>
              </w:rPr>
            </w:pPr>
          </w:p>
        </w:tc>
        <w:tc>
          <w:tcPr>
            <w:tcW w:w="2105" w:type="dxa"/>
          </w:tcPr>
          <w:p w14:paraId="18423533" w14:textId="77777777" w:rsidR="006A2DF9" w:rsidRPr="00D56A5B" w:rsidRDefault="006A2DF9" w:rsidP="009B6928">
            <w:pPr>
              <w:spacing w:line="180" w:lineRule="auto"/>
              <w:rPr>
                <w:sz w:val="17"/>
                <w:szCs w:val="17"/>
              </w:rPr>
            </w:pPr>
            <w:r w:rsidRPr="00D56A5B">
              <w:rPr>
                <w:rFonts w:hint="eastAsia"/>
                <w:sz w:val="17"/>
                <w:szCs w:val="17"/>
              </w:rPr>
              <w:t>電力会社による再生可能エネルギー供給の促進</w:t>
            </w:r>
          </w:p>
        </w:tc>
        <w:tc>
          <w:tcPr>
            <w:tcW w:w="588" w:type="dxa"/>
          </w:tcPr>
          <w:p w14:paraId="3EFFA9B6" w14:textId="77777777" w:rsidR="006A2DF9" w:rsidRPr="00D56A5B" w:rsidRDefault="006A2DF9" w:rsidP="009B6928">
            <w:pPr>
              <w:spacing w:line="180" w:lineRule="auto"/>
              <w:rPr>
                <w:sz w:val="17"/>
                <w:szCs w:val="17"/>
              </w:rPr>
            </w:pPr>
            <w:r w:rsidRPr="00D56A5B">
              <w:rPr>
                <w:rFonts w:hint="eastAsia"/>
                <w:sz w:val="17"/>
                <w:szCs w:val="17"/>
              </w:rPr>
              <w:t>1</w:t>
            </w:r>
            <w:r w:rsidRPr="00D56A5B">
              <w:rPr>
                <w:sz w:val="17"/>
                <w:szCs w:val="17"/>
              </w:rPr>
              <w:t>1</w:t>
            </w:r>
          </w:p>
        </w:tc>
        <w:tc>
          <w:tcPr>
            <w:tcW w:w="4246" w:type="dxa"/>
          </w:tcPr>
          <w:p w14:paraId="711E9031"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電力会社が供給する電力の再生可能エネルギー割合：25％（現状約 15％）</w:t>
            </w:r>
          </w:p>
        </w:tc>
      </w:tr>
      <w:tr w:rsidR="006A2DF9" w:rsidRPr="00D56A5B" w14:paraId="7550D160" w14:textId="77777777" w:rsidTr="009B6928">
        <w:trPr>
          <w:trHeight w:val="478"/>
        </w:trPr>
        <w:tc>
          <w:tcPr>
            <w:tcW w:w="704" w:type="dxa"/>
            <w:vMerge w:val="restart"/>
          </w:tcPr>
          <w:p w14:paraId="4800DDD6" w14:textId="77777777" w:rsidR="006A2DF9" w:rsidRPr="00D56A5B" w:rsidRDefault="006A2DF9" w:rsidP="009B6928">
            <w:pPr>
              <w:spacing w:line="180" w:lineRule="auto"/>
              <w:rPr>
                <w:sz w:val="17"/>
                <w:szCs w:val="17"/>
              </w:rPr>
            </w:pPr>
            <w:r w:rsidRPr="00D56A5B">
              <w:rPr>
                <w:rFonts w:hint="eastAsia"/>
                <w:sz w:val="17"/>
                <w:szCs w:val="17"/>
              </w:rPr>
              <w:t>産業</w:t>
            </w:r>
          </w:p>
          <w:p w14:paraId="644B3ACC"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17)</w:t>
            </w:r>
          </w:p>
        </w:tc>
        <w:tc>
          <w:tcPr>
            <w:tcW w:w="851" w:type="dxa"/>
            <w:vMerge w:val="restart"/>
          </w:tcPr>
          <w:p w14:paraId="351B9F11" w14:textId="77777777" w:rsidR="006A2DF9" w:rsidRPr="00D56A5B" w:rsidRDefault="006A2DF9" w:rsidP="009B6928">
            <w:pPr>
              <w:spacing w:line="180" w:lineRule="auto"/>
              <w:rPr>
                <w:sz w:val="17"/>
                <w:szCs w:val="17"/>
              </w:rPr>
            </w:pPr>
            <w:r w:rsidRPr="00D56A5B">
              <w:rPr>
                <w:rFonts w:hint="eastAsia"/>
                <w:sz w:val="17"/>
                <w:szCs w:val="17"/>
              </w:rPr>
              <w:t>省エネ</w:t>
            </w:r>
          </w:p>
          <w:p w14:paraId="7FB22BC9"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10)</w:t>
            </w:r>
          </w:p>
        </w:tc>
        <w:tc>
          <w:tcPr>
            <w:tcW w:w="2105" w:type="dxa"/>
          </w:tcPr>
          <w:p w14:paraId="7146AB56" w14:textId="77777777" w:rsidR="006A2DF9" w:rsidRPr="00D56A5B" w:rsidRDefault="006A2DF9" w:rsidP="009B6928">
            <w:pPr>
              <w:spacing w:line="180" w:lineRule="auto"/>
              <w:rPr>
                <w:sz w:val="17"/>
                <w:szCs w:val="17"/>
              </w:rPr>
            </w:pPr>
            <w:r w:rsidRPr="00D56A5B">
              <w:rPr>
                <w:rFonts w:hint="eastAsia"/>
                <w:sz w:val="17"/>
                <w:szCs w:val="17"/>
              </w:rPr>
              <w:t>大規模排出事業者(特定事業者)の省エネ取組</w:t>
            </w:r>
          </w:p>
        </w:tc>
        <w:tc>
          <w:tcPr>
            <w:tcW w:w="588" w:type="dxa"/>
          </w:tcPr>
          <w:p w14:paraId="3F28030B" w14:textId="77777777" w:rsidR="006A2DF9" w:rsidRPr="00D56A5B" w:rsidRDefault="006A2DF9" w:rsidP="009B6928">
            <w:pPr>
              <w:spacing w:line="180" w:lineRule="auto"/>
              <w:rPr>
                <w:sz w:val="17"/>
                <w:szCs w:val="17"/>
              </w:rPr>
            </w:pPr>
            <w:r w:rsidRPr="00D56A5B">
              <w:rPr>
                <w:sz w:val="17"/>
                <w:szCs w:val="17"/>
              </w:rPr>
              <w:t>5</w:t>
            </w:r>
          </w:p>
        </w:tc>
        <w:tc>
          <w:tcPr>
            <w:tcW w:w="4246" w:type="dxa"/>
          </w:tcPr>
          <w:p w14:paraId="7D09A01F"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年率 1.0％以上の排出削減</w:t>
            </w:r>
          </w:p>
        </w:tc>
      </w:tr>
      <w:tr w:rsidR="006A2DF9" w:rsidRPr="00D56A5B" w14:paraId="354D967B" w14:textId="77777777" w:rsidTr="009B6928">
        <w:trPr>
          <w:trHeight w:val="529"/>
        </w:trPr>
        <w:tc>
          <w:tcPr>
            <w:tcW w:w="704" w:type="dxa"/>
            <w:vMerge/>
          </w:tcPr>
          <w:p w14:paraId="387D437D" w14:textId="77777777" w:rsidR="006A2DF9" w:rsidRPr="00D56A5B" w:rsidRDefault="006A2DF9" w:rsidP="009B6928">
            <w:pPr>
              <w:spacing w:line="180" w:lineRule="auto"/>
              <w:rPr>
                <w:sz w:val="17"/>
                <w:szCs w:val="17"/>
              </w:rPr>
            </w:pPr>
          </w:p>
        </w:tc>
        <w:tc>
          <w:tcPr>
            <w:tcW w:w="851" w:type="dxa"/>
            <w:vMerge/>
          </w:tcPr>
          <w:p w14:paraId="3892F6BD" w14:textId="77777777" w:rsidR="006A2DF9" w:rsidRPr="00D56A5B" w:rsidRDefault="006A2DF9" w:rsidP="009B6928">
            <w:pPr>
              <w:spacing w:line="180" w:lineRule="auto"/>
              <w:rPr>
                <w:sz w:val="17"/>
                <w:szCs w:val="17"/>
              </w:rPr>
            </w:pPr>
          </w:p>
        </w:tc>
        <w:tc>
          <w:tcPr>
            <w:tcW w:w="2105" w:type="dxa"/>
          </w:tcPr>
          <w:p w14:paraId="791092D0" w14:textId="77777777" w:rsidR="006A2DF9" w:rsidRPr="00D56A5B" w:rsidRDefault="006A2DF9" w:rsidP="009B6928">
            <w:pPr>
              <w:spacing w:line="180" w:lineRule="auto"/>
              <w:rPr>
                <w:sz w:val="17"/>
                <w:szCs w:val="17"/>
              </w:rPr>
            </w:pPr>
            <w:r w:rsidRPr="00D56A5B">
              <w:rPr>
                <w:rFonts w:hint="eastAsia"/>
                <w:sz w:val="17"/>
                <w:szCs w:val="17"/>
              </w:rPr>
              <w:t>特定事業者以外の省エネ取組</w:t>
            </w:r>
          </w:p>
        </w:tc>
        <w:tc>
          <w:tcPr>
            <w:tcW w:w="588" w:type="dxa"/>
          </w:tcPr>
          <w:p w14:paraId="0BDD33D2" w14:textId="77777777" w:rsidR="006A2DF9" w:rsidRPr="00D56A5B" w:rsidRDefault="006A2DF9" w:rsidP="009B6928">
            <w:pPr>
              <w:spacing w:line="180" w:lineRule="auto"/>
              <w:rPr>
                <w:sz w:val="17"/>
                <w:szCs w:val="17"/>
              </w:rPr>
            </w:pPr>
            <w:r w:rsidRPr="00D56A5B">
              <w:rPr>
                <w:rFonts w:hint="eastAsia"/>
                <w:sz w:val="17"/>
                <w:szCs w:val="17"/>
              </w:rPr>
              <w:t>5</w:t>
            </w:r>
          </w:p>
        </w:tc>
        <w:tc>
          <w:tcPr>
            <w:tcW w:w="4246" w:type="dxa"/>
          </w:tcPr>
          <w:p w14:paraId="4019B550"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上記以外の省エネの取組の効果</w:t>
            </w:r>
          </w:p>
        </w:tc>
      </w:tr>
      <w:tr w:rsidR="006A2DF9" w:rsidRPr="00D56A5B" w14:paraId="647F163F" w14:textId="77777777" w:rsidTr="009B6928">
        <w:trPr>
          <w:trHeight w:val="624"/>
        </w:trPr>
        <w:tc>
          <w:tcPr>
            <w:tcW w:w="704" w:type="dxa"/>
            <w:vMerge/>
          </w:tcPr>
          <w:p w14:paraId="7C92AD0B" w14:textId="77777777" w:rsidR="006A2DF9" w:rsidRPr="00D56A5B" w:rsidRDefault="006A2DF9" w:rsidP="009B6928">
            <w:pPr>
              <w:spacing w:line="180" w:lineRule="auto"/>
              <w:rPr>
                <w:sz w:val="17"/>
                <w:szCs w:val="17"/>
              </w:rPr>
            </w:pPr>
          </w:p>
        </w:tc>
        <w:tc>
          <w:tcPr>
            <w:tcW w:w="851" w:type="dxa"/>
            <w:vMerge w:val="restart"/>
          </w:tcPr>
          <w:p w14:paraId="22058053" w14:textId="77777777" w:rsidR="006A2DF9" w:rsidRPr="00D56A5B" w:rsidRDefault="006A2DF9" w:rsidP="009B6928">
            <w:pPr>
              <w:spacing w:line="180" w:lineRule="auto"/>
              <w:rPr>
                <w:sz w:val="17"/>
                <w:szCs w:val="17"/>
              </w:rPr>
            </w:pPr>
            <w:r w:rsidRPr="00D56A5B">
              <w:rPr>
                <w:rFonts w:hint="eastAsia"/>
                <w:sz w:val="17"/>
                <w:szCs w:val="17"/>
              </w:rPr>
              <w:t>再生可能エネルギー</w:t>
            </w:r>
          </w:p>
          <w:p w14:paraId="4818B769"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7)</w:t>
            </w:r>
          </w:p>
        </w:tc>
        <w:tc>
          <w:tcPr>
            <w:tcW w:w="2105" w:type="dxa"/>
          </w:tcPr>
          <w:p w14:paraId="77410704" w14:textId="77777777" w:rsidR="006A2DF9" w:rsidRPr="00D56A5B" w:rsidRDefault="006A2DF9" w:rsidP="009B6928">
            <w:pPr>
              <w:spacing w:line="180" w:lineRule="auto"/>
              <w:rPr>
                <w:sz w:val="17"/>
                <w:szCs w:val="17"/>
              </w:rPr>
            </w:pPr>
            <w:r w:rsidRPr="00D56A5B">
              <w:rPr>
                <w:rFonts w:hint="eastAsia"/>
                <w:sz w:val="17"/>
                <w:szCs w:val="17"/>
              </w:rPr>
              <w:t>太陽光発電設備の普及，再生可能エネルギー電気の選択促進</w:t>
            </w:r>
          </w:p>
        </w:tc>
        <w:tc>
          <w:tcPr>
            <w:tcW w:w="588" w:type="dxa"/>
          </w:tcPr>
          <w:p w14:paraId="14B7166C" w14:textId="77777777" w:rsidR="006A2DF9" w:rsidRPr="00D56A5B" w:rsidRDefault="006A2DF9" w:rsidP="009B6928">
            <w:pPr>
              <w:spacing w:line="180" w:lineRule="auto"/>
              <w:rPr>
                <w:sz w:val="17"/>
                <w:szCs w:val="17"/>
              </w:rPr>
            </w:pPr>
            <w:r w:rsidRPr="00D56A5B">
              <w:rPr>
                <w:rFonts w:hint="eastAsia"/>
                <w:sz w:val="17"/>
                <w:szCs w:val="17"/>
              </w:rPr>
              <w:t>4</w:t>
            </w:r>
          </w:p>
        </w:tc>
        <w:tc>
          <w:tcPr>
            <w:tcW w:w="4246" w:type="dxa"/>
          </w:tcPr>
          <w:p w14:paraId="4EE3EB59"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太陽光発電設備導入量：約 30MW 増</w:t>
            </w:r>
          </w:p>
          <w:p w14:paraId="18C8A56D"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再生可能エネルギー100％電気の契約割合：10%程度（現状ほぼ 0％）</w:t>
            </w:r>
          </w:p>
        </w:tc>
      </w:tr>
      <w:tr w:rsidR="006A2DF9" w:rsidRPr="00D56A5B" w14:paraId="010E6E62" w14:textId="77777777" w:rsidTr="009B6928">
        <w:trPr>
          <w:trHeight w:val="518"/>
        </w:trPr>
        <w:tc>
          <w:tcPr>
            <w:tcW w:w="704" w:type="dxa"/>
            <w:vMerge/>
          </w:tcPr>
          <w:p w14:paraId="7A854BF2" w14:textId="77777777" w:rsidR="006A2DF9" w:rsidRPr="00D56A5B" w:rsidRDefault="006A2DF9" w:rsidP="009B6928">
            <w:pPr>
              <w:spacing w:line="180" w:lineRule="auto"/>
              <w:rPr>
                <w:sz w:val="17"/>
                <w:szCs w:val="17"/>
              </w:rPr>
            </w:pPr>
          </w:p>
        </w:tc>
        <w:tc>
          <w:tcPr>
            <w:tcW w:w="851" w:type="dxa"/>
            <w:vMerge/>
          </w:tcPr>
          <w:p w14:paraId="66BF73AE" w14:textId="77777777" w:rsidR="006A2DF9" w:rsidRPr="00D56A5B" w:rsidRDefault="006A2DF9" w:rsidP="009B6928">
            <w:pPr>
              <w:spacing w:line="180" w:lineRule="auto"/>
              <w:rPr>
                <w:sz w:val="17"/>
                <w:szCs w:val="17"/>
              </w:rPr>
            </w:pPr>
          </w:p>
        </w:tc>
        <w:tc>
          <w:tcPr>
            <w:tcW w:w="2105" w:type="dxa"/>
          </w:tcPr>
          <w:p w14:paraId="59C5C249" w14:textId="77777777" w:rsidR="006A2DF9" w:rsidRPr="00D56A5B" w:rsidRDefault="006A2DF9" w:rsidP="009B6928">
            <w:pPr>
              <w:spacing w:line="180" w:lineRule="auto"/>
              <w:rPr>
                <w:sz w:val="17"/>
                <w:szCs w:val="17"/>
              </w:rPr>
            </w:pPr>
            <w:r w:rsidRPr="00D56A5B">
              <w:rPr>
                <w:rFonts w:hint="eastAsia"/>
                <w:sz w:val="17"/>
                <w:szCs w:val="17"/>
              </w:rPr>
              <w:t>電力会社による再生可能エネルギー供給の促進</w:t>
            </w:r>
          </w:p>
        </w:tc>
        <w:tc>
          <w:tcPr>
            <w:tcW w:w="588" w:type="dxa"/>
          </w:tcPr>
          <w:p w14:paraId="12BB4FD3" w14:textId="77777777" w:rsidR="006A2DF9" w:rsidRPr="00D56A5B" w:rsidRDefault="006A2DF9" w:rsidP="009B6928">
            <w:pPr>
              <w:spacing w:line="180" w:lineRule="auto"/>
              <w:rPr>
                <w:sz w:val="17"/>
                <w:szCs w:val="17"/>
              </w:rPr>
            </w:pPr>
            <w:r w:rsidRPr="00D56A5B">
              <w:rPr>
                <w:rFonts w:hint="eastAsia"/>
                <w:sz w:val="17"/>
                <w:szCs w:val="17"/>
              </w:rPr>
              <w:t>3</w:t>
            </w:r>
          </w:p>
        </w:tc>
        <w:tc>
          <w:tcPr>
            <w:tcW w:w="4246" w:type="dxa"/>
          </w:tcPr>
          <w:p w14:paraId="36F21B4F"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電力会社が供給する電力の再生可能エネルギー割合：25％（現状約 15％）</w:t>
            </w:r>
          </w:p>
        </w:tc>
      </w:tr>
      <w:tr w:rsidR="006A2DF9" w:rsidRPr="00D56A5B" w14:paraId="3D50D08C" w14:textId="77777777" w:rsidTr="009B6928">
        <w:trPr>
          <w:trHeight w:val="624"/>
        </w:trPr>
        <w:tc>
          <w:tcPr>
            <w:tcW w:w="704" w:type="dxa"/>
            <w:vMerge w:val="restart"/>
          </w:tcPr>
          <w:p w14:paraId="21AD606C" w14:textId="77777777" w:rsidR="006A2DF9" w:rsidRPr="00D56A5B" w:rsidRDefault="006A2DF9" w:rsidP="009B6928">
            <w:pPr>
              <w:spacing w:line="180" w:lineRule="auto"/>
              <w:rPr>
                <w:sz w:val="17"/>
                <w:szCs w:val="17"/>
              </w:rPr>
            </w:pPr>
            <w:r w:rsidRPr="00D56A5B">
              <w:rPr>
                <w:rFonts w:hint="eastAsia"/>
                <w:sz w:val="17"/>
                <w:szCs w:val="17"/>
              </w:rPr>
              <w:t>業務</w:t>
            </w:r>
          </w:p>
          <w:p w14:paraId="1358D945"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49)</w:t>
            </w:r>
          </w:p>
        </w:tc>
        <w:tc>
          <w:tcPr>
            <w:tcW w:w="851" w:type="dxa"/>
            <w:vMerge w:val="restart"/>
          </w:tcPr>
          <w:p w14:paraId="5293D65D" w14:textId="77777777" w:rsidR="006A2DF9" w:rsidRPr="00D56A5B" w:rsidRDefault="006A2DF9" w:rsidP="009B6928">
            <w:pPr>
              <w:spacing w:line="180" w:lineRule="auto"/>
              <w:rPr>
                <w:sz w:val="17"/>
                <w:szCs w:val="17"/>
              </w:rPr>
            </w:pPr>
            <w:r w:rsidRPr="00D56A5B">
              <w:rPr>
                <w:rFonts w:hint="eastAsia"/>
                <w:sz w:val="17"/>
                <w:szCs w:val="17"/>
              </w:rPr>
              <w:t>省エネ</w:t>
            </w:r>
          </w:p>
          <w:p w14:paraId="0C938904"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26)</w:t>
            </w:r>
          </w:p>
        </w:tc>
        <w:tc>
          <w:tcPr>
            <w:tcW w:w="2105" w:type="dxa"/>
          </w:tcPr>
          <w:p w14:paraId="12FC045F" w14:textId="77777777" w:rsidR="006A2DF9" w:rsidRPr="00D56A5B" w:rsidRDefault="006A2DF9" w:rsidP="009B6928">
            <w:pPr>
              <w:spacing w:line="180" w:lineRule="auto"/>
              <w:rPr>
                <w:sz w:val="17"/>
                <w:szCs w:val="17"/>
              </w:rPr>
            </w:pPr>
            <w:r w:rsidRPr="00D56A5B">
              <w:rPr>
                <w:rFonts w:hint="eastAsia"/>
                <w:sz w:val="17"/>
                <w:szCs w:val="17"/>
              </w:rPr>
              <w:t>大規模排出事業者(特定事業者)の省エネ取組</w:t>
            </w:r>
          </w:p>
        </w:tc>
        <w:tc>
          <w:tcPr>
            <w:tcW w:w="588" w:type="dxa"/>
          </w:tcPr>
          <w:p w14:paraId="6940608A" w14:textId="77777777" w:rsidR="006A2DF9" w:rsidRPr="00D56A5B" w:rsidRDefault="006A2DF9" w:rsidP="009B6928">
            <w:pPr>
              <w:spacing w:line="180" w:lineRule="auto"/>
              <w:rPr>
                <w:sz w:val="17"/>
                <w:szCs w:val="17"/>
              </w:rPr>
            </w:pPr>
            <w:r w:rsidRPr="00D56A5B">
              <w:rPr>
                <w:rFonts w:hint="eastAsia"/>
                <w:sz w:val="17"/>
                <w:szCs w:val="17"/>
              </w:rPr>
              <w:t>1</w:t>
            </w:r>
            <w:r w:rsidRPr="00D56A5B">
              <w:rPr>
                <w:sz w:val="17"/>
                <w:szCs w:val="17"/>
              </w:rPr>
              <w:t>2</w:t>
            </w:r>
          </w:p>
        </w:tc>
        <w:tc>
          <w:tcPr>
            <w:tcW w:w="4246" w:type="dxa"/>
          </w:tcPr>
          <w:p w14:paraId="65C47887"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年率 1.5％以上の排出削減</w:t>
            </w:r>
          </w:p>
        </w:tc>
      </w:tr>
      <w:tr w:rsidR="006A2DF9" w:rsidRPr="00D56A5B" w14:paraId="792AD3D6" w14:textId="77777777" w:rsidTr="009B6928">
        <w:trPr>
          <w:trHeight w:val="624"/>
        </w:trPr>
        <w:tc>
          <w:tcPr>
            <w:tcW w:w="704" w:type="dxa"/>
            <w:vMerge/>
          </w:tcPr>
          <w:p w14:paraId="605D6E36" w14:textId="77777777" w:rsidR="006A2DF9" w:rsidRPr="00D56A5B" w:rsidRDefault="006A2DF9" w:rsidP="009B6928">
            <w:pPr>
              <w:spacing w:line="180" w:lineRule="auto"/>
              <w:rPr>
                <w:sz w:val="17"/>
                <w:szCs w:val="17"/>
              </w:rPr>
            </w:pPr>
          </w:p>
        </w:tc>
        <w:tc>
          <w:tcPr>
            <w:tcW w:w="851" w:type="dxa"/>
            <w:vMerge/>
          </w:tcPr>
          <w:p w14:paraId="7B5A0846" w14:textId="77777777" w:rsidR="006A2DF9" w:rsidRPr="00D56A5B" w:rsidRDefault="006A2DF9" w:rsidP="009B6928">
            <w:pPr>
              <w:spacing w:line="180" w:lineRule="auto"/>
              <w:rPr>
                <w:sz w:val="17"/>
                <w:szCs w:val="17"/>
              </w:rPr>
            </w:pPr>
          </w:p>
        </w:tc>
        <w:tc>
          <w:tcPr>
            <w:tcW w:w="2105" w:type="dxa"/>
          </w:tcPr>
          <w:p w14:paraId="47FC4C88" w14:textId="77777777" w:rsidR="006A2DF9" w:rsidRPr="00D56A5B" w:rsidRDefault="006A2DF9" w:rsidP="009B6928">
            <w:pPr>
              <w:spacing w:line="180" w:lineRule="auto"/>
              <w:rPr>
                <w:sz w:val="17"/>
                <w:szCs w:val="17"/>
              </w:rPr>
            </w:pPr>
            <w:r w:rsidRPr="00D56A5B">
              <w:rPr>
                <w:rFonts w:hint="eastAsia"/>
                <w:sz w:val="17"/>
                <w:szCs w:val="17"/>
              </w:rPr>
              <w:t>特定事業者以外の省エネ取組</w:t>
            </w:r>
          </w:p>
        </w:tc>
        <w:tc>
          <w:tcPr>
            <w:tcW w:w="588" w:type="dxa"/>
          </w:tcPr>
          <w:p w14:paraId="3510D4D9" w14:textId="77777777" w:rsidR="006A2DF9" w:rsidRPr="00D56A5B" w:rsidRDefault="006A2DF9" w:rsidP="009B6928">
            <w:pPr>
              <w:spacing w:line="180" w:lineRule="auto"/>
              <w:rPr>
                <w:sz w:val="17"/>
                <w:szCs w:val="17"/>
              </w:rPr>
            </w:pPr>
            <w:r w:rsidRPr="00D56A5B">
              <w:rPr>
                <w:rFonts w:hint="eastAsia"/>
                <w:sz w:val="17"/>
                <w:szCs w:val="17"/>
              </w:rPr>
              <w:t>1</w:t>
            </w:r>
            <w:r w:rsidRPr="00D56A5B">
              <w:rPr>
                <w:sz w:val="17"/>
                <w:szCs w:val="17"/>
              </w:rPr>
              <w:t>2</w:t>
            </w:r>
          </w:p>
        </w:tc>
        <w:tc>
          <w:tcPr>
            <w:tcW w:w="4246" w:type="dxa"/>
          </w:tcPr>
          <w:p w14:paraId="61C261B2"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上記以外の省エネの取組の効果</w:t>
            </w:r>
          </w:p>
        </w:tc>
      </w:tr>
      <w:tr w:rsidR="006A2DF9" w:rsidRPr="00D56A5B" w14:paraId="70D5E1B7" w14:textId="77777777" w:rsidTr="009B6928">
        <w:trPr>
          <w:trHeight w:val="624"/>
        </w:trPr>
        <w:tc>
          <w:tcPr>
            <w:tcW w:w="704" w:type="dxa"/>
            <w:vMerge/>
          </w:tcPr>
          <w:p w14:paraId="7B0DA157" w14:textId="77777777" w:rsidR="006A2DF9" w:rsidRPr="00D56A5B" w:rsidRDefault="006A2DF9" w:rsidP="009B6928">
            <w:pPr>
              <w:spacing w:line="180" w:lineRule="auto"/>
              <w:rPr>
                <w:sz w:val="17"/>
                <w:szCs w:val="17"/>
              </w:rPr>
            </w:pPr>
          </w:p>
        </w:tc>
        <w:tc>
          <w:tcPr>
            <w:tcW w:w="851" w:type="dxa"/>
            <w:vMerge/>
          </w:tcPr>
          <w:p w14:paraId="54F37653" w14:textId="77777777" w:rsidR="006A2DF9" w:rsidRPr="00D56A5B" w:rsidRDefault="006A2DF9" w:rsidP="009B6928">
            <w:pPr>
              <w:spacing w:line="180" w:lineRule="auto"/>
              <w:rPr>
                <w:sz w:val="17"/>
                <w:szCs w:val="17"/>
              </w:rPr>
            </w:pPr>
          </w:p>
        </w:tc>
        <w:tc>
          <w:tcPr>
            <w:tcW w:w="2105" w:type="dxa"/>
          </w:tcPr>
          <w:p w14:paraId="1B0F2166" w14:textId="77777777" w:rsidR="006A2DF9" w:rsidRPr="00D56A5B" w:rsidRDefault="006A2DF9" w:rsidP="009B6928">
            <w:pPr>
              <w:spacing w:line="180" w:lineRule="auto"/>
              <w:rPr>
                <w:sz w:val="17"/>
                <w:szCs w:val="17"/>
              </w:rPr>
            </w:pPr>
            <w:r w:rsidRPr="00D56A5B">
              <w:rPr>
                <w:rFonts w:hint="eastAsia"/>
                <w:sz w:val="17"/>
                <w:szCs w:val="17"/>
              </w:rPr>
              <w:t>オフィス等の省エネ性能の向上</w:t>
            </w:r>
          </w:p>
        </w:tc>
        <w:tc>
          <w:tcPr>
            <w:tcW w:w="588" w:type="dxa"/>
          </w:tcPr>
          <w:p w14:paraId="2E811854" w14:textId="77777777" w:rsidR="006A2DF9" w:rsidRPr="00D56A5B" w:rsidRDefault="006A2DF9" w:rsidP="009B6928">
            <w:pPr>
              <w:spacing w:line="180" w:lineRule="auto"/>
              <w:rPr>
                <w:sz w:val="17"/>
                <w:szCs w:val="17"/>
              </w:rPr>
            </w:pPr>
            <w:r w:rsidRPr="00D56A5B">
              <w:rPr>
                <w:rFonts w:hint="eastAsia"/>
                <w:sz w:val="17"/>
                <w:szCs w:val="17"/>
              </w:rPr>
              <w:t>2</w:t>
            </w:r>
          </w:p>
        </w:tc>
        <w:tc>
          <w:tcPr>
            <w:tcW w:w="4246" w:type="dxa"/>
          </w:tcPr>
          <w:p w14:paraId="298F12ED"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オフィス等の建築物の省エネ基準達成率：59％（現状約 30％）</w:t>
            </w:r>
          </w:p>
        </w:tc>
      </w:tr>
      <w:tr w:rsidR="006A2DF9" w:rsidRPr="00D56A5B" w14:paraId="46E2DF7A" w14:textId="77777777" w:rsidTr="009B6928">
        <w:trPr>
          <w:trHeight w:val="624"/>
        </w:trPr>
        <w:tc>
          <w:tcPr>
            <w:tcW w:w="704" w:type="dxa"/>
            <w:vMerge/>
          </w:tcPr>
          <w:p w14:paraId="58411E98" w14:textId="77777777" w:rsidR="006A2DF9" w:rsidRPr="00D56A5B" w:rsidRDefault="006A2DF9" w:rsidP="009B6928">
            <w:pPr>
              <w:spacing w:line="180" w:lineRule="auto"/>
              <w:rPr>
                <w:sz w:val="17"/>
                <w:szCs w:val="17"/>
              </w:rPr>
            </w:pPr>
          </w:p>
        </w:tc>
        <w:tc>
          <w:tcPr>
            <w:tcW w:w="851" w:type="dxa"/>
            <w:vMerge w:val="restart"/>
          </w:tcPr>
          <w:p w14:paraId="553F8376" w14:textId="77777777" w:rsidR="006A2DF9" w:rsidRPr="00D56A5B" w:rsidRDefault="006A2DF9" w:rsidP="009B6928">
            <w:pPr>
              <w:spacing w:line="180" w:lineRule="auto"/>
              <w:rPr>
                <w:sz w:val="17"/>
                <w:szCs w:val="17"/>
              </w:rPr>
            </w:pPr>
            <w:r w:rsidRPr="00D56A5B">
              <w:rPr>
                <w:rFonts w:hint="eastAsia"/>
                <w:sz w:val="17"/>
                <w:szCs w:val="17"/>
              </w:rPr>
              <w:t>再生可能エネルギー</w:t>
            </w:r>
          </w:p>
          <w:p w14:paraId="00A32255" w14:textId="77777777" w:rsidR="006A2DF9" w:rsidRPr="00D56A5B" w:rsidRDefault="006A2DF9" w:rsidP="009B6928">
            <w:pPr>
              <w:spacing w:line="180" w:lineRule="auto"/>
              <w:rPr>
                <w:sz w:val="17"/>
                <w:szCs w:val="17"/>
              </w:rPr>
            </w:pPr>
            <w:r w:rsidRPr="00D56A5B">
              <w:rPr>
                <w:rFonts w:hint="eastAsia"/>
                <w:sz w:val="17"/>
                <w:szCs w:val="17"/>
              </w:rPr>
              <w:lastRenderedPageBreak/>
              <w:t>(</w:t>
            </w:r>
            <w:r w:rsidRPr="00D56A5B">
              <w:rPr>
                <w:sz w:val="17"/>
                <w:szCs w:val="17"/>
              </w:rPr>
              <w:t>23)</w:t>
            </w:r>
          </w:p>
        </w:tc>
        <w:tc>
          <w:tcPr>
            <w:tcW w:w="2105" w:type="dxa"/>
          </w:tcPr>
          <w:p w14:paraId="0D68CFE7" w14:textId="77777777" w:rsidR="006A2DF9" w:rsidRPr="00D56A5B" w:rsidRDefault="006A2DF9" w:rsidP="009B6928">
            <w:pPr>
              <w:spacing w:line="180" w:lineRule="auto"/>
              <w:rPr>
                <w:sz w:val="17"/>
                <w:szCs w:val="17"/>
              </w:rPr>
            </w:pPr>
            <w:r w:rsidRPr="00D56A5B">
              <w:rPr>
                <w:rFonts w:hint="eastAsia"/>
                <w:sz w:val="17"/>
                <w:szCs w:val="17"/>
              </w:rPr>
              <w:lastRenderedPageBreak/>
              <w:t>太陽光発電設備の普及，再生可能エネルギー電気の選択促進</w:t>
            </w:r>
          </w:p>
        </w:tc>
        <w:tc>
          <w:tcPr>
            <w:tcW w:w="588" w:type="dxa"/>
          </w:tcPr>
          <w:p w14:paraId="08FC8D2A" w14:textId="77777777" w:rsidR="006A2DF9" w:rsidRPr="00D56A5B" w:rsidRDefault="006A2DF9" w:rsidP="009B6928">
            <w:pPr>
              <w:spacing w:line="180" w:lineRule="auto"/>
              <w:rPr>
                <w:sz w:val="17"/>
                <w:szCs w:val="17"/>
              </w:rPr>
            </w:pPr>
            <w:r w:rsidRPr="00D56A5B">
              <w:rPr>
                <w:rFonts w:hint="eastAsia"/>
                <w:sz w:val="17"/>
                <w:szCs w:val="17"/>
              </w:rPr>
              <w:t>8</w:t>
            </w:r>
          </w:p>
        </w:tc>
        <w:tc>
          <w:tcPr>
            <w:tcW w:w="4246" w:type="dxa"/>
          </w:tcPr>
          <w:p w14:paraId="5BC044BB"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電力会社による再生可能エネルギー供給の促進</w:t>
            </w:r>
          </w:p>
          <w:p w14:paraId="7A19B287"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再生可能エネルギー100％電気の契約割合：10%程度（現状ほぼ 0％）</w:t>
            </w:r>
          </w:p>
        </w:tc>
      </w:tr>
      <w:tr w:rsidR="006A2DF9" w:rsidRPr="00D56A5B" w14:paraId="4B885552" w14:textId="77777777" w:rsidTr="009B6928">
        <w:trPr>
          <w:trHeight w:val="482"/>
        </w:trPr>
        <w:tc>
          <w:tcPr>
            <w:tcW w:w="704" w:type="dxa"/>
            <w:vMerge/>
          </w:tcPr>
          <w:p w14:paraId="08A41DAC" w14:textId="77777777" w:rsidR="006A2DF9" w:rsidRPr="00D56A5B" w:rsidRDefault="006A2DF9" w:rsidP="009B6928">
            <w:pPr>
              <w:spacing w:line="180" w:lineRule="auto"/>
              <w:rPr>
                <w:sz w:val="17"/>
                <w:szCs w:val="17"/>
              </w:rPr>
            </w:pPr>
          </w:p>
        </w:tc>
        <w:tc>
          <w:tcPr>
            <w:tcW w:w="851" w:type="dxa"/>
            <w:vMerge/>
          </w:tcPr>
          <w:p w14:paraId="1B12F480" w14:textId="77777777" w:rsidR="006A2DF9" w:rsidRPr="00D56A5B" w:rsidRDefault="006A2DF9" w:rsidP="009B6928">
            <w:pPr>
              <w:spacing w:line="180" w:lineRule="auto"/>
              <w:rPr>
                <w:sz w:val="17"/>
                <w:szCs w:val="17"/>
              </w:rPr>
            </w:pPr>
          </w:p>
        </w:tc>
        <w:tc>
          <w:tcPr>
            <w:tcW w:w="2105" w:type="dxa"/>
          </w:tcPr>
          <w:p w14:paraId="413AA200" w14:textId="77777777" w:rsidR="006A2DF9" w:rsidRPr="00D56A5B" w:rsidRDefault="006A2DF9" w:rsidP="009B6928">
            <w:pPr>
              <w:spacing w:line="180" w:lineRule="auto"/>
              <w:rPr>
                <w:sz w:val="17"/>
                <w:szCs w:val="17"/>
              </w:rPr>
            </w:pPr>
            <w:r w:rsidRPr="00D56A5B">
              <w:rPr>
                <w:rFonts w:hint="eastAsia"/>
                <w:sz w:val="17"/>
                <w:szCs w:val="17"/>
              </w:rPr>
              <w:t>電力会社による再生可能エネルギー供給の促進</w:t>
            </w:r>
          </w:p>
        </w:tc>
        <w:tc>
          <w:tcPr>
            <w:tcW w:w="588" w:type="dxa"/>
          </w:tcPr>
          <w:p w14:paraId="0165A921" w14:textId="77777777" w:rsidR="006A2DF9" w:rsidRPr="00D56A5B" w:rsidRDefault="006A2DF9" w:rsidP="009B6928">
            <w:pPr>
              <w:spacing w:line="180" w:lineRule="auto"/>
              <w:rPr>
                <w:sz w:val="17"/>
                <w:szCs w:val="17"/>
              </w:rPr>
            </w:pPr>
            <w:r w:rsidRPr="00D56A5B">
              <w:rPr>
                <w:rFonts w:hint="eastAsia"/>
                <w:sz w:val="17"/>
                <w:szCs w:val="17"/>
              </w:rPr>
              <w:t>1</w:t>
            </w:r>
            <w:r w:rsidRPr="00D56A5B">
              <w:rPr>
                <w:sz w:val="17"/>
                <w:szCs w:val="17"/>
              </w:rPr>
              <w:t>5</w:t>
            </w:r>
          </w:p>
        </w:tc>
        <w:tc>
          <w:tcPr>
            <w:tcW w:w="4246" w:type="dxa"/>
          </w:tcPr>
          <w:p w14:paraId="34160346"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再生可能エネルギー100％電気の契約割合：10%程度（現状ほぼ 0％）</w:t>
            </w:r>
          </w:p>
        </w:tc>
      </w:tr>
      <w:tr w:rsidR="006A2DF9" w:rsidRPr="00D56A5B" w14:paraId="306EDEF0" w14:textId="77777777" w:rsidTr="009B6928">
        <w:trPr>
          <w:trHeight w:val="263"/>
        </w:trPr>
        <w:tc>
          <w:tcPr>
            <w:tcW w:w="704" w:type="dxa"/>
            <w:vMerge w:val="restart"/>
          </w:tcPr>
          <w:p w14:paraId="483DF54E" w14:textId="77777777" w:rsidR="006A2DF9" w:rsidRPr="00D56A5B" w:rsidRDefault="006A2DF9" w:rsidP="009B6928">
            <w:pPr>
              <w:spacing w:line="180" w:lineRule="auto"/>
              <w:rPr>
                <w:sz w:val="17"/>
                <w:szCs w:val="17"/>
              </w:rPr>
            </w:pPr>
            <w:r w:rsidRPr="00D56A5B">
              <w:rPr>
                <w:rFonts w:hint="eastAsia"/>
                <w:sz w:val="17"/>
                <w:szCs w:val="17"/>
              </w:rPr>
              <w:t>運輸</w:t>
            </w:r>
          </w:p>
          <w:p w14:paraId="0BF890A6" w14:textId="77777777" w:rsidR="006A2DF9" w:rsidRDefault="006A2DF9" w:rsidP="009B6928">
            <w:pPr>
              <w:spacing w:line="180" w:lineRule="auto"/>
              <w:rPr>
                <w:sz w:val="17"/>
                <w:szCs w:val="17"/>
              </w:rPr>
            </w:pPr>
            <w:r w:rsidRPr="00D56A5B">
              <w:rPr>
                <w:rFonts w:hint="eastAsia"/>
                <w:sz w:val="17"/>
                <w:szCs w:val="17"/>
              </w:rPr>
              <w:t>(</w:t>
            </w:r>
            <w:r w:rsidRPr="00D56A5B">
              <w:rPr>
                <w:sz w:val="17"/>
                <w:szCs w:val="17"/>
              </w:rPr>
              <w:t>35)</w:t>
            </w:r>
          </w:p>
          <w:p w14:paraId="59D1E594" w14:textId="77777777" w:rsidR="006A2DF9" w:rsidRDefault="006A2DF9" w:rsidP="009B6928">
            <w:pPr>
              <w:spacing w:line="180" w:lineRule="auto"/>
              <w:rPr>
                <w:sz w:val="17"/>
                <w:szCs w:val="17"/>
              </w:rPr>
            </w:pPr>
          </w:p>
          <w:p w14:paraId="64613E39" w14:textId="77777777" w:rsidR="006A2DF9" w:rsidRDefault="006A2DF9" w:rsidP="009B6928">
            <w:pPr>
              <w:spacing w:line="180" w:lineRule="auto"/>
              <w:rPr>
                <w:sz w:val="17"/>
                <w:szCs w:val="17"/>
              </w:rPr>
            </w:pPr>
          </w:p>
          <w:p w14:paraId="019CFA49" w14:textId="77777777" w:rsidR="006A2DF9" w:rsidRPr="00D56A5B" w:rsidRDefault="006A2DF9" w:rsidP="009B6928">
            <w:pPr>
              <w:spacing w:line="180" w:lineRule="auto"/>
              <w:rPr>
                <w:sz w:val="17"/>
                <w:szCs w:val="17"/>
              </w:rPr>
            </w:pPr>
          </w:p>
        </w:tc>
        <w:tc>
          <w:tcPr>
            <w:tcW w:w="851" w:type="dxa"/>
            <w:vMerge w:val="restart"/>
          </w:tcPr>
          <w:p w14:paraId="7E3A735F" w14:textId="77777777" w:rsidR="006A2DF9" w:rsidRPr="00D56A5B" w:rsidRDefault="006A2DF9" w:rsidP="009B6928">
            <w:pPr>
              <w:spacing w:line="180" w:lineRule="auto"/>
              <w:rPr>
                <w:sz w:val="17"/>
                <w:szCs w:val="17"/>
              </w:rPr>
            </w:pPr>
            <w:r w:rsidRPr="00D56A5B">
              <w:rPr>
                <w:rFonts w:hint="eastAsia"/>
                <w:sz w:val="17"/>
                <w:szCs w:val="17"/>
              </w:rPr>
              <w:t>省エネ</w:t>
            </w:r>
          </w:p>
          <w:p w14:paraId="2368EDD7" w14:textId="77777777" w:rsidR="006A2DF9" w:rsidRDefault="006A2DF9" w:rsidP="009B6928">
            <w:pPr>
              <w:spacing w:line="180" w:lineRule="auto"/>
              <w:rPr>
                <w:sz w:val="17"/>
                <w:szCs w:val="17"/>
              </w:rPr>
            </w:pPr>
            <w:r w:rsidRPr="00D56A5B">
              <w:rPr>
                <w:rFonts w:hint="eastAsia"/>
                <w:sz w:val="17"/>
                <w:szCs w:val="17"/>
              </w:rPr>
              <w:t>(</w:t>
            </w:r>
            <w:r w:rsidRPr="00D56A5B">
              <w:rPr>
                <w:sz w:val="17"/>
                <w:szCs w:val="17"/>
              </w:rPr>
              <w:t>31)</w:t>
            </w:r>
          </w:p>
          <w:p w14:paraId="0B790688" w14:textId="77777777" w:rsidR="006A2DF9" w:rsidRPr="00D56A5B" w:rsidRDefault="006A2DF9" w:rsidP="009B6928">
            <w:pPr>
              <w:spacing w:line="180" w:lineRule="auto"/>
              <w:rPr>
                <w:sz w:val="17"/>
                <w:szCs w:val="17"/>
              </w:rPr>
            </w:pPr>
          </w:p>
        </w:tc>
        <w:tc>
          <w:tcPr>
            <w:tcW w:w="2105" w:type="dxa"/>
          </w:tcPr>
          <w:p w14:paraId="3CFC5670" w14:textId="77777777" w:rsidR="006A2DF9" w:rsidRPr="00D56A5B" w:rsidRDefault="006A2DF9" w:rsidP="009B6928">
            <w:pPr>
              <w:spacing w:line="180" w:lineRule="auto"/>
              <w:rPr>
                <w:sz w:val="17"/>
                <w:szCs w:val="17"/>
              </w:rPr>
            </w:pPr>
            <w:r w:rsidRPr="00D56A5B">
              <w:rPr>
                <w:rFonts w:hint="eastAsia"/>
                <w:sz w:val="17"/>
                <w:szCs w:val="17"/>
              </w:rPr>
              <w:t>公共交通の利用促進</w:t>
            </w:r>
          </w:p>
        </w:tc>
        <w:tc>
          <w:tcPr>
            <w:tcW w:w="588" w:type="dxa"/>
          </w:tcPr>
          <w:p w14:paraId="378CE805" w14:textId="77777777" w:rsidR="006A2DF9" w:rsidRPr="00D56A5B" w:rsidRDefault="006A2DF9" w:rsidP="009B6928">
            <w:pPr>
              <w:spacing w:line="180" w:lineRule="auto"/>
              <w:rPr>
                <w:sz w:val="17"/>
                <w:szCs w:val="17"/>
              </w:rPr>
            </w:pPr>
            <w:r w:rsidRPr="00D56A5B">
              <w:rPr>
                <w:rFonts w:hint="eastAsia"/>
                <w:sz w:val="17"/>
                <w:szCs w:val="17"/>
              </w:rPr>
              <w:t>1</w:t>
            </w:r>
            <w:r w:rsidRPr="00D56A5B">
              <w:rPr>
                <w:sz w:val="17"/>
                <w:szCs w:val="17"/>
              </w:rPr>
              <w:t>0</w:t>
            </w:r>
          </w:p>
        </w:tc>
        <w:tc>
          <w:tcPr>
            <w:tcW w:w="4246" w:type="dxa"/>
          </w:tcPr>
          <w:p w14:paraId="33ADDFC9"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非自動車分担率の引上げ</w:t>
            </w:r>
          </w:p>
        </w:tc>
      </w:tr>
      <w:tr w:rsidR="006A2DF9" w:rsidRPr="00D56A5B" w14:paraId="274EA51D" w14:textId="77777777" w:rsidTr="009B6928">
        <w:trPr>
          <w:trHeight w:val="484"/>
        </w:trPr>
        <w:tc>
          <w:tcPr>
            <w:tcW w:w="704" w:type="dxa"/>
            <w:vMerge/>
          </w:tcPr>
          <w:p w14:paraId="286B6A84" w14:textId="77777777" w:rsidR="006A2DF9" w:rsidRPr="00D56A5B" w:rsidRDefault="006A2DF9" w:rsidP="009B6928">
            <w:pPr>
              <w:spacing w:line="180" w:lineRule="auto"/>
              <w:rPr>
                <w:sz w:val="17"/>
                <w:szCs w:val="17"/>
              </w:rPr>
            </w:pPr>
          </w:p>
        </w:tc>
        <w:tc>
          <w:tcPr>
            <w:tcW w:w="851" w:type="dxa"/>
            <w:vMerge/>
          </w:tcPr>
          <w:p w14:paraId="3BE20ED0" w14:textId="77777777" w:rsidR="006A2DF9" w:rsidRPr="00D56A5B" w:rsidRDefault="006A2DF9" w:rsidP="009B6928">
            <w:pPr>
              <w:spacing w:line="180" w:lineRule="auto"/>
              <w:rPr>
                <w:sz w:val="17"/>
                <w:szCs w:val="17"/>
              </w:rPr>
            </w:pPr>
          </w:p>
        </w:tc>
        <w:tc>
          <w:tcPr>
            <w:tcW w:w="2105" w:type="dxa"/>
          </w:tcPr>
          <w:p w14:paraId="6A5F18A0" w14:textId="77777777" w:rsidR="006A2DF9" w:rsidRPr="00D56A5B" w:rsidRDefault="006A2DF9" w:rsidP="009B6928">
            <w:pPr>
              <w:spacing w:line="180" w:lineRule="auto"/>
              <w:rPr>
                <w:sz w:val="17"/>
                <w:szCs w:val="17"/>
              </w:rPr>
            </w:pPr>
            <w:r w:rsidRPr="00D56A5B">
              <w:rPr>
                <w:rFonts w:hint="eastAsia"/>
                <w:sz w:val="17"/>
                <w:szCs w:val="17"/>
              </w:rPr>
              <w:t>次世代自動車の普及等による燃費改善</w:t>
            </w:r>
          </w:p>
        </w:tc>
        <w:tc>
          <w:tcPr>
            <w:tcW w:w="588" w:type="dxa"/>
          </w:tcPr>
          <w:p w14:paraId="5D40B4E0" w14:textId="77777777" w:rsidR="006A2DF9" w:rsidRPr="00D56A5B" w:rsidRDefault="006A2DF9" w:rsidP="009B6928">
            <w:pPr>
              <w:spacing w:line="180" w:lineRule="auto"/>
              <w:rPr>
                <w:sz w:val="17"/>
                <w:szCs w:val="17"/>
              </w:rPr>
            </w:pPr>
            <w:r w:rsidRPr="00D56A5B">
              <w:rPr>
                <w:rFonts w:hint="eastAsia"/>
                <w:sz w:val="17"/>
                <w:szCs w:val="17"/>
              </w:rPr>
              <w:t>1</w:t>
            </w:r>
            <w:r w:rsidRPr="00D56A5B">
              <w:rPr>
                <w:sz w:val="17"/>
                <w:szCs w:val="17"/>
              </w:rPr>
              <w:t>8</w:t>
            </w:r>
          </w:p>
        </w:tc>
        <w:tc>
          <w:tcPr>
            <w:tcW w:w="4246" w:type="dxa"/>
          </w:tcPr>
          <w:p w14:paraId="1667CDCB"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次世代自動車普及率（ストックベース）：50％（現状 19％）</w:t>
            </w:r>
          </w:p>
        </w:tc>
      </w:tr>
      <w:tr w:rsidR="006A2DF9" w:rsidRPr="00D56A5B" w14:paraId="11BC5062" w14:textId="77777777" w:rsidTr="009B6928">
        <w:trPr>
          <w:trHeight w:val="422"/>
        </w:trPr>
        <w:tc>
          <w:tcPr>
            <w:tcW w:w="704" w:type="dxa"/>
            <w:vMerge/>
          </w:tcPr>
          <w:p w14:paraId="0F20FE23" w14:textId="77777777" w:rsidR="006A2DF9" w:rsidRPr="00D56A5B" w:rsidRDefault="006A2DF9" w:rsidP="009B6928">
            <w:pPr>
              <w:spacing w:line="180" w:lineRule="auto"/>
              <w:rPr>
                <w:sz w:val="17"/>
                <w:szCs w:val="17"/>
              </w:rPr>
            </w:pPr>
          </w:p>
        </w:tc>
        <w:tc>
          <w:tcPr>
            <w:tcW w:w="851" w:type="dxa"/>
            <w:vMerge/>
          </w:tcPr>
          <w:p w14:paraId="7FC24BD1" w14:textId="77777777" w:rsidR="006A2DF9" w:rsidRPr="00D56A5B" w:rsidRDefault="006A2DF9" w:rsidP="009B6928">
            <w:pPr>
              <w:spacing w:line="180" w:lineRule="auto"/>
              <w:rPr>
                <w:sz w:val="17"/>
                <w:szCs w:val="17"/>
              </w:rPr>
            </w:pPr>
          </w:p>
        </w:tc>
        <w:tc>
          <w:tcPr>
            <w:tcW w:w="2105" w:type="dxa"/>
          </w:tcPr>
          <w:p w14:paraId="5BE39F96" w14:textId="77777777" w:rsidR="006A2DF9" w:rsidRPr="00D56A5B" w:rsidRDefault="006A2DF9" w:rsidP="009B6928">
            <w:pPr>
              <w:spacing w:line="180" w:lineRule="auto"/>
              <w:rPr>
                <w:sz w:val="17"/>
                <w:szCs w:val="17"/>
              </w:rPr>
            </w:pPr>
            <w:r w:rsidRPr="00D56A5B">
              <w:rPr>
                <w:rFonts w:hint="eastAsia"/>
                <w:sz w:val="17"/>
                <w:szCs w:val="17"/>
              </w:rPr>
              <w:t>運輸・運送事業者における省エネ取組</w:t>
            </w:r>
          </w:p>
        </w:tc>
        <w:tc>
          <w:tcPr>
            <w:tcW w:w="588" w:type="dxa"/>
          </w:tcPr>
          <w:p w14:paraId="466E37B3" w14:textId="77777777" w:rsidR="006A2DF9" w:rsidRPr="00D56A5B" w:rsidRDefault="006A2DF9" w:rsidP="009B6928">
            <w:pPr>
              <w:spacing w:line="180" w:lineRule="auto"/>
              <w:rPr>
                <w:sz w:val="17"/>
                <w:szCs w:val="17"/>
              </w:rPr>
            </w:pPr>
            <w:r w:rsidRPr="00D56A5B">
              <w:rPr>
                <w:rFonts w:hint="eastAsia"/>
                <w:sz w:val="17"/>
                <w:szCs w:val="17"/>
              </w:rPr>
              <w:t>3</w:t>
            </w:r>
          </w:p>
        </w:tc>
        <w:tc>
          <w:tcPr>
            <w:tcW w:w="4246" w:type="dxa"/>
          </w:tcPr>
          <w:p w14:paraId="0D5BB1AF"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年率 0.5％以上の排出削減</w:t>
            </w:r>
          </w:p>
        </w:tc>
      </w:tr>
      <w:tr w:rsidR="006A2DF9" w:rsidRPr="00D56A5B" w14:paraId="5946657D" w14:textId="77777777" w:rsidTr="009B6928">
        <w:trPr>
          <w:trHeight w:val="624"/>
        </w:trPr>
        <w:tc>
          <w:tcPr>
            <w:tcW w:w="704" w:type="dxa"/>
            <w:vMerge/>
          </w:tcPr>
          <w:p w14:paraId="00646FDC" w14:textId="77777777" w:rsidR="006A2DF9" w:rsidRPr="00D56A5B" w:rsidRDefault="006A2DF9" w:rsidP="009B6928">
            <w:pPr>
              <w:spacing w:line="180" w:lineRule="auto"/>
              <w:rPr>
                <w:sz w:val="17"/>
                <w:szCs w:val="17"/>
              </w:rPr>
            </w:pPr>
          </w:p>
        </w:tc>
        <w:tc>
          <w:tcPr>
            <w:tcW w:w="851" w:type="dxa"/>
            <w:vMerge w:val="restart"/>
          </w:tcPr>
          <w:p w14:paraId="2823FD80" w14:textId="77777777" w:rsidR="006A2DF9" w:rsidRPr="00D56A5B" w:rsidRDefault="006A2DF9" w:rsidP="009B6928">
            <w:pPr>
              <w:spacing w:line="180" w:lineRule="auto"/>
              <w:rPr>
                <w:sz w:val="17"/>
                <w:szCs w:val="17"/>
              </w:rPr>
            </w:pPr>
            <w:r w:rsidRPr="00D56A5B">
              <w:rPr>
                <w:rFonts w:hint="eastAsia"/>
                <w:sz w:val="17"/>
                <w:szCs w:val="17"/>
              </w:rPr>
              <w:t>再生可能エネルギー</w:t>
            </w:r>
          </w:p>
          <w:p w14:paraId="07C0E249"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4)</w:t>
            </w:r>
          </w:p>
        </w:tc>
        <w:tc>
          <w:tcPr>
            <w:tcW w:w="2105" w:type="dxa"/>
          </w:tcPr>
          <w:p w14:paraId="0DB5B0A9" w14:textId="77777777" w:rsidR="006A2DF9" w:rsidRPr="00D56A5B" w:rsidRDefault="006A2DF9" w:rsidP="009B6928">
            <w:pPr>
              <w:spacing w:line="180" w:lineRule="auto"/>
              <w:rPr>
                <w:sz w:val="17"/>
                <w:szCs w:val="17"/>
              </w:rPr>
            </w:pPr>
            <w:r w:rsidRPr="00D56A5B">
              <w:rPr>
                <w:rFonts w:hint="eastAsia"/>
                <w:sz w:val="17"/>
                <w:szCs w:val="17"/>
              </w:rPr>
              <w:t>太陽光発電設備の普及，再生可能エネルギー電気の選択促進</w:t>
            </w:r>
          </w:p>
        </w:tc>
        <w:tc>
          <w:tcPr>
            <w:tcW w:w="588" w:type="dxa"/>
          </w:tcPr>
          <w:p w14:paraId="0E470855" w14:textId="77777777" w:rsidR="006A2DF9" w:rsidRPr="00D56A5B" w:rsidRDefault="006A2DF9" w:rsidP="009B6928">
            <w:pPr>
              <w:spacing w:line="180" w:lineRule="auto"/>
              <w:rPr>
                <w:sz w:val="17"/>
                <w:szCs w:val="17"/>
              </w:rPr>
            </w:pPr>
            <w:r w:rsidRPr="00D56A5B">
              <w:rPr>
                <w:rFonts w:hint="eastAsia"/>
                <w:sz w:val="17"/>
                <w:szCs w:val="17"/>
              </w:rPr>
              <w:t>1</w:t>
            </w:r>
          </w:p>
        </w:tc>
        <w:tc>
          <w:tcPr>
            <w:tcW w:w="4246" w:type="dxa"/>
          </w:tcPr>
          <w:p w14:paraId="56175C8D"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再生可能エネルギー100％電気の契約割合：10%程度（現状ほぼ 0％）</w:t>
            </w:r>
          </w:p>
        </w:tc>
      </w:tr>
      <w:tr w:rsidR="006A2DF9" w:rsidRPr="00D56A5B" w14:paraId="4A0C6C91" w14:textId="77777777" w:rsidTr="009B6928">
        <w:trPr>
          <w:trHeight w:val="443"/>
        </w:trPr>
        <w:tc>
          <w:tcPr>
            <w:tcW w:w="704" w:type="dxa"/>
            <w:vMerge/>
          </w:tcPr>
          <w:p w14:paraId="7CB04532" w14:textId="77777777" w:rsidR="006A2DF9" w:rsidRPr="00D56A5B" w:rsidRDefault="006A2DF9" w:rsidP="009B6928">
            <w:pPr>
              <w:spacing w:line="180" w:lineRule="auto"/>
              <w:rPr>
                <w:sz w:val="17"/>
                <w:szCs w:val="17"/>
              </w:rPr>
            </w:pPr>
          </w:p>
        </w:tc>
        <w:tc>
          <w:tcPr>
            <w:tcW w:w="851" w:type="dxa"/>
            <w:vMerge/>
          </w:tcPr>
          <w:p w14:paraId="115B98BC" w14:textId="77777777" w:rsidR="006A2DF9" w:rsidRPr="00D56A5B" w:rsidRDefault="006A2DF9" w:rsidP="009B6928">
            <w:pPr>
              <w:spacing w:line="180" w:lineRule="auto"/>
              <w:rPr>
                <w:sz w:val="17"/>
                <w:szCs w:val="17"/>
              </w:rPr>
            </w:pPr>
          </w:p>
        </w:tc>
        <w:tc>
          <w:tcPr>
            <w:tcW w:w="2105" w:type="dxa"/>
          </w:tcPr>
          <w:p w14:paraId="01FF2AA9" w14:textId="77777777" w:rsidR="006A2DF9" w:rsidRPr="00D56A5B" w:rsidRDefault="006A2DF9" w:rsidP="009B6928">
            <w:pPr>
              <w:spacing w:line="180" w:lineRule="auto"/>
              <w:rPr>
                <w:sz w:val="17"/>
                <w:szCs w:val="17"/>
              </w:rPr>
            </w:pPr>
            <w:r w:rsidRPr="00D56A5B">
              <w:rPr>
                <w:rFonts w:hint="eastAsia"/>
                <w:sz w:val="17"/>
                <w:szCs w:val="17"/>
              </w:rPr>
              <w:t>電力会社による再生可能エネルギー供給の促進</w:t>
            </w:r>
          </w:p>
        </w:tc>
        <w:tc>
          <w:tcPr>
            <w:tcW w:w="588" w:type="dxa"/>
          </w:tcPr>
          <w:p w14:paraId="35143803" w14:textId="77777777" w:rsidR="006A2DF9" w:rsidRPr="00D56A5B" w:rsidRDefault="006A2DF9" w:rsidP="009B6928">
            <w:pPr>
              <w:spacing w:line="180" w:lineRule="auto"/>
              <w:rPr>
                <w:sz w:val="17"/>
                <w:szCs w:val="17"/>
              </w:rPr>
            </w:pPr>
            <w:r w:rsidRPr="00D56A5B">
              <w:rPr>
                <w:rFonts w:hint="eastAsia"/>
                <w:sz w:val="17"/>
                <w:szCs w:val="17"/>
              </w:rPr>
              <w:t>3</w:t>
            </w:r>
          </w:p>
        </w:tc>
        <w:tc>
          <w:tcPr>
            <w:tcW w:w="4246" w:type="dxa"/>
          </w:tcPr>
          <w:p w14:paraId="63B5A1C8"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電力会社が供給する電力の再生可能エネルギー割合：25％（現状約 15％）</w:t>
            </w:r>
          </w:p>
        </w:tc>
      </w:tr>
      <w:tr w:rsidR="006A2DF9" w:rsidRPr="00D56A5B" w14:paraId="13BCFA11" w14:textId="77777777" w:rsidTr="009B6928">
        <w:trPr>
          <w:trHeight w:val="381"/>
        </w:trPr>
        <w:tc>
          <w:tcPr>
            <w:tcW w:w="704" w:type="dxa"/>
            <w:vMerge w:val="restart"/>
          </w:tcPr>
          <w:p w14:paraId="59ADDAA1" w14:textId="77777777" w:rsidR="006A2DF9" w:rsidRPr="00D56A5B" w:rsidRDefault="006A2DF9" w:rsidP="009B6928">
            <w:pPr>
              <w:spacing w:line="180" w:lineRule="auto"/>
              <w:rPr>
                <w:sz w:val="17"/>
                <w:szCs w:val="17"/>
              </w:rPr>
            </w:pPr>
            <w:r w:rsidRPr="00D56A5B">
              <w:rPr>
                <w:rFonts w:hint="eastAsia"/>
                <w:sz w:val="17"/>
                <w:szCs w:val="17"/>
              </w:rPr>
              <w:t>その他</w:t>
            </w:r>
          </w:p>
          <w:p w14:paraId="7DA9382A" w14:textId="77777777" w:rsidR="006A2DF9" w:rsidRPr="00D56A5B" w:rsidRDefault="006A2DF9" w:rsidP="009B6928">
            <w:pPr>
              <w:spacing w:line="180" w:lineRule="auto"/>
              <w:rPr>
                <w:sz w:val="17"/>
                <w:szCs w:val="17"/>
              </w:rPr>
            </w:pPr>
            <w:r w:rsidRPr="00D56A5B">
              <w:rPr>
                <w:rFonts w:hint="eastAsia"/>
                <w:sz w:val="17"/>
                <w:szCs w:val="17"/>
              </w:rPr>
              <w:t>(</w:t>
            </w:r>
            <w:r w:rsidRPr="00D56A5B">
              <w:rPr>
                <w:sz w:val="17"/>
                <w:szCs w:val="17"/>
              </w:rPr>
              <w:t>16)</w:t>
            </w:r>
          </w:p>
        </w:tc>
        <w:tc>
          <w:tcPr>
            <w:tcW w:w="851" w:type="dxa"/>
          </w:tcPr>
          <w:p w14:paraId="5FDC8FC1" w14:textId="77777777" w:rsidR="006A2DF9" w:rsidRPr="00D56A5B" w:rsidRDefault="006A2DF9" w:rsidP="009B6928">
            <w:pPr>
              <w:spacing w:line="180" w:lineRule="auto"/>
              <w:rPr>
                <w:sz w:val="17"/>
                <w:szCs w:val="17"/>
              </w:rPr>
            </w:pPr>
            <w:r w:rsidRPr="00D56A5B">
              <w:rPr>
                <w:rFonts w:hint="eastAsia"/>
                <w:sz w:val="17"/>
                <w:szCs w:val="17"/>
              </w:rPr>
              <w:t>廃棄物部門</w:t>
            </w:r>
          </w:p>
        </w:tc>
        <w:tc>
          <w:tcPr>
            <w:tcW w:w="2105" w:type="dxa"/>
          </w:tcPr>
          <w:p w14:paraId="2B83B98E" w14:textId="77777777" w:rsidR="006A2DF9" w:rsidRPr="00D56A5B" w:rsidRDefault="006A2DF9" w:rsidP="009B6928">
            <w:pPr>
              <w:spacing w:line="180" w:lineRule="auto"/>
              <w:rPr>
                <w:sz w:val="17"/>
                <w:szCs w:val="17"/>
              </w:rPr>
            </w:pPr>
            <w:r w:rsidRPr="00D56A5B">
              <w:rPr>
                <w:rFonts w:hint="eastAsia"/>
                <w:sz w:val="17"/>
                <w:szCs w:val="17"/>
              </w:rPr>
              <w:t>ごみの焼却量の削減</w:t>
            </w:r>
          </w:p>
        </w:tc>
        <w:tc>
          <w:tcPr>
            <w:tcW w:w="588" w:type="dxa"/>
          </w:tcPr>
          <w:p w14:paraId="77723946" w14:textId="77777777" w:rsidR="006A2DF9" w:rsidRPr="00D56A5B" w:rsidRDefault="006A2DF9" w:rsidP="009B6928">
            <w:pPr>
              <w:spacing w:line="180" w:lineRule="auto"/>
              <w:rPr>
                <w:sz w:val="17"/>
                <w:szCs w:val="17"/>
              </w:rPr>
            </w:pPr>
            <w:r w:rsidRPr="00D56A5B">
              <w:rPr>
                <w:rFonts w:hint="eastAsia"/>
                <w:sz w:val="17"/>
                <w:szCs w:val="17"/>
              </w:rPr>
              <w:t>4</w:t>
            </w:r>
          </w:p>
        </w:tc>
        <w:tc>
          <w:tcPr>
            <w:tcW w:w="4246" w:type="dxa"/>
          </w:tcPr>
          <w:p w14:paraId="740C3793"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ごみ（主にプラスチック）焼却量の削減</w:t>
            </w:r>
          </w:p>
        </w:tc>
      </w:tr>
      <w:tr w:rsidR="006A2DF9" w:rsidRPr="00D56A5B" w14:paraId="0315EAB0" w14:textId="77777777" w:rsidTr="009B6928">
        <w:trPr>
          <w:trHeight w:val="461"/>
        </w:trPr>
        <w:tc>
          <w:tcPr>
            <w:tcW w:w="704" w:type="dxa"/>
            <w:vMerge/>
          </w:tcPr>
          <w:p w14:paraId="53D214CC" w14:textId="77777777" w:rsidR="006A2DF9" w:rsidRPr="00D56A5B" w:rsidRDefault="006A2DF9" w:rsidP="009B6928">
            <w:pPr>
              <w:spacing w:line="180" w:lineRule="auto"/>
              <w:rPr>
                <w:sz w:val="17"/>
                <w:szCs w:val="17"/>
              </w:rPr>
            </w:pPr>
          </w:p>
        </w:tc>
        <w:tc>
          <w:tcPr>
            <w:tcW w:w="851" w:type="dxa"/>
          </w:tcPr>
          <w:p w14:paraId="3D74BFE9" w14:textId="77777777" w:rsidR="006A2DF9" w:rsidRPr="00D56A5B" w:rsidRDefault="006A2DF9" w:rsidP="009B6928">
            <w:pPr>
              <w:spacing w:line="180" w:lineRule="auto"/>
              <w:rPr>
                <w:sz w:val="17"/>
                <w:szCs w:val="17"/>
              </w:rPr>
            </w:pPr>
            <w:r w:rsidRPr="00D56A5B">
              <w:rPr>
                <w:rFonts w:hint="eastAsia"/>
                <w:sz w:val="17"/>
                <w:szCs w:val="17"/>
              </w:rPr>
              <w:t>その他部門</w:t>
            </w:r>
          </w:p>
        </w:tc>
        <w:tc>
          <w:tcPr>
            <w:tcW w:w="2105" w:type="dxa"/>
          </w:tcPr>
          <w:p w14:paraId="42F31367" w14:textId="77777777" w:rsidR="006A2DF9" w:rsidRPr="00D56A5B" w:rsidRDefault="006A2DF9" w:rsidP="009B6928">
            <w:pPr>
              <w:spacing w:line="180" w:lineRule="auto"/>
              <w:rPr>
                <w:sz w:val="17"/>
                <w:szCs w:val="17"/>
              </w:rPr>
            </w:pPr>
            <w:r w:rsidRPr="00D56A5B">
              <w:rPr>
                <w:rFonts w:hint="eastAsia"/>
                <w:sz w:val="17"/>
                <w:szCs w:val="17"/>
              </w:rPr>
              <w:t>代替フロン等の削減</w:t>
            </w:r>
          </w:p>
        </w:tc>
        <w:tc>
          <w:tcPr>
            <w:tcW w:w="588" w:type="dxa"/>
          </w:tcPr>
          <w:p w14:paraId="023C3462" w14:textId="77777777" w:rsidR="006A2DF9" w:rsidRPr="00D56A5B" w:rsidRDefault="006A2DF9" w:rsidP="009B6928">
            <w:pPr>
              <w:spacing w:line="180" w:lineRule="auto"/>
              <w:rPr>
                <w:sz w:val="17"/>
                <w:szCs w:val="17"/>
              </w:rPr>
            </w:pPr>
            <w:r w:rsidRPr="00D56A5B">
              <w:rPr>
                <w:rFonts w:hint="eastAsia"/>
                <w:sz w:val="17"/>
                <w:szCs w:val="17"/>
              </w:rPr>
              <w:t>1</w:t>
            </w:r>
            <w:r w:rsidRPr="00D56A5B">
              <w:rPr>
                <w:sz w:val="17"/>
                <w:szCs w:val="17"/>
              </w:rPr>
              <w:t>0</w:t>
            </w:r>
          </w:p>
        </w:tc>
        <w:tc>
          <w:tcPr>
            <w:tcW w:w="4246" w:type="dxa"/>
          </w:tcPr>
          <w:p w14:paraId="5AB23E89"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フロン排出抑制法等に基づく機器適正管理の徹底</w:t>
            </w:r>
          </w:p>
        </w:tc>
      </w:tr>
      <w:tr w:rsidR="006A2DF9" w:rsidRPr="00D56A5B" w14:paraId="2B0F72D8" w14:textId="77777777" w:rsidTr="009B6928">
        <w:trPr>
          <w:trHeight w:val="527"/>
        </w:trPr>
        <w:tc>
          <w:tcPr>
            <w:tcW w:w="704" w:type="dxa"/>
            <w:vMerge/>
          </w:tcPr>
          <w:p w14:paraId="7AD90F0B" w14:textId="77777777" w:rsidR="006A2DF9" w:rsidRPr="00D56A5B" w:rsidRDefault="006A2DF9" w:rsidP="009B6928">
            <w:pPr>
              <w:spacing w:line="180" w:lineRule="auto"/>
              <w:rPr>
                <w:sz w:val="17"/>
                <w:szCs w:val="17"/>
              </w:rPr>
            </w:pPr>
          </w:p>
        </w:tc>
        <w:tc>
          <w:tcPr>
            <w:tcW w:w="851" w:type="dxa"/>
          </w:tcPr>
          <w:p w14:paraId="7423002C" w14:textId="77777777" w:rsidR="006A2DF9" w:rsidRPr="00D56A5B" w:rsidRDefault="006A2DF9" w:rsidP="009B6928">
            <w:pPr>
              <w:spacing w:line="180" w:lineRule="auto"/>
              <w:rPr>
                <w:sz w:val="17"/>
                <w:szCs w:val="17"/>
              </w:rPr>
            </w:pPr>
            <w:r w:rsidRPr="00D56A5B">
              <w:rPr>
                <w:rFonts w:hint="eastAsia"/>
                <w:sz w:val="17"/>
                <w:szCs w:val="17"/>
              </w:rPr>
              <w:t>吸収量部門</w:t>
            </w:r>
          </w:p>
        </w:tc>
        <w:tc>
          <w:tcPr>
            <w:tcW w:w="2105" w:type="dxa"/>
          </w:tcPr>
          <w:p w14:paraId="7DCA8D65" w14:textId="77777777" w:rsidR="006A2DF9" w:rsidRPr="00D56A5B" w:rsidRDefault="006A2DF9" w:rsidP="009B6928">
            <w:pPr>
              <w:spacing w:line="180" w:lineRule="auto"/>
              <w:rPr>
                <w:sz w:val="17"/>
                <w:szCs w:val="17"/>
              </w:rPr>
            </w:pPr>
            <w:r w:rsidRPr="00D56A5B">
              <w:rPr>
                <w:rFonts w:hint="eastAsia"/>
                <w:sz w:val="17"/>
                <w:szCs w:val="17"/>
              </w:rPr>
              <w:t>森林等による吸収量の増</w:t>
            </w:r>
          </w:p>
        </w:tc>
        <w:tc>
          <w:tcPr>
            <w:tcW w:w="588" w:type="dxa"/>
          </w:tcPr>
          <w:p w14:paraId="5E9F4DCE" w14:textId="77777777" w:rsidR="006A2DF9" w:rsidRPr="00D56A5B" w:rsidRDefault="006A2DF9" w:rsidP="009B6928">
            <w:pPr>
              <w:spacing w:line="180" w:lineRule="auto"/>
              <w:rPr>
                <w:sz w:val="17"/>
                <w:szCs w:val="17"/>
              </w:rPr>
            </w:pPr>
            <w:r w:rsidRPr="00D56A5B">
              <w:rPr>
                <w:rFonts w:hint="eastAsia"/>
                <w:sz w:val="17"/>
                <w:szCs w:val="17"/>
              </w:rPr>
              <w:t>2</w:t>
            </w:r>
          </w:p>
        </w:tc>
        <w:tc>
          <w:tcPr>
            <w:tcW w:w="4246" w:type="dxa"/>
          </w:tcPr>
          <w:p w14:paraId="2078CA41"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森林整備，緑地整備（街路樹・都市公園等）</w:t>
            </w:r>
          </w:p>
          <w:p w14:paraId="54F3E11A" w14:textId="77777777" w:rsidR="006A2DF9" w:rsidRPr="00D56A5B" w:rsidRDefault="006A2DF9" w:rsidP="009B6928">
            <w:pPr>
              <w:pStyle w:val="a0"/>
              <w:numPr>
                <w:ilvl w:val="0"/>
                <w:numId w:val="36"/>
              </w:numPr>
              <w:spacing w:line="180" w:lineRule="auto"/>
              <w:ind w:leftChars="0"/>
              <w:rPr>
                <w:sz w:val="17"/>
                <w:szCs w:val="17"/>
              </w:rPr>
            </w:pPr>
            <w:r w:rsidRPr="00D56A5B">
              <w:rPr>
                <w:rFonts w:hint="eastAsia"/>
                <w:sz w:val="17"/>
                <w:szCs w:val="17"/>
              </w:rPr>
              <w:t>環境保全型農業推進</w:t>
            </w:r>
          </w:p>
        </w:tc>
      </w:tr>
    </w:tbl>
    <w:p w14:paraId="0AB59E7D" w14:textId="7FFE416C" w:rsidR="006A2DF9" w:rsidRPr="00500565" w:rsidRDefault="003944AF">
      <w:pPr>
        <w:jc w:val="left"/>
        <w:rPr>
          <w:sz w:val="18"/>
          <w:szCs w:val="18"/>
          <w:lang w:eastAsia="zh-CN"/>
        </w:rPr>
      </w:pPr>
      <w:r w:rsidRPr="00785CDD">
        <w:rPr>
          <w:rFonts w:hAnsi="メイリオ" w:cs="メイリオ" w:hint="eastAsia"/>
          <w:sz w:val="18"/>
          <w:szCs w:val="18"/>
          <w:lang w:eastAsia="zh-CN"/>
        </w:rPr>
        <w:t>出典：</w:t>
      </w:r>
      <w:r w:rsidR="006A2DF9" w:rsidRPr="00500565">
        <w:rPr>
          <w:rFonts w:hint="eastAsia"/>
          <w:sz w:val="18"/>
          <w:szCs w:val="18"/>
          <w:lang w:eastAsia="zh-CN"/>
        </w:rPr>
        <w:t>京都市「京都市地球温暖化対策計画＜2021-2030＞計画本編」</w:t>
      </w:r>
    </w:p>
    <w:p w14:paraId="748DE8F7" w14:textId="5820C8FD" w:rsidR="006A2DF9" w:rsidRPr="00500565" w:rsidRDefault="003944AF" w:rsidP="00500565">
      <w:pPr>
        <w:adjustRightInd/>
        <w:ind w:leftChars="300" w:left="630"/>
        <w:jc w:val="left"/>
        <w:textAlignment w:val="auto"/>
        <w:rPr>
          <w:sz w:val="18"/>
          <w:szCs w:val="18"/>
        </w:rPr>
      </w:pPr>
      <w:r>
        <w:rPr>
          <w:rFonts w:hint="eastAsia"/>
          <w:sz w:val="18"/>
          <w:szCs w:val="18"/>
        </w:rPr>
        <w:t>＜</w:t>
      </w:r>
      <w:r w:rsidR="006A2DF9" w:rsidRPr="00500565">
        <w:rPr>
          <w:sz w:val="18"/>
          <w:szCs w:val="18"/>
        </w:rPr>
        <w:t>https://www.city.kyoto.lg.jp/kankyo/cmsfiles/contents/0000000/328/keikaku2021-2030.pdf</w:t>
      </w:r>
      <w:r w:rsidR="006A2DF9" w:rsidRPr="00500565">
        <w:rPr>
          <w:rFonts w:hint="eastAsia"/>
          <w:sz w:val="18"/>
          <w:szCs w:val="18"/>
        </w:rPr>
        <w:t>＞</w:t>
      </w:r>
    </w:p>
    <w:p w14:paraId="6C58808A" w14:textId="77777777" w:rsidR="006A2DF9" w:rsidRPr="00D56A5B" w:rsidRDefault="006A2DF9" w:rsidP="006A2DF9">
      <w:pPr>
        <w:jc w:val="left"/>
      </w:pPr>
    </w:p>
    <w:p w14:paraId="457024F4" w14:textId="2020FC60" w:rsidR="006A2DF9" w:rsidRPr="00D56A5B" w:rsidRDefault="006A2DF9" w:rsidP="000B4C15">
      <w:pPr>
        <w:pStyle w:val="ad"/>
      </w:pPr>
      <w:r w:rsidRPr="00D56A5B">
        <w:rPr>
          <w:rFonts w:hint="eastAsia"/>
        </w:rPr>
        <w:t>表</w:t>
      </w:r>
      <w:r w:rsidR="00B02E69">
        <w:rPr>
          <w:rFonts w:hint="eastAsia"/>
        </w:rPr>
        <w:t>3-3</w:t>
      </w:r>
      <w:r w:rsidRPr="00D56A5B">
        <w:rPr>
          <w:rFonts w:hint="eastAsia"/>
        </w:rPr>
        <w:t xml:space="preserve">　施策の実施に関する目標の事例：長野県</w:t>
      </w:r>
    </w:p>
    <w:tbl>
      <w:tblPr>
        <w:tblStyle w:val="a4"/>
        <w:tblW w:w="8500" w:type="dxa"/>
        <w:tblLook w:val="04A0" w:firstRow="1" w:lastRow="0" w:firstColumn="1" w:lastColumn="0" w:noHBand="0" w:noVBand="1"/>
      </w:tblPr>
      <w:tblGrid>
        <w:gridCol w:w="1271"/>
        <w:gridCol w:w="3402"/>
        <w:gridCol w:w="3827"/>
      </w:tblGrid>
      <w:tr w:rsidR="006A2DF9" w:rsidRPr="00D56A5B" w14:paraId="6E00170D" w14:textId="77777777" w:rsidTr="009B6928">
        <w:trPr>
          <w:trHeight w:val="366"/>
          <w:tblHeader/>
        </w:trPr>
        <w:tc>
          <w:tcPr>
            <w:tcW w:w="1271" w:type="dxa"/>
            <w:shd w:val="clear" w:color="auto" w:fill="D9D9D9" w:themeFill="background1" w:themeFillShade="D9"/>
            <w:vAlign w:val="center"/>
            <w:hideMark/>
          </w:tcPr>
          <w:p w14:paraId="7A46721E" w14:textId="77777777" w:rsidR="006A2DF9" w:rsidRPr="00D56A5B" w:rsidRDefault="006A2DF9" w:rsidP="009B6928">
            <w:pPr>
              <w:jc w:val="center"/>
              <w:rPr>
                <w:sz w:val="17"/>
                <w:szCs w:val="17"/>
              </w:rPr>
            </w:pPr>
            <w:r w:rsidRPr="00D56A5B">
              <w:rPr>
                <w:rFonts w:hint="eastAsia"/>
                <w:sz w:val="17"/>
                <w:szCs w:val="17"/>
              </w:rPr>
              <w:t>分野</w:t>
            </w:r>
          </w:p>
        </w:tc>
        <w:tc>
          <w:tcPr>
            <w:tcW w:w="3402" w:type="dxa"/>
            <w:shd w:val="clear" w:color="auto" w:fill="D9D9D9" w:themeFill="background1" w:themeFillShade="D9"/>
            <w:vAlign w:val="center"/>
            <w:hideMark/>
          </w:tcPr>
          <w:p w14:paraId="7B94D2B2" w14:textId="77777777" w:rsidR="006A2DF9" w:rsidRPr="00D56A5B" w:rsidRDefault="006A2DF9" w:rsidP="009B6928">
            <w:pPr>
              <w:jc w:val="center"/>
              <w:rPr>
                <w:sz w:val="17"/>
                <w:szCs w:val="17"/>
              </w:rPr>
            </w:pPr>
            <w:r w:rsidRPr="00D56A5B">
              <w:rPr>
                <w:rFonts w:hint="eastAsia"/>
                <w:sz w:val="17"/>
                <w:szCs w:val="17"/>
              </w:rPr>
              <w:t>2030年目標</w:t>
            </w:r>
          </w:p>
        </w:tc>
        <w:tc>
          <w:tcPr>
            <w:tcW w:w="3827" w:type="dxa"/>
            <w:shd w:val="clear" w:color="auto" w:fill="D9D9D9" w:themeFill="background1" w:themeFillShade="D9"/>
            <w:vAlign w:val="center"/>
            <w:hideMark/>
          </w:tcPr>
          <w:p w14:paraId="1763E2CA" w14:textId="77777777" w:rsidR="006A2DF9" w:rsidRPr="00D56A5B" w:rsidRDefault="006A2DF9" w:rsidP="009B6928">
            <w:pPr>
              <w:jc w:val="center"/>
              <w:rPr>
                <w:sz w:val="17"/>
                <w:szCs w:val="17"/>
              </w:rPr>
            </w:pPr>
            <w:r w:rsidRPr="00D56A5B">
              <w:rPr>
                <w:rFonts w:hint="eastAsia"/>
                <w:sz w:val="17"/>
                <w:szCs w:val="17"/>
              </w:rPr>
              <w:t>2050年目標</w:t>
            </w:r>
          </w:p>
        </w:tc>
      </w:tr>
      <w:tr w:rsidR="006A2DF9" w:rsidRPr="00D56A5B" w14:paraId="0F3F571F" w14:textId="77777777" w:rsidTr="009B6928">
        <w:trPr>
          <w:trHeight w:val="587"/>
        </w:trPr>
        <w:tc>
          <w:tcPr>
            <w:tcW w:w="1271" w:type="dxa"/>
            <w:hideMark/>
          </w:tcPr>
          <w:p w14:paraId="14814C5B" w14:textId="77777777" w:rsidR="006A2DF9" w:rsidRPr="00D56A5B" w:rsidRDefault="006A2DF9" w:rsidP="009B6928">
            <w:pPr>
              <w:spacing w:line="180" w:lineRule="auto"/>
              <w:rPr>
                <w:sz w:val="17"/>
                <w:szCs w:val="17"/>
              </w:rPr>
            </w:pPr>
            <w:r w:rsidRPr="00D56A5B">
              <w:rPr>
                <w:rFonts w:hint="eastAsia"/>
                <w:sz w:val="17"/>
                <w:szCs w:val="17"/>
              </w:rPr>
              <w:t>交通（自動車）</w:t>
            </w:r>
          </w:p>
        </w:tc>
        <w:tc>
          <w:tcPr>
            <w:tcW w:w="3402" w:type="dxa"/>
            <w:hideMark/>
          </w:tcPr>
          <w:p w14:paraId="3F5AF1A3" w14:textId="77777777" w:rsidR="006A2DF9" w:rsidRPr="00D56A5B" w:rsidRDefault="006A2DF9" w:rsidP="009B6928">
            <w:pPr>
              <w:numPr>
                <w:ilvl w:val="0"/>
                <w:numId w:val="25"/>
              </w:numPr>
              <w:tabs>
                <w:tab w:val="clear" w:pos="360"/>
                <w:tab w:val="num" w:pos="164"/>
              </w:tabs>
              <w:spacing w:line="180" w:lineRule="auto"/>
              <w:rPr>
                <w:sz w:val="17"/>
                <w:szCs w:val="17"/>
              </w:rPr>
            </w:pPr>
            <w:r w:rsidRPr="00D56A5B">
              <w:rPr>
                <w:rFonts w:hint="eastAsia"/>
                <w:sz w:val="17"/>
                <w:szCs w:val="17"/>
              </w:rPr>
              <w:t>乗用車の1割をEV</w:t>
            </w:r>
          </w:p>
          <w:p w14:paraId="1EF4C4FF" w14:textId="77777777" w:rsidR="006A2DF9" w:rsidRPr="00D56A5B" w:rsidRDefault="006A2DF9" w:rsidP="009B6928">
            <w:pPr>
              <w:numPr>
                <w:ilvl w:val="0"/>
                <w:numId w:val="25"/>
              </w:numPr>
              <w:tabs>
                <w:tab w:val="clear" w:pos="360"/>
                <w:tab w:val="num" w:pos="164"/>
              </w:tabs>
              <w:snapToGrid w:val="0"/>
              <w:spacing w:line="180" w:lineRule="auto"/>
              <w:rPr>
                <w:sz w:val="17"/>
                <w:szCs w:val="17"/>
              </w:rPr>
            </w:pPr>
            <w:r w:rsidRPr="00D56A5B">
              <w:rPr>
                <w:rFonts w:hint="eastAsia"/>
                <w:sz w:val="17"/>
                <w:szCs w:val="17"/>
              </w:rPr>
              <w:t>充電インフラの整備</w:t>
            </w:r>
          </w:p>
        </w:tc>
        <w:tc>
          <w:tcPr>
            <w:tcW w:w="3827" w:type="dxa"/>
            <w:hideMark/>
          </w:tcPr>
          <w:p w14:paraId="2F3628C1" w14:textId="77777777" w:rsidR="006A2DF9" w:rsidRPr="00D56A5B" w:rsidRDefault="006A2DF9" w:rsidP="009B6928">
            <w:pPr>
              <w:numPr>
                <w:ilvl w:val="0"/>
                <w:numId w:val="23"/>
              </w:numPr>
              <w:tabs>
                <w:tab w:val="clear" w:pos="360"/>
                <w:tab w:val="num" w:pos="164"/>
              </w:tabs>
              <w:spacing w:line="180" w:lineRule="auto"/>
              <w:ind w:left="164" w:hanging="164"/>
              <w:rPr>
                <w:sz w:val="17"/>
                <w:szCs w:val="17"/>
              </w:rPr>
            </w:pPr>
            <w:r w:rsidRPr="00D56A5B">
              <w:rPr>
                <w:rFonts w:hint="eastAsia"/>
                <w:sz w:val="17"/>
                <w:szCs w:val="17"/>
              </w:rPr>
              <w:t>全車 EV・FCV（累計 10 万台)</w:t>
            </w:r>
          </w:p>
          <w:p w14:paraId="4BC63DD8" w14:textId="77777777" w:rsidR="006A2DF9" w:rsidRPr="00D56A5B" w:rsidRDefault="006A2DF9" w:rsidP="009B6928">
            <w:pPr>
              <w:numPr>
                <w:ilvl w:val="0"/>
                <w:numId w:val="23"/>
              </w:numPr>
              <w:tabs>
                <w:tab w:val="clear" w:pos="360"/>
                <w:tab w:val="num" w:pos="164"/>
              </w:tabs>
              <w:spacing w:line="180" w:lineRule="auto"/>
              <w:ind w:left="164" w:hanging="164"/>
              <w:rPr>
                <w:sz w:val="17"/>
                <w:szCs w:val="17"/>
              </w:rPr>
            </w:pPr>
            <w:r w:rsidRPr="00D56A5B">
              <w:rPr>
                <w:rFonts w:hint="eastAsia"/>
                <w:sz w:val="17"/>
                <w:szCs w:val="17"/>
              </w:rPr>
              <w:t>歩いて楽しめるまち（車走行距離の縮減）</w:t>
            </w:r>
          </w:p>
        </w:tc>
      </w:tr>
      <w:tr w:rsidR="006A2DF9" w:rsidRPr="00D56A5B" w14:paraId="47271F03" w14:textId="77777777" w:rsidTr="009B6928">
        <w:trPr>
          <w:trHeight w:val="352"/>
        </w:trPr>
        <w:tc>
          <w:tcPr>
            <w:tcW w:w="1271" w:type="dxa"/>
            <w:hideMark/>
          </w:tcPr>
          <w:p w14:paraId="0BFDF6F6" w14:textId="77777777" w:rsidR="006A2DF9" w:rsidRPr="00D56A5B" w:rsidRDefault="006A2DF9" w:rsidP="009B6928">
            <w:pPr>
              <w:spacing w:line="180" w:lineRule="auto"/>
              <w:rPr>
                <w:sz w:val="17"/>
                <w:szCs w:val="17"/>
              </w:rPr>
            </w:pPr>
            <w:r w:rsidRPr="00D56A5B">
              <w:rPr>
                <w:rFonts w:hint="eastAsia"/>
                <w:sz w:val="17"/>
                <w:szCs w:val="17"/>
              </w:rPr>
              <w:t>建物</w:t>
            </w:r>
          </w:p>
        </w:tc>
        <w:tc>
          <w:tcPr>
            <w:tcW w:w="3402" w:type="dxa"/>
            <w:hideMark/>
          </w:tcPr>
          <w:p w14:paraId="28F805C6" w14:textId="77777777" w:rsidR="006A2DF9" w:rsidRPr="00D56A5B" w:rsidRDefault="006A2DF9" w:rsidP="009B6928">
            <w:pPr>
              <w:numPr>
                <w:ilvl w:val="0"/>
                <w:numId w:val="24"/>
              </w:numPr>
              <w:tabs>
                <w:tab w:val="clear" w:pos="360"/>
                <w:tab w:val="num" w:pos="164"/>
              </w:tabs>
              <w:spacing w:line="180" w:lineRule="auto"/>
              <w:ind w:left="164" w:hanging="164"/>
              <w:rPr>
                <w:sz w:val="17"/>
                <w:szCs w:val="17"/>
              </w:rPr>
            </w:pPr>
            <w:r w:rsidRPr="00D56A5B">
              <w:rPr>
                <w:rFonts w:hint="eastAsia"/>
                <w:sz w:val="17"/>
                <w:szCs w:val="17"/>
              </w:rPr>
              <w:t>全ての新築建築物の ZEH・ZEB 化</w:t>
            </w:r>
          </w:p>
        </w:tc>
        <w:tc>
          <w:tcPr>
            <w:tcW w:w="3827" w:type="dxa"/>
            <w:hideMark/>
          </w:tcPr>
          <w:p w14:paraId="4E023E91" w14:textId="77777777" w:rsidR="006A2DF9" w:rsidRPr="00D56A5B" w:rsidRDefault="006A2DF9" w:rsidP="009B6928">
            <w:pPr>
              <w:pStyle w:val="a0"/>
              <w:numPr>
                <w:ilvl w:val="0"/>
                <w:numId w:val="24"/>
              </w:numPr>
              <w:tabs>
                <w:tab w:val="clear" w:pos="360"/>
                <w:tab w:val="num" w:pos="164"/>
              </w:tabs>
              <w:spacing w:line="180" w:lineRule="auto"/>
              <w:ind w:leftChars="0"/>
              <w:rPr>
                <w:sz w:val="17"/>
                <w:szCs w:val="17"/>
              </w:rPr>
            </w:pPr>
            <w:r w:rsidRPr="00D56A5B">
              <w:rPr>
                <w:rFonts w:hint="eastAsia"/>
                <w:sz w:val="17"/>
                <w:szCs w:val="17"/>
              </w:rPr>
              <w:t xml:space="preserve">建物全体でゼロカーボン達成 </w:t>
            </w:r>
          </w:p>
        </w:tc>
      </w:tr>
      <w:tr w:rsidR="006A2DF9" w:rsidRPr="00D56A5B" w14:paraId="723B60F5" w14:textId="77777777" w:rsidTr="009B6928">
        <w:trPr>
          <w:trHeight w:val="822"/>
        </w:trPr>
        <w:tc>
          <w:tcPr>
            <w:tcW w:w="1271" w:type="dxa"/>
            <w:hideMark/>
          </w:tcPr>
          <w:p w14:paraId="42DD83DE" w14:textId="77777777" w:rsidR="006A2DF9" w:rsidRPr="00D56A5B" w:rsidRDefault="006A2DF9" w:rsidP="009B6928">
            <w:pPr>
              <w:spacing w:line="180" w:lineRule="auto"/>
              <w:rPr>
                <w:sz w:val="17"/>
                <w:szCs w:val="17"/>
              </w:rPr>
            </w:pPr>
            <w:r w:rsidRPr="00D56A5B">
              <w:rPr>
                <w:rFonts w:hint="eastAsia"/>
                <w:sz w:val="17"/>
                <w:szCs w:val="17"/>
              </w:rPr>
              <w:t>産業</w:t>
            </w:r>
          </w:p>
        </w:tc>
        <w:tc>
          <w:tcPr>
            <w:tcW w:w="3402" w:type="dxa"/>
            <w:hideMark/>
          </w:tcPr>
          <w:p w14:paraId="4718A3F4" w14:textId="77777777" w:rsidR="006A2DF9" w:rsidRPr="00D56A5B" w:rsidRDefault="006A2DF9" w:rsidP="009B6928">
            <w:pPr>
              <w:numPr>
                <w:ilvl w:val="0"/>
                <w:numId w:val="25"/>
              </w:numPr>
              <w:tabs>
                <w:tab w:val="clear" w:pos="360"/>
                <w:tab w:val="num" w:pos="164"/>
              </w:tabs>
              <w:spacing w:line="180" w:lineRule="auto"/>
              <w:rPr>
                <w:sz w:val="17"/>
                <w:szCs w:val="17"/>
              </w:rPr>
            </w:pPr>
            <w:r w:rsidRPr="00D56A5B">
              <w:rPr>
                <w:rFonts w:hint="eastAsia"/>
                <w:sz w:val="17"/>
                <w:szCs w:val="17"/>
              </w:rPr>
              <w:t>エネルギー消費量を年2％削減</w:t>
            </w:r>
          </w:p>
          <w:p w14:paraId="1756AC59" w14:textId="77777777" w:rsidR="006A2DF9" w:rsidRPr="00D56A5B" w:rsidRDefault="006A2DF9" w:rsidP="009B6928">
            <w:pPr>
              <w:numPr>
                <w:ilvl w:val="0"/>
                <w:numId w:val="25"/>
              </w:numPr>
              <w:tabs>
                <w:tab w:val="clear" w:pos="360"/>
                <w:tab w:val="num" w:pos="164"/>
              </w:tabs>
              <w:spacing w:line="180" w:lineRule="auto"/>
              <w:ind w:left="164" w:hanging="164"/>
              <w:rPr>
                <w:sz w:val="17"/>
                <w:szCs w:val="17"/>
              </w:rPr>
            </w:pPr>
            <w:r w:rsidRPr="00D56A5B">
              <w:rPr>
                <w:rFonts w:hint="eastAsia"/>
                <w:sz w:val="17"/>
                <w:szCs w:val="17"/>
              </w:rPr>
              <w:t>再生可能エネルギー導入によるESG投資を呼び込む</w:t>
            </w:r>
          </w:p>
          <w:p w14:paraId="731E8A9A" w14:textId="77777777" w:rsidR="006A2DF9" w:rsidRPr="00D56A5B" w:rsidRDefault="006A2DF9" w:rsidP="009B6928">
            <w:pPr>
              <w:numPr>
                <w:ilvl w:val="0"/>
                <w:numId w:val="25"/>
              </w:numPr>
              <w:tabs>
                <w:tab w:val="clear" w:pos="360"/>
                <w:tab w:val="num" w:pos="164"/>
              </w:tabs>
              <w:spacing w:line="180" w:lineRule="auto"/>
              <w:ind w:left="164" w:hanging="164"/>
              <w:rPr>
                <w:sz w:val="17"/>
                <w:szCs w:val="17"/>
              </w:rPr>
            </w:pPr>
            <w:r w:rsidRPr="00D56A5B">
              <w:rPr>
                <w:rFonts w:hint="eastAsia"/>
                <w:sz w:val="17"/>
                <w:szCs w:val="17"/>
              </w:rPr>
              <w:t>イノベーションを生む新技術を創出</w:t>
            </w:r>
          </w:p>
        </w:tc>
        <w:tc>
          <w:tcPr>
            <w:tcW w:w="3827" w:type="dxa"/>
            <w:hideMark/>
          </w:tcPr>
          <w:p w14:paraId="75B81F97" w14:textId="77777777" w:rsidR="006A2DF9" w:rsidRPr="00D56A5B" w:rsidRDefault="006A2DF9" w:rsidP="009B6928">
            <w:pPr>
              <w:numPr>
                <w:ilvl w:val="0"/>
                <w:numId w:val="25"/>
              </w:numPr>
              <w:tabs>
                <w:tab w:val="clear" w:pos="360"/>
                <w:tab w:val="num" w:pos="164"/>
              </w:tabs>
              <w:spacing w:line="180" w:lineRule="auto"/>
              <w:rPr>
                <w:sz w:val="17"/>
                <w:szCs w:val="17"/>
              </w:rPr>
            </w:pPr>
            <w:r w:rsidRPr="00D56A5B">
              <w:rPr>
                <w:rFonts w:hint="eastAsia"/>
                <w:sz w:val="17"/>
                <w:szCs w:val="17"/>
              </w:rPr>
              <w:t>エネルギー消費量を年2％削減</w:t>
            </w:r>
          </w:p>
          <w:p w14:paraId="33A0E88E" w14:textId="77777777" w:rsidR="006A2DF9" w:rsidRPr="00D56A5B" w:rsidRDefault="006A2DF9" w:rsidP="009B6928">
            <w:pPr>
              <w:numPr>
                <w:ilvl w:val="0"/>
                <w:numId w:val="25"/>
              </w:numPr>
              <w:tabs>
                <w:tab w:val="clear" w:pos="360"/>
                <w:tab w:val="num" w:pos="164"/>
              </w:tabs>
              <w:spacing w:line="180" w:lineRule="auto"/>
              <w:ind w:left="164" w:hanging="164"/>
              <w:rPr>
                <w:sz w:val="17"/>
                <w:szCs w:val="17"/>
              </w:rPr>
            </w:pPr>
            <w:r w:rsidRPr="00D56A5B">
              <w:rPr>
                <w:rFonts w:hint="eastAsia"/>
                <w:sz w:val="17"/>
                <w:szCs w:val="17"/>
              </w:rPr>
              <w:t>大企業は自らゼロカーボンを達成</w:t>
            </w:r>
          </w:p>
          <w:p w14:paraId="3F065D70" w14:textId="77777777" w:rsidR="006A2DF9" w:rsidRPr="00D56A5B" w:rsidRDefault="006A2DF9" w:rsidP="009B6928">
            <w:pPr>
              <w:numPr>
                <w:ilvl w:val="0"/>
                <w:numId w:val="25"/>
              </w:numPr>
              <w:tabs>
                <w:tab w:val="clear" w:pos="360"/>
                <w:tab w:val="num" w:pos="164"/>
              </w:tabs>
              <w:spacing w:line="180" w:lineRule="auto"/>
              <w:ind w:left="164" w:hanging="164"/>
              <w:rPr>
                <w:sz w:val="17"/>
                <w:szCs w:val="17"/>
              </w:rPr>
            </w:pPr>
            <w:r w:rsidRPr="00D56A5B">
              <w:rPr>
                <w:rFonts w:hint="eastAsia"/>
                <w:sz w:val="17"/>
                <w:szCs w:val="17"/>
              </w:rPr>
              <w:t>中小企業を含め、サプライチェーンで選ばれ続ける企業に</w:t>
            </w:r>
          </w:p>
        </w:tc>
      </w:tr>
      <w:tr w:rsidR="006A2DF9" w:rsidRPr="00D56A5B" w14:paraId="19681BD8" w14:textId="77777777" w:rsidTr="009B6928">
        <w:trPr>
          <w:trHeight w:val="587"/>
        </w:trPr>
        <w:tc>
          <w:tcPr>
            <w:tcW w:w="1271" w:type="dxa"/>
            <w:hideMark/>
          </w:tcPr>
          <w:p w14:paraId="6B039DF3" w14:textId="77777777" w:rsidR="006A2DF9" w:rsidRPr="00D56A5B" w:rsidRDefault="006A2DF9" w:rsidP="009B6928">
            <w:pPr>
              <w:spacing w:line="180" w:lineRule="auto"/>
              <w:rPr>
                <w:sz w:val="17"/>
                <w:szCs w:val="17"/>
              </w:rPr>
            </w:pPr>
            <w:r w:rsidRPr="00D56A5B">
              <w:rPr>
                <w:rFonts w:hint="eastAsia"/>
                <w:sz w:val="17"/>
                <w:szCs w:val="17"/>
              </w:rPr>
              <w:t>再生可能エネルギー</w:t>
            </w:r>
          </w:p>
        </w:tc>
        <w:tc>
          <w:tcPr>
            <w:tcW w:w="3402" w:type="dxa"/>
            <w:hideMark/>
          </w:tcPr>
          <w:p w14:paraId="04CF525E" w14:textId="77777777" w:rsidR="006A2DF9" w:rsidRPr="00D56A5B" w:rsidRDefault="006A2DF9" w:rsidP="009B6928">
            <w:pPr>
              <w:numPr>
                <w:ilvl w:val="0"/>
                <w:numId w:val="26"/>
              </w:numPr>
              <w:tabs>
                <w:tab w:val="clear" w:pos="360"/>
                <w:tab w:val="num" w:pos="164"/>
              </w:tabs>
              <w:spacing w:line="180" w:lineRule="auto"/>
              <w:ind w:left="164" w:hanging="164"/>
              <w:rPr>
                <w:sz w:val="17"/>
                <w:szCs w:val="17"/>
              </w:rPr>
            </w:pPr>
            <w:r w:rsidRPr="00D56A5B">
              <w:rPr>
                <w:rFonts w:hint="eastAsia"/>
                <w:sz w:val="17"/>
                <w:szCs w:val="17"/>
              </w:rPr>
              <w:t>再生可能エネルギー生産量4.1 万 TJ</w:t>
            </w:r>
          </w:p>
          <w:p w14:paraId="20978098" w14:textId="77777777" w:rsidR="006A2DF9" w:rsidRPr="00D56A5B" w:rsidRDefault="006A2DF9" w:rsidP="009B6928">
            <w:pPr>
              <w:numPr>
                <w:ilvl w:val="0"/>
                <w:numId w:val="26"/>
              </w:numPr>
              <w:tabs>
                <w:tab w:val="clear" w:pos="360"/>
                <w:tab w:val="num" w:pos="164"/>
              </w:tabs>
              <w:spacing w:line="180" w:lineRule="auto"/>
              <w:ind w:left="164" w:hanging="164"/>
              <w:rPr>
                <w:sz w:val="17"/>
                <w:szCs w:val="17"/>
              </w:rPr>
            </w:pPr>
            <w:r w:rsidRPr="00D56A5B">
              <w:rPr>
                <w:rFonts w:hint="eastAsia"/>
                <w:sz w:val="17"/>
                <w:szCs w:val="17"/>
              </w:rPr>
              <w:t>住宅太陽光と小水力発電を徹底普及</w:t>
            </w:r>
          </w:p>
          <w:p w14:paraId="6F2D13A5" w14:textId="77777777" w:rsidR="006A2DF9" w:rsidRPr="00D56A5B" w:rsidRDefault="006A2DF9" w:rsidP="009B6928">
            <w:pPr>
              <w:numPr>
                <w:ilvl w:val="0"/>
                <w:numId w:val="26"/>
              </w:numPr>
              <w:tabs>
                <w:tab w:val="clear" w:pos="360"/>
                <w:tab w:val="num" w:pos="164"/>
              </w:tabs>
              <w:spacing w:line="180" w:lineRule="auto"/>
              <w:ind w:left="164" w:hanging="164"/>
              <w:rPr>
                <w:sz w:val="17"/>
                <w:szCs w:val="17"/>
              </w:rPr>
            </w:pPr>
            <w:r w:rsidRPr="00D56A5B">
              <w:rPr>
                <w:rFonts w:hint="eastAsia"/>
                <w:sz w:val="17"/>
                <w:szCs w:val="17"/>
              </w:rPr>
              <w:t>住宅太陽光22万件（2</w:t>
            </w:r>
            <w:r w:rsidRPr="00D56A5B">
              <w:rPr>
                <w:sz w:val="17"/>
                <w:szCs w:val="17"/>
              </w:rPr>
              <w:t>.7</w:t>
            </w:r>
            <w:r w:rsidRPr="00D56A5B">
              <w:rPr>
                <w:rFonts w:hint="eastAsia"/>
                <w:sz w:val="17"/>
                <w:szCs w:val="17"/>
              </w:rPr>
              <w:t>倍）</w:t>
            </w:r>
          </w:p>
          <w:p w14:paraId="2F578546" w14:textId="77777777" w:rsidR="006A2DF9" w:rsidRPr="00D56A5B" w:rsidRDefault="006A2DF9" w:rsidP="009B6928">
            <w:pPr>
              <w:numPr>
                <w:ilvl w:val="0"/>
                <w:numId w:val="26"/>
              </w:numPr>
              <w:tabs>
                <w:tab w:val="clear" w:pos="360"/>
                <w:tab w:val="num" w:pos="164"/>
              </w:tabs>
              <w:spacing w:line="180" w:lineRule="auto"/>
              <w:ind w:left="164" w:hanging="164"/>
              <w:rPr>
                <w:sz w:val="17"/>
                <w:szCs w:val="17"/>
              </w:rPr>
            </w:pPr>
            <w:r w:rsidRPr="00D56A5B">
              <w:rPr>
                <w:rFonts w:hint="eastAsia"/>
                <w:sz w:val="17"/>
                <w:szCs w:val="17"/>
              </w:rPr>
              <w:t>小水力発電</w:t>
            </w:r>
            <w:r w:rsidRPr="00D56A5B">
              <w:rPr>
                <w:sz w:val="17"/>
                <w:szCs w:val="17"/>
              </w:rPr>
              <w:t>103.2</w:t>
            </w:r>
            <w:r w:rsidRPr="00D56A5B">
              <w:rPr>
                <w:rFonts w:hint="eastAsia"/>
                <w:sz w:val="17"/>
                <w:szCs w:val="17"/>
              </w:rPr>
              <w:t>万k</w:t>
            </w:r>
            <w:r w:rsidRPr="00D56A5B">
              <w:rPr>
                <w:sz w:val="17"/>
                <w:szCs w:val="17"/>
              </w:rPr>
              <w:t>W</w:t>
            </w:r>
          </w:p>
          <w:p w14:paraId="4BA08A4C" w14:textId="77777777" w:rsidR="006A2DF9" w:rsidRPr="00D56A5B" w:rsidRDefault="006A2DF9" w:rsidP="009B6928">
            <w:pPr>
              <w:numPr>
                <w:ilvl w:val="0"/>
                <w:numId w:val="26"/>
              </w:numPr>
              <w:tabs>
                <w:tab w:val="clear" w:pos="360"/>
                <w:tab w:val="num" w:pos="164"/>
              </w:tabs>
              <w:spacing w:line="180" w:lineRule="auto"/>
              <w:ind w:left="164" w:hanging="164"/>
              <w:rPr>
                <w:sz w:val="17"/>
                <w:szCs w:val="17"/>
              </w:rPr>
            </w:pPr>
            <w:r w:rsidRPr="00D56A5B">
              <w:rPr>
                <w:rFonts w:hint="eastAsia"/>
                <w:sz w:val="17"/>
                <w:szCs w:val="17"/>
              </w:rPr>
              <w:t>エネルギー自立地域10か所以上</w:t>
            </w:r>
          </w:p>
        </w:tc>
        <w:tc>
          <w:tcPr>
            <w:tcW w:w="3827" w:type="dxa"/>
            <w:hideMark/>
          </w:tcPr>
          <w:p w14:paraId="68E66477" w14:textId="77777777" w:rsidR="006A2DF9" w:rsidRPr="00D56A5B" w:rsidRDefault="006A2DF9" w:rsidP="009B6928">
            <w:pPr>
              <w:numPr>
                <w:ilvl w:val="0"/>
                <w:numId w:val="26"/>
              </w:numPr>
              <w:tabs>
                <w:tab w:val="clear" w:pos="360"/>
                <w:tab w:val="num" w:pos="164"/>
              </w:tabs>
              <w:spacing w:line="180" w:lineRule="auto"/>
              <w:ind w:left="164" w:hanging="164"/>
              <w:rPr>
                <w:sz w:val="17"/>
                <w:szCs w:val="17"/>
              </w:rPr>
            </w:pPr>
            <w:r w:rsidRPr="00D56A5B">
              <w:rPr>
                <w:rFonts w:hint="eastAsia"/>
                <w:sz w:val="17"/>
                <w:szCs w:val="17"/>
              </w:rPr>
              <w:t>再生可能エネルギー生産量6.</w:t>
            </w:r>
            <w:r w:rsidRPr="00D56A5B">
              <w:rPr>
                <w:sz w:val="17"/>
                <w:szCs w:val="17"/>
              </w:rPr>
              <w:t>4</w:t>
            </w:r>
            <w:r w:rsidRPr="00D56A5B">
              <w:rPr>
                <w:rFonts w:hint="eastAsia"/>
                <w:sz w:val="17"/>
                <w:szCs w:val="17"/>
              </w:rPr>
              <w:t>万 TJ（3倍以上）</w:t>
            </w:r>
          </w:p>
          <w:p w14:paraId="69A927C8" w14:textId="77777777" w:rsidR="006A2DF9" w:rsidRPr="00D56A5B" w:rsidRDefault="006A2DF9" w:rsidP="009B6928">
            <w:pPr>
              <w:numPr>
                <w:ilvl w:val="0"/>
                <w:numId w:val="26"/>
              </w:numPr>
              <w:tabs>
                <w:tab w:val="clear" w:pos="360"/>
                <w:tab w:val="num" w:pos="164"/>
              </w:tabs>
              <w:spacing w:line="180" w:lineRule="auto"/>
              <w:rPr>
                <w:sz w:val="17"/>
                <w:szCs w:val="17"/>
              </w:rPr>
            </w:pPr>
            <w:r w:rsidRPr="00D56A5B">
              <w:rPr>
                <w:rFonts w:hint="eastAsia"/>
                <w:sz w:val="17"/>
                <w:szCs w:val="17"/>
              </w:rPr>
              <w:t>エネルギー自立地域を確立</w:t>
            </w:r>
          </w:p>
        </w:tc>
      </w:tr>
      <w:tr w:rsidR="006A2DF9" w:rsidRPr="00D56A5B" w14:paraId="43C0F834" w14:textId="77777777" w:rsidTr="009B6928">
        <w:trPr>
          <w:trHeight w:val="587"/>
        </w:trPr>
        <w:tc>
          <w:tcPr>
            <w:tcW w:w="1271" w:type="dxa"/>
            <w:hideMark/>
          </w:tcPr>
          <w:p w14:paraId="4A00EE6E" w14:textId="77777777" w:rsidR="006A2DF9" w:rsidRPr="00D56A5B" w:rsidRDefault="006A2DF9" w:rsidP="009B6928">
            <w:pPr>
              <w:spacing w:line="180" w:lineRule="auto"/>
              <w:rPr>
                <w:sz w:val="17"/>
                <w:szCs w:val="17"/>
              </w:rPr>
            </w:pPr>
            <w:r w:rsidRPr="00D56A5B">
              <w:rPr>
                <w:rFonts w:hint="eastAsia"/>
                <w:sz w:val="17"/>
                <w:szCs w:val="17"/>
              </w:rPr>
              <w:t>吸収・適応</w:t>
            </w:r>
          </w:p>
        </w:tc>
        <w:tc>
          <w:tcPr>
            <w:tcW w:w="3402" w:type="dxa"/>
            <w:hideMark/>
          </w:tcPr>
          <w:p w14:paraId="20C7DE4F" w14:textId="77777777" w:rsidR="006A2DF9" w:rsidRPr="00D56A5B" w:rsidRDefault="006A2DF9" w:rsidP="009B6928">
            <w:pPr>
              <w:pStyle w:val="a0"/>
              <w:numPr>
                <w:ilvl w:val="0"/>
                <w:numId w:val="37"/>
              </w:numPr>
              <w:spacing w:line="180" w:lineRule="auto"/>
              <w:ind w:leftChars="0" w:left="0" w:firstLine="0"/>
              <w:rPr>
                <w:sz w:val="17"/>
                <w:szCs w:val="17"/>
              </w:rPr>
            </w:pPr>
            <w:r w:rsidRPr="00D56A5B">
              <w:rPr>
                <w:rFonts w:hint="eastAsia"/>
                <w:sz w:val="17"/>
                <w:szCs w:val="17"/>
              </w:rPr>
              <w:t>CO</w:t>
            </w:r>
            <w:r w:rsidRPr="00D56A5B">
              <w:rPr>
                <w:sz w:val="17"/>
                <w:szCs w:val="17"/>
                <w:vertAlign w:val="subscript"/>
              </w:rPr>
              <w:t>2</w:t>
            </w:r>
            <w:r w:rsidRPr="00D56A5B">
              <w:rPr>
                <w:rFonts w:hint="eastAsia"/>
                <w:sz w:val="17"/>
                <w:szCs w:val="17"/>
              </w:rPr>
              <w:t>吸収量を増加</w:t>
            </w:r>
          </w:p>
          <w:p w14:paraId="2EA84934" w14:textId="77777777" w:rsidR="006A2DF9" w:rsidRPr="00D56A5B" w:rsidRDefault="006A2DF9" w:rsidP="009B6928">
            <w:pPr>
              <w:pStyle w:val="a0"/>
              <w:numPr>
                <w:ilvl w:val="0"/>
                <w:numId w:val="37"/>
              </w:numPr>
              <w:spacing w:line="180" w:lineRule="auto"/>
              <w:ind w:leftChars="0" w:left="0" w:firstLine="0"/>
              <w:rPr>
                <w:sz w:val="17"/>
                <w:szCs w:val="17"/>
              </w:rPr>
            </w:pPr>
            <w:r w:rsidRPr="00D56A5B">
              <w:rPr>
                <w:rFonts w:hint="eastAsia"/>
                <w:sz w:val="17"/>
                <w:szCs w:val="17"/>
              </w:rPr>
              <w:t>まちなかや建物の緑を拡大</w:t>
            </w:r>
          </w:p>
        </w:tc>
        <w:tc>
          <w:tcPr>
            <w:tcW w:w="3827" w:type="dxa"/>
            <w:hideMark/>
          </w:tcPr>
          <w:p w14:paraId="090D14D4" w14:textId="77777777" w:rsidR="006A2DF9" w:rsidRPr="00D56A5B" w:rsidRDefault="006A2DF9" w:rsidP="009B6928">
            <w:pPr>
              <w:numPr>
                <w:ilvl w:val="0"/>
                <w:numId w:val="27"/>
              </w:numPr>
              <w:tabs>
                <w:tab w:val="clear" w:pos="360"/>
                <w:tab w:val="num" w:pos="164"/>
              </w:tabs>
              <w:spacing w:line="180" w:lineRule="auto"/>
              <w:ind w:left="164" w:hanging="164"/>
              <w:rPr>
                <w:sz w:val="17"/>
                <w:szCs w:val="17"/>
              </w:rPr>
            </w:pPr>
            <w:r w:rsidRPr="00D56A5B">
              <w:rPr>
                <w:rFonts w:hint="eastAsia"/>
                <w:sz w:val="17"/>
                <w:szCs w:val="17"/>
              </w:rPr>
              <w:t>森林 CO</w:t>
            </w:r>
            <w:r w:rsidRPr="00D56A5B">
              <w:rPr>
                <w:sz w:val="17"/>
                <w:szCs w:val="17"/>
                <w:vertAlign w:val="subscript"/>
              </w:rPr>
              <w:t>2</w:t>
            </w:r>
            <w:r w:rsidRPr="00D56A5B">
              <w:rPr>
                <w:rFonts w:hint="eastAsia"/>
                <w:sz w:val="17"/>
                <w:szCs w:val="17"/>
              </w:rPr>
              <w:t xml:space="preserve"> 吸収量 200 万 t-CO</w:t>
            </w:r>
            <w:r w:rsidRPr="00D56A5B">
              <w:rPr>
                <w:sz w:val="17"/>
                <w:szCs w:val="17"/>
                <w:vertAlign w:val="subscript"/>
              </w:rPr>
              <w:t>2</w:t>
            </w:r>
          </w:p>
          <w:p w14:paraId="55E4C0B0" w14:textId="7CCB7C61" w:rsidR="006A2DF9" w:rsidRPr="00D56A5B" w:rsidRDefault="006A2DF9" w:rsidP="009B6928">
            <w:pPr>
              <w:numPr>
                <w:ilvl w:val="0"/>
                <w:numId w:val="27"/>
              </w:numPr>
              <w:tabs>
                <w:tab w:val="clear" w:pos="360"/>
                <w:tab w:val="num" w:pos="164"/>
              </w:tabs>
              <w:spacing w:line="180" w:lineRule="auto"/>
              <w:ind w:left="164" w:hanging="164"/>
              <w:rPr>
                <w:sz w:val="17"/>
                <w:szCs w:val="17"/>
              </w:rPr>
            </w:pPr>
            <w:r w:rsidRPr="00D56A5B">
              <w:rPr>
                <w:rFonts w:hint="eastAsia"/>
                <w:sz w:val="17"/>
                <w:szCs w:val="17"/>
              </w:rPr>
              <w:t>恵まれた自然環境を　山、里、まち　で最大限に</w:t>
            </w:r>
            <w:r w:rsidR="00D13831">
              <w:rPr>
                <w:rFonts w:hint="eastAsia"/>
                <w:sz w:val="17"/>
                <w:szCs w:val="17"/>
              </w:rPr>
              <w:t>い</w:t>
            </w:r>
            <w:r w:rsidRPr="00D56A5B">
              <w:rPr>
                <w:rFonts w:hint="eastAsia"/>
                <w:sz w:val="17"/>
                <w:szCs w:val="17"/>
              </w:rPr>
              <w:t>かす</w:t>
            </w:r>
          </w:p>
        </w:tc>
      </w:tr>
      <w:tr w:rsidR="006A2DF9" w:rsidRPr="00D56A5B" w14:paraId="4E8DA06A" w14:textId="77777777" w:rsidTr="009B6928">
        <w:trPr>
          <w:trHeight w:val="587"/>
        </w:trPr>
        <w:tc>
          <w:tcPr>
            <w:tcW w:w="1271" w:type="dxa"/>
            <w:hideMark/>
          </w:tcPr>
          <w:p w14:paraId="5CFEBBAE" w14:textId="77777777" w:rsidR="006A2DF9" w:rsidRPr="00D56A5B" w:rsidRDefault="006A2DF9" w:rsidP="009B6928">
            <w:pPr>
              <w:spacing w:line="180" w:lineRule="auto"/>
              <w:rPr>
                <w:sz w:val="17"/>
                <w:szCs w:val="17"/>
              </w:rPr>
            </w:pPr>
            <w:r w:rsidRPr="00D56A5B">
              <w:rPr>
                <w:rFonts w:hint="eastAsia"/>
                <w:sz w:val="17"/>
                <w:szCs w:val="17"/>
              </w:rPr>
              <w:t>学び</w:t>
            </w:r>
          </w:p>
        </w:tc>
        <w:tc>
          <w:tcPr>
            <w:tcW w:w="3402" w:type="dxa"/>
            <w:hideMark/>
          </w:tcPr>
          <w:p w14:paraId="3372E56B" w14:textId="77777777" w:rsidR="006A2DF9" w:rsidRPr="00D56A5B" w:rsidRDefault="006A2DF9" w:rsidP="009B6928">
            <w:pPr>
              <w:numPr>
                <w:ilvl w:val="0"/>
                <w:numId w:val="28"/>
              </w:numPr>
              <w:tabs>
                <w:tab w:val="clear" w:pos="360"/>
                <w:tab w:val="num" w:pos="164"/>
              </w:tabs>
              <w:spacing w:line="180" w:lineRule="auto"/>
              <w:ind w:left="164" w:hanging="164"/>
              <w:rPr>
                <w:sz w:val="17"/>
                <w:szCs w:val="17"/>
              </w:rPr>
            </w:pPr>
            <w:r w:rsidRPr="00D56A5B">
              <w:rPr>
                <w:rFonts w:hint="eastAsia"/>
                <w:sz w:val="17"/>
                <w:szCs w:val="17"/>
              </w:rPr>
              <w:t>日頃から環境のためになることを実践している割合：全世代で100％</w:t>
            </w:r>
          </w:p>
        </w:tc>
        <w:tc>
          <w:tcPr>
            <w:tcW w:w="3827" w:type="dxa"/>
            <w:hideMark/>
          </w:tcPr>
          <w:p w14:paraId="59D8003A" w14:textId="77777777" w:rsidR="006A2DF9" w:rsidRPr="00D56A5B" w:rsidRDefault="006A2DF9" w:rsidP="009B6928">
            <w:pPr>
              <w:numPr>
                <w:ilvl w:val="0"/>
                <w:numId w:val="28"/>
              </w:numPr>
              <w:tabs>
                <w:tab w:val="clear" w:pos="360"/>
                <w:tab w:val="num" w:pos="164"/>
              </w:tabs>
              <w:spacing w:line="180" w:lineRule="auto"/>
              <w:ind w:left="164" w:hanging="164"/>
              <w:rPr>
                <w:sz w:val="17"/>
                <w:szCs w:val="17"/>
              </w:rPr>
            </w:pPr>
            <w:r w:rsidRPr="00D56A5B">
              <w:rPr>
                <w:rFonts w:hint="eastAsia"/>
                <w:sz w:val="17"/>
                <w:szCs w:val="17"/>
              </w:rPr>
              <w:t>誰もが気候変動の影響を理解し、脱炭素型ライフスタイルへ転換</w:t>
            </w:r>
          </w:p>
        </w:tc>
      </w:tr>
    </w:tbl>
    <w:p w14:paraId="2A4FD934" w14:textId="5DC1E35D" w:rsidR="006A2DF9" w:rsidRPr="00500565" w:rsidRDefault="003944AF">
      <w:pPr>
        <w:jc w:val="left"/>
        <w:rPr>
          <w:sz w:val="18"/>
          <w:szCs w:val="18"/>
        </w:rPr>
      </w:pPr>
      <w:r w:rsidRPr="00785CDD">
        <w:rPr>
          <w:rFonts w:hAnsi="メイリオ" w:cs="メイリオ" w:hint="eastAsia"/>
          <w:sz w:val="18"/>
          <w:szCs w:val="18"/>
        </w:rPr>
        <w:t>出典：</w:t>
      </w:r>
      <w:r w:rsidR="006A2DF9" w:rsidRPr="00500565">
        <w:rPr>
          <w:rFonts w:hint="eastAsia"/>
          <w:sz w:val="18"/>
          <w:szCs w:val="18"/>
        </w:rPr>
        <w:t>長野県「長野県ゼロカーボン戦略【計画本体】」</w:t>
      </w:r>
    </w:p>
    <w:p w14:paraId="418E9262" w14:textId="723C4A5D" w:rsidR="003944AF" w:rsidRDefault="003944AF" w:rsidP="003944AF">
      <w:pPr>
        <w:ind w:leftChars="300" w:left="630"/>
        <w:jc w:val="left"/>
        <w:rPr>
          <w:sz w:val="18"/>
          <w:szCs w:val="18"/>
        </w:rPr>
      </w:pPr>
      <w:r w:rsidRPr="003944AF">
        <w:rPr>
          <w:rFonts w:hint="eastAsia"/>
          <w:sz w:val="18"/>
          <w:szCs w:val="18"/>
        </w:rPr>
        <w:t>＜</w:t>
      </w:r>
      <w:r w:rsidR="006A2DF9" w:rsidRPr="00500565">
        <w:rPr>
          <w:sz w:val="18"/>
          <w:szCs w:val="18"/>
        </w:rPr>
        <w:t>https://www.pref.nagano.lg.jp/kankyo/keikaku/zerocarbon/documents/00zerocarbon</w:t>
      </w:r>
    </w:p>
    <w:p w14:paraId="544C596F" w14:textId="6F80F6F2" w:rsidR="006A2DF9" w:rsidRPr="00500565" w:rsidRDefault="006A2DF9" w:rsidP="00500565">
      <w:pPr>
        <w:ind w:leftChars="300" w:left="630"/>
        <w:jc w:val="left"/>
        <w:rPr>
          <w:sz w:val="18"/>
          <w:szCs w:val="18"/>
        </w:rPr>
      </w:pPr>
      <w:r w:rsidRPr="00500565">
        <w:rPr>
          <w:rFonts w:hint="eastAsia"/>
          <w:sz w:val="18"/>
          <w:szCs w:val="18"/>
        </w:rPr>
        <w:t>_hontai.pdf＞</w:t>
      </w:r>
    </w:p>
    <w:p w14:paraId="7039827E" w14:textId="77777777" w:rsidR="00D27C9B" w:rsidRPr="00D56A5B" w:rsidRDefault="00D27C9B" w:rsidP="006A2DF9">
      <w:pPr>
        <w:wordWrap w:val="0"/>
        <w:jc w:val="left"/>
      </w:pPr>
    </w:p>
    <w:p w14:paraId="466BACDC" w14:textId="2C7EC20C" w:rsidR="006A2DF9" w:rsidRPr="00D56A5B" w:rsidRDefault="006A2DF9" w:rsidP="000B4C15">
      <w:pPr>
        <w:pStyle w:val="ad"/>
      </w:pPr>
      <w:r w:rsidRPr="00D56A5B">
        <w:rPr>
          <w:rFonts w:hint="eastAsia"/>
        </w:rPr>
        <w:t xml:space="preserve">表 </w:t>
      </w:r>
      <w:r w:rsidR="00B02E69">
        <w:rPr>
          <w:rFonts w:hint="eastAsia"/>
        </w:rPr>
        <w:t>3-4</w:t>
      </w:r>
      <w:r w:rsidRPr="00D56A5B">
        <w:rPr>
          <w:rFonts w:hint="eastAsia"/>
        </w:rPr>
        <w:t xml:space="preserve">　施策の実施に関する目標の事例：岐阜県</w:t>
      </w:r>
    </w:p>
    <w:tbl>
      <w:tblPr>
        <w:tblStyle w:val="a4"/>
        <w:tblpPr w:leftFromText="142" w:rightFromText="142" w:vertAnchor="text" w:tblpY="1"/>
        <w:tblOverlap w:val="never"/>
        <w:tblW w:w="8500" w:type="dxa"/>
        <w:tblLook w:val="04A0" w:firstRow="1" w:lastRow="0" w:firstColumn="1" w:lastColumn="0" w:noHBand="0" w:noVBand="1"/>
      </w:tblPr>
      <w:tblGrid>
        <w:gridCol w:w="1271"/>
        <w:gridCol w:w="4820"/>
        <w:gridCol w:w="2409"/>
      </w:tblGrid>
      <w:tr w:rsidR="006A2DF9" w:rsidRPr="00D56A5B" w14:paraId="4EE2BCE3" w14:textId="77777777" w:rsidTr="009B6928">
        <w:trPr>
          <w:trHeight w:val="366"/>
        </w:trPr>
        <w:tc>
          <w:tcPr>
            <w:tcW w:w="1271" w:type="dxa"/>
            <w:shd w:val="clear" w:color="auto" w:fill="D9D9D9" w:themeFill="background1" w:themeFillShade="D9"/>
            <w:vAlign w:val="center"/>
            <w:hideMark/>
          </w:tcPr>
          <w:p w14:paraId="2BD35555" w14:textId="77777777" w:rsidR="006A2DF9" w:rsidRPr="00D56A5B" w:rsidRDefault="006A2DF9" w:rsidP="009B6928">
            <w:pPr>
              <w:jc w:val="center"/>
              <w:rPr>
                <w:sz w:val="17"/>
                <w:szCs w:val="17"/>
              </w:rPr>
            </w:pPr>
            <w:r w:rsidRPr="00D56A5B">
              <w:rPr>
                <w:rFonts w:hint="eastAsia"/>
                <w:sz w:val="17"/>
                <w:szCs w:val="17"/>
              </w:rPr>
              <w:t>分野</w:t>
            </w:r>
          </w:p>
        </w:tc>
        <w:tc>
          <w:tcPr>
            <w:tcW w:w="4820" w:type="dxa"/>
            <w:shd w:val="clear" w:color="auto" w:fill="D9D9D9" w:themeFill="background1" w:themeFillShade="D9"/>
            <w:vAlign w:val="center"/>
            <w:hideMark/>
          </w:tcPr>
          <w:p w14:paraId="657D5673" w14:textId="77777777" w:rsidR="006A2DF9" w:rsidRPr="00D56A5B" w:rsidRDefault="006A2DF9" w:rsidP="009B6928">
            <w:pPr>
              <w:jc w:val="center"/>
              <w:rPr>
                <w:sz w:val="17"/>
                <w:szCs w:val="17"/>
              </w:rPr>
            </w:pPr>
            <w:r w:rsidRPr="00D56A5B">
              <w:rPr>
                <w:rFonts w:hint="eastAsia"/>
                <w:sz w:val="17"/>
                <w:szCs w:val="17"/>
              </w:rPr>
              <w:t>進捗管理目標名</w:t>
            </w:r>
          </w:p>
        </w:tc>
        <w:tc>
          <w:tcPr>
            <w:tcW w:w="2409" w:type="dxa"/>
            <w:shd w:val="clear" w:color="auto" w:fill="D9D9D9" w:themeFill="background1" w:themeFillShade="D9"/>
            <w:vAlign w:val="center"/>
          </w:tcPr>
          <w:p w14:paraId="146A58F0" w14:textId="77777777" w:rsidR="006A2DF9" w:rsidRPr="00D56A5B" w:rsidRDefault="006A2DF9" w:rsidP="009B6928">
            <w:pPr>
              <w:jc w:val="center"/>
              <w:rPr>
                <w:sz w:val="17"/>
                <w:szCs w:val="17"/>
              </w:rPr>
            </w:pPr>
            <w:r w:rsidRPr="00D56A5B">
              <w:rPr>
                <w:rFonts w:hint="eastAsia"/>
                <w:sz w:val="17"/>
                <w:szCs w:val="17"/>
              </w:rPr>
              <w:t>目標値(2030 年度)</w:t>
            </w:r>
          </w:p>
        </w:tc>
      </w:tr>
      <w:tr w:rsidR="006A2DF9" w:rsidRPr="00D56A5B" w14:paraId="60F6D481" w14:textId="77777777" w:rsidTr="009B6928">
        <w:tc>
          <w:tcPr>
            <w:tcW w:w="1271" w:type="dxa"/>
            <w:vMerge w:val="restart"/>
          </w:tcPr>
          <w:p w14:paraId="6B75382A" w14:textId="77777777" w:rsidR="006A2DF9" w:rsidRPr="00D56A5B" w:rsidRDefault="006A2DF9" w:rsidP="009B6928">
            <w:pPr>
              <w:rPr>
                <w:sz w:val="17"/>
                <w:szCs w:val="17"/>
              </w:rPr>
            </w:pPr>
            <w:r w:rsidRPr="00D56A5B">
              <w:rPr>
                <w:rFonts w:hint="eastAsia"/>
                <w:sz w:val="17"/>
                <w:szCs w:val="17"/>
              </w:rPr>
              <w:t>産業</w:t>
            </w:r>
          </w:p>
        </w:tc>
        <w:tc>
          <w:tcPr>
            <w:tcW w:w="4820" w:type="dxa"/>
          </w:tcPr>
          <w:p w14:paraId="0AF88C16"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製造業の付加価値額※1当たりエネルギー消費量</w:t>
            </w:r>
          </w:p>
        </w:tc>
        <w:tc>
          <w:tcPr>
            <w:tcW w:w="2409" w:type="dxa"/>
          </w:tcPr>
          <w:p w14:paraId="7C22DFF6" w14:textId="77777777" w:rsidR="006A2DF9" w:rsidRPr="00D56A5B" w:rsidRDefault="006A2DF9" w:rsidP="009B6928">
            <w:pPr>
              <w:numPr>
                <w:ilvl w:val="0"/>
                <w:numId w:val="22"/>
              </w:numPr>
              <w:rPr>
                <w:sz w:val="17"/>
                <w:szCs w:val="17"/>
              </w:rPr>
            </w:pPr>
            <w:r w:rsidRPr="00D56A5B">
              <w:rPr>
                <w:rFonts w:hint="eastAsia"/>
                <w:sz w:val="17"/>
                <w:szCs w:val="17"/>
              </w:rPr>
              <w:t>42,800GJ/百万円</w:t>
            </w:r>
          </w:p>
        </w:tc>
      </w:tr>
      <w:tr w:rsidR="006A2DF9" w:rsidRPr="00D56A5B" w14:paraId="04F351A3" w14:textId="77777777" w:rsidTr="009B6928">
        <w:tc>
          <w:tcPr>
            <w:tcW w:w="1271" w:type="dxa"/>
            <w:vMerge/>
          </w:tcPr>
          <w:p w14:paraId="784347AE" w14:textId="77777777" w:rsidR="006A2DF9" w:rsidRPr="00D56A5B" w:rsidRDefault="006A2DF9" w:rsidP="009B6928">
            <w:pPr>
              <w:rPr>
                <w:sz w:val="17"/>
                <w:szCs w:val="17"/>
              </w:rPr>
            </w:pPr>
          </w:p>
        </w:tc>
        <w:tc>
          <w:tcPr>
            <w:tcW w:w="4820" w:type="dxa"/>
          </w:tcPr>
          <w:p w14:paraId="4821D0DA" w14:textId="0DFDBAFD"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産業部門のエネルギー消費量</w:t>
            </w:r>
            <w:r w:rsidR="00DA25BB">
              <w:rPr>
                <w:rFonts w:hint="eastAsia"/>
                <w:sz w:val="17"/>
                <w:szCs w:val="17"/>
              </w:rPr>
              <w:t>当たり</w:t>
            </w:r>
            <w:r w:rsidRPr="00D56A5B">
              <w:rPr>
                <w:rFonts w:hint="eastAsia"/>
                <w:sz w:val="17"/>
                <w:szCs w:val="17"/>
              </w:rPr>
              <w:t>の温室効果ガス排出量</w:t>
            </w:r>
          </w:p>
        </w:tc>
        <w:tc>
          <w:tcPr>
            <w:tcW w:w="2409" w:type="dxa"/>
          </w:tcPr>
          <w:p w14:paraId="545611BD" w14:textId="77777777" w:rsidR="006A2DF9" w:rsidRPr="00D56A5B" w:rsidRDefault="006A2DF9" w:rsidP="009B6928">
            <w:pPr>
              <w:numPr>
                <w:ilvl w:val="0"/>
                <w:numId w:val="22"/>
              </w:numPr>
              <w:rPr>
                <w:sz w:val="17"/>
                <w:szCs w:val="17"/>
              </w:rPr>
            </w:pPr>
            <w:r w:rsidRPr="00D56A5B">
              <w:rPr>
                <w:rFonts w:hint="eastAsia"/>
                <w:sz w:val="17"/>
                <w:szCs w:val="17"/>
              </w:rPr>
              <w:t>48,300t-CO</w:t>
            </w:r>
            <w:r w:rsidRPr="00D56A5B">
              <w:rPr>
                <w:sz w:val="17"/>
                <w:szCs w:val="17"/>
                <w:vertAlign w:val="subscript"/>
              </w:rPr>
              <w:t>2</w:t>
            </w:r>
            <w:r w:rsidRPr="00D56A5B">
              <w:rPr>
                <w:rFonts w:hint="eastAsia"/>
                <w:sz w:val="17"/>
                <w:szCs w:val="17"/>
              </w:rPr>
              <w:t>/PJ</w:t>
            </w:r>
          </w:p>
        </w:tc>
      </w:tr>
      <w:tr w:rsidR="006A2DF9" w:rsidRPr="00D56A5B" w14:paraId="4C0A8A87" w14:textId="77777777" w:rsidTr="009B6928">
        <w:tc>
          <w:tcPr>
            <w:tcW w:w="1271" w:type="dxa"/>
            <w:vMerge w:val="restart"/>
          </w:tcPr>
          <w:p w14:paraId="058F82C1" w14:textId="77777777" w:rsidR="006A2DF9" w:rsidRPr="00D56A5B" w:rsidRDefault="006A2DF9" w:rsidP="009B6928">
            <w:pPr>
              <w:rPr>
                <w:sz w:val="17"/>
                <w:szCs w:val="17"/>
              </w:rPr>
            </w:pPr>
            <w:r w:rsidRPr="00D56A5B">
              <w:rPr>
                <w:rFonts w:hint="eastAsia"/>
                <w:sz w:val="17"/>
                <w:szCs w:val="17"/>
              </w:rPr>
              <w:t>業務</w:t>
            </w:r>
          </w:p>
        </w:tc>
        <w:tc>
          <w:tcPr>
            <w:tcW w:w="4820" w:type="dxa"/>
          </w:tcPr>
          <w:p w14:paraId="6D97E3DA" w14:textId="59FB3049"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床面積</w:t>
            </w:r>
            <w:r w:rsidR="00DA25BB">
              <w:rPr>
                <w:rFonts w:hint="eastAsia"/>
                <w:sz w:val="17"/>
                <w:szCs w:val="17"/>
              </w:rPr>
              <w:t>当たり</w:t>
            </w:r>
            <w:r w:rsidRPr="00D56A5B">
              <w:rPr>
                <w:rFonts w:hint="eastAsia"/>
                <w:sz w:val="17"/>
                <w:szCs w:val="17"/>
              </w:rPr>
              <w:t>エネルギー消費量</w:t>
            </w:r>
          </w:p>
        </w:tc>
        <w:tc>
          <w:tcPr>
            <w:tcW w:w="2409" w:type="dxa"/>
          </w:tcPr>
          <w:p w14:paraId="770D15CE" w14:textId="77777777" w:rsidR="006A2DF9" w:rsidRPr="00D56A5B" w:rsidRDefault="006A2DF9" w:rsidP="009B6928">
            <w:pPr>
              <w:numPr>
                <w:ilvl w:val="0"/>
                <w:numId w:val="22"/>
              </w:numPr>
              <w:rPr>
                <w:sz w:val="17"/>
                <w:szCs w:val="17"/>
              </w:rPr>
            </w:pPr>
            <w:r w:rsidRPr="00D56A5B">
              <w:rPr>
                <w:rFonts w:hint="eastAsia"/>
                <w:sz w:val="17"/>
                <w:szCs w:val="17"/>
              </w:rPr>
              <w:t>1,100MJ/㎡</w:t>
            </w:r>
          </w:p>
        </w:tc>
      </w:tr>
      <w:tr w:rsidR="006A2DF9" w:rsidRPr="00D56A5B" w14:paraId="07ECF4BA" w14:textId="77777777" w:rsidTr="009B6928">
        <w:tc>
          <w:tcPr>
            <w:tcW w:w="1271" w:type="dxa"/>
            <w:vMerge/>
          </w:tcPr>
          <w:p w14:paraId="4B713F46" w14:textId="77777777" w:rsidR="006A2DF9" w:rsidRPr="00D56A5B" w:rsidRDefault="006A2DF9" w:rsidP="009B6928">
            <w:pPr>
              <w:rPr>
                <w:sz w:val="17"/>
                <w:szCs w:val="17"/>
              </w:rPr>
            </w:pPr>
          </w:p>
        </w:tc>
        <w:tc>
          <w:tcPr>
            <w:tcW w:w="4820" w:type="dxa"/>
          </w:tcPr>
          <w:p w14:paraId="52953F4A"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業務部門のエネルギー消費両当たりの温室効果ガス排出量</w:t>
            </w:r>
          </w:p>
        </w:tc>
        <w:tc>
          <w:tcPr>
            <w:tcW w:w="2409" w:type="dxa"/>
          </w:tcPr>
          <w:p w14:paraId="42A9D213" w14:textId="77777777" w:rsidR="006A2DF9" w:rsidRPr="00D56A5B" w:rsidRDefault="006A2DF9" w:rsidP="009B6928">
            <w:pPr>
              <w:numPr>
                <w:ilvl w:val="0"/>
                <w:numId w:val="22"/>
              </w:numPr>
              <w:rPr>
                <w:sz w:val="17"/>
                <w:szCs w:val="17"/>
              </w:rPr>
            </w:pPr>
            <w:r w:rsidRPr="00D56A5B">
              <w:rPr>
                <w:rFonts w:hint="eastAsia"/>
                <w:sz w:val="17"/>
                <w:szCs w:val="17"/>
              </w:rPr>
              <w:t>46,500t-CO</w:t>
            </w:r>
            <w:r w:rsidRPr="00D56A5B">
              <w:rPr>
                <w:sz w:val="17"/>
                <w:szCs w:val="17"/>
                <w:vertAlign w:val="subscript"/>
              </w:rPr>
              <w:t>2</w:t>
            </w:r>
            <w:r w:rsidRPr="00D56A5B">
              <w:rPr>
                <w:rFonts w:hint="eastAsia"/>
                <w:sz w:val="17"/>
                <w:szCs w:val="17"/>
              </w:rPr>
              <w:t>/PJ</w:t>
            </w:r>
          </w:p>
        </w:tc>
      </w:tr>
      <w:tr w:rsidR="006A2DF9" w:rsidRPr="00D56A5B" w14:paraId="74051354" w14:textId="77777777" w:rsidTr="009B6928">
        <w:tc>
          <w:tcPr>
            <w:tcW w:w="1271" w:type="dxa"/>
            <w:vMerge w:val="restart"/>
          </w:tcPr>
          <w:p w14:paraId="28754489" w14:textId="77777777" w:rsidR="006A2DF9" w:rsidRPr="00D56A5B" w:rsidRDefault="006A2DF9" w:rsidP="009B6928">
            <w:pPr>
              <w:rPr>
                <w:sz w:val="17"/>
                <w:szCs w:val="17"/>
              </w:rPr>
            </w:pPr>
            <w:r w:rsidRPr="00D56A5B">
              <w:rPr>
                <w:rFonts w:hint="eastAsia"/>
                <w:sz w:val="17"/>
                <w:szCs w:val="17"/>
              </w:rPr>
              <w:t>家庭</w:t>
            </w:r>
          </w:p>
        </w:tc>
        <w:tc>
          <w:tcPr>
            <w:tcW w:w="4820" w:type="dxa"/>
          </w:tcPr>
          <w:p w14:paraId="35D301C1"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家庭1世帯当たりエネルギー消費量</w:t>
            </w:r>
          </w:p>
        </w:tc>
        <w:tc>
          <w:tcPr>
            <w:tcW w:w="2409" w:type="dxa"/>
          </w:tcPr>
          <w:p w14:paraId="7AF7159D" w14:textId="77777777" w:rsidR="006A2DF9" w:rsidRPr="00D56A5B" w:rsidRDefault="006A2DF9" w:rsidP="009B6928">
            <w:pPr>
              <w:numPr>
                <w:ilvl w:val="0"/>
                <w:numId w:val="22"/>
              </w:numPr>
              <w:rPr>
                <w:sz w:val="17"/>
                <w:szCs w:val="17"/>
              </w:rPr>
            </w:pPr>
            <w:r w:rsidRPr="00D56A5B">
              <w:rPr>
                <w:rFonts w:hint="eastAsia"/>
                <w:sz w:val="17"/>
                <w:szCs w:val="17"/>
              </w:rPr>
              <w:t>59,700MJ/世帯</w:t>
            </w:r>
          </w:p>
        </w:tc>
      </w:tr>
      <w:tr w:rsidR="006A2DF9" w:rsidRPr="00D56A5B" w14:paraId="7ED67C70" w14:textId="77777777" w:rsidTr="009B6928">
        <w:tc>
          <w:tcPr>
            <w:tcW w:w="1271" w:type="dxa"/>
            <w:vMerge/>
          </w:tcPr>
          <w:p w14:paraId="01C381EB" w14:textId="77777777" w:rsidR="006A2DF9" w:rsidRPr="00D56A5B" w:rsidRDefault="006A2DF9" w:rsidP="009B6928">
            <w:pPr>
              <w:rPr>
                <w:sz w:val="17"/>
                <w:szCs w:val="17"/>
              </w:rPr>
            </w:pPr>
          </w:p>
        </w:tc>
        <w:tc>
          <w:tcPr>
            <w:tcW w:w="4820" w:type="dxa"/>
          </w:tcPr>
          <w:p w14:paraId="445BC659"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家庭部門のエネルギー消費量当たりの温室効果ガス排出量</w:t>
            </w:r>
          </w:p>
        </w:tc>
        <w:tc>
          <w:tcPr>
            <w:tcW w:w="2409" w:type="dxa"/>
          </w:tcPr>
          <w:p w14:paraId="0FD52419" w14:textId="77777777" w:rsidR="006A2DF9" w:rsidRPr="00D56A5B" w:rsidRDefault="006A2DF9" w:rsidP="009B6928">
            <w:pPr>
              <w:numPr>
                <w:ilvl w:val="0"/>
                <w:numId w:val="22"/>
              </w:numPr>
              <w:rPr>
                <w:sz w:val="17"/>
                <w:szCs w:val="17"/>
              </w:rPr>
            </w:pPr>
            <w:r w:rsidRPr="00D56A5B">
              <w:rPr>
                <w:rFonts w:hint="eastAsia"/>
                <w:sz w:val="17"/>
                <w:szCs w:val="17"/>
              </w:rPr>
              <w:t>51,400t-CO</w:t>
            </w:r>
            <w:r w:rsidRPr="00D56A5B">
              <w:rPr>
                <w:sz w:val="17"/>
                <w:szCs w:val="17"/>
                <w:vertAlign w:val="subscript"/>
              </w:rPr>
              <w:t>2</w:t>
            </w:r>
            <w:r w:rsidRPr="00D56A5B">
              <w:rPr>
                <w:rFonts w:hint="eastAsia"/>
                <w:sz w:val="17"/>
                <w:szCs w:val="17"/>
              </w:rPr>
              <w:t>/PJ</w:t>
            </w:r>
          </w:p>
        </w:tc>
      </w:tr>
      <w:tr w:rsidR="006A2DF9" w:rsidRPr="00D56A5B" w14:paraId="6E708985" w14:textId="77777777" w:rsidTr="009B6928">
        <w:tc>
          <w:tcPr>
            <w:tcW w:w="1271" w:type="dxa"/>
            <w:vMerge w:val="restart"/>
          </w:tcPr>
          <w:p w14:paraId="0570DF15" w14:textId="77777777" w:rsidR="006A2DF9" w:rsidRPr="00D56A5B" w:rsidRDefault="006A2DF9" w:rsidP="009B6928">
            <w:pPr>
              <w:rPr>
                <w:sz w:val="17"/>
                <w:szCs w:val="17"/>
              </w:rPr>
            </w:pPr>
            <w:r w:rsidRPr="00D56A5B">
              <w:rPr>
                <w:rFonts w:hint="eastAsia"/>
                <w:sz w:val="17"/>
                <w:szCs w:val="17"/>
              </w:rPr>
              <w:t>運輸</w:t>
            </w:r>
          </w:p>
        </w:tc>
        <w:tc>
          <w:tcPr>
            <w:tcW w:w="4820" w:type="dxa"/>
          </w:tcPr>
          <w:p w14:paraId="562AEEFC"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自動車1台当たりガソリン販売量</w:t>
            </w:r>
          </w:p>
        </w:tc>
        <w:tc>
          <w:tcPr>
            <w:tcW w:w="2409" w:type="dxa"/>
          </w:tcPr>
          <w:p w14:paraId="481F28E4" w14:textId="77777777" w:rsidR="006A2DF9" w:rsidRPr="00D56A5B" w:rsidRDefault="006A2DF9" w:rsidP="009B6928">
            <w:pPr>
              <w:numPr>
                <w:ilvl w:val="0"/>
                <w:numId w:val="22"/>
              </w:numPr>
              <w:rPr>
                <w:sz w:val="17"/>
                <w:szCs w:val="17"/>
              </w:rPr>
            </w:pPr>
            <w:r w:rsidRPr="00D56A5B">
              <w:rPr>
                <w:rFonts w:hint="eastAsia"/>
                <w:sz w:val="17"/>
                <w:szCs w:val="17"/>
              </w:rPr>
              <w:t>362L/台</w:t>
            </w:r>
          </w:p>
        </w:tc>
      </w:tr>
      <w:tr w:rsidR="006A2DF9" w:rsidRPr="00D56A5B" w14:paraId="6F4F7DAC" w14:textId="77777777" w:rsidTr="009B6928">
        <w:tc>
          <w:tcPr>
            <w:tcW w:w="1271" w:type="dxa"/>
            <w:vMerge/>
          </w:tcPr>
          <w:p w14:paraId="6E589339" w14:textId="77777777" w:rsidR="006A2DF9" w:rsidRPr="00D56A5B" w:rsidRDefault="006A2DF9" w:rsidP="009B6928">
            <w:pPr>
              <w:rPr>
                <w:sz w:val="17"/>
                <w:szCs w:val="17"/>
              </w:rPr>
            </w:pPr>
          </w:p>
        </w:tc>
        <w:tc>
          <w:tcPr>
            <w:tcW w:w="4820" w:type="dxa"/>
          </w:tcPr>
          <w:p w14:paraId="5714DEBA"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自動車1台当たり化石燃料消費量</w:t>
            </w:r>
          </w:p>
        </w:tc>
        <w:tc>
          <w:tcPr>
            <w:tcW w:w="2409" w:type="dxa"/>
          </w:tcPr>
          <w:p w14:paraId="56B16A7F" w14:textId="77777777" w:rsidR="006A2DF9" w:rsidRPr="00D56A5B" w:rsidRDefault="006A2DF9" w:rsidP="009B6928">
            <w:pPr>
              <w:numPr>
                <w:ilvl w:val="0"/>
                <w:numId w:val="22"/>
              </w:numPr>
              <w:rPr>
                <w:sz w:val="17"/>
                <w:szCs w:val="17"/>
              </w:rPr>
            </w:pPr>
            <w:r w:rsidRPr="00D56A5B">
              <w:rPr>
                <w:rFonts w:hint="eastAsia"/>
                <w:sz w:val="17"/>
                <w:szCs w:val="17"/>
              </w:rPr>
              <w:t>22,100MJ/台</w:t>
            </w:r>
          </w:p>
        </w:tc>
      </w:tr>
      <w:tr w:rsidR="006A2DF9" w:rsidRPr="00D56A5B" w14:paraId="2D657D42" w14:textId="77777777" w:rsidTr="009B6928">
        <w:tc>
          <w:tcPr>
            <w:tcW w:w="1271" w:type="dxa"/>
            <w:vMerge/>
          </w:tcPr>
          <w:p w14:paraId="57953322" w14:textId="77777777" w:rsidR="006A2DF9" w:rsidRPr="00D56A5B" w:rsidRDefault="006A2DF9" w:rsidP="009B6928">
            <w:pPr>
              <w:rPr>
                <w:sz w:val="17"/>
                <w:szCs w:val="17"/>
              </w:rPr>
            </w:pPr>
          </w:p>
        </w:tc>
        <w:tc>
          <w:tcPr>
            <w:tcW w:w="4820" w:type="dxa"/>
          </w:tcPr>
          <w:p w14:paraId="11D77EBD"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運輸部門のエネルギー消費量当たりの温室効果ガス排出量</w:t>
            </w:r>
          </w:p>
        </w:tc>
        <w:tc>
          <w:tcPr>
            <w:tcW w:w="2409" w:type="dxa"/>
          </w:tcPr>
          <w:p w14:paraId="1325D4E8" w14:textId="77777777" w:rsidR="006A2DF9" w:rsidRPr="00D56A5B" w:rsidRDefault="006A2DF9" w:rsidP="009B6928">
            <w:pPr>
              <w:numPr>
                <w:ilvl w:val="0"/>
                <w:numId w:val="22"/>
              </w:numPr>
              <w:rPr>
                <w:sz w:val="17"/>
                <w:szCs w:val="17"/>
              </w:rPr>
            </w:pPr>
            <w:r w:rsidRPr="00D56A5B">
              <w:rPr>
                <w:rFonts w:hint="eastAsia"/>
                <w:sz w:val="17"/>
                <w:szCs w:val="17"/>
              </w:rPr>
              <w:t>65,300t-CO</w:t>
            </w:r>
            <w:r w:rsidRPr="00D56A5B">
              <w:rPr>
                <w:sz w:val="17"/>
                <w:szCs w:val="17"/>
                <w:vertAlign w:val="subscript"/>
              </w:rPr>
              <w:t>2</w:t>
            </w:r>
            <w:r w:rsidRPr="00D56A5B">
              <w:rPr>
                <w:rFonts w:hint="eastAsia"/>
                <w:sz w:val="17"/>
                <w:szCs w:val="17"/>
              </w:rPr>
              <w:t>/PJ</w:t>
            </w:r>
          </w:p>
        </w:tc>
      </w:tr>
      <w:tr w:rsidR="006A2DF9" w:rsidRPr="00D56A5B" w14:paraId="12CA3977" w14:textId="77777777" w:rsidTr="009B6928">
        <w:trPr>
          <w:trHeight w:val="58"/>
        </w:trPr>
        <w:tc>
          <w:tcPr>
            <w:tcW w:w="1271" w:type="dxa"/>
            <w:vMerge w:val="restart"/>
          </w:tcPr>
          <w:p w14:paraId="29831090" w14:textId="77777777" w:rsidR="006A2DF9" w:rsidRPr="00D56A5B" w:rsidRDefault="006A2DF9" w:rsidP="009B6928">
            <w:pPr>
              <w:rPr>
                <w:sz w:val="17"/>
                <w:szCs w:val="17"/>
              </w:rPr>
            </w:pPr>
            <w:r w:rsidRPr="00D56A5B">
              <w:rPr>
                <w:rFonts w:hint="eastAsia"/>
                <w:sz w:val="17"/>
                <w:szCs w:val="17"/>
              </w:rPr>
              <w:t>部門横断的</w:t>
            </w:r>
          </w:p>
        </w:tc>
        <w:tc>
          <w:tcPr>
            <w:tcW w:w="4820" w:type="dxa"/>
          </w:tcPr>
          <w:p w14:paraId="241F3802"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再生可能エネルギー比率※2</w:t>
            </w:r>
          </w:p>
        </w:tc>
        <w:tc>
          <w:tcPr>
            <w:tcW w:w="2409" w:type="dxa"/>
          </w:tcPr>
          <w:p w14:paraId="5CB47A71" w14:textId="77777777" w:rsidR="006A2DF9" w:rsidRPr="00D56A5B" w:rsidRDefault="006A2DF9" w:rsidP="009B6928">
            <w:pPr>
              <w:numPr>
                <w:ilvl w:val="0"/>
                <w:numId w:val="22"/>
              </w:numPr>
              <w:rPr>
                <w:sz w:val="17"/>
                <w:szCs w:val="17"/>
              </w:rPr>
            </w:pPr>
            <w:r w:rsidRPr="00D56A5B">
              <w:rPr>
                <w:rFonts w:hint="eastAsia"/>
                <w:sz w:val="17"/>
                <w:szCs w:val="17"/>
              </w:rPr>
              <w:t>9.1%</w:t>
            </w:r>
          </w:p>
        </w:tc>
      </w:tr>
      <w:tr w:rsidR="006A2DF9" w:rsidRPr="00D56A5B" w14:paraId="07001D43" w14:textId="77777777" w:rsidTr="009B6928">
        <w:trPr>
          <w:trHeight w:val="58"/>
        </w:trPr>
        <w:tc>
          <w:tcPr>
            <w:tcW w:w="1271" w:type="dxa"/>
            <w:vMerge/>
          </w:tcPr>
          <w:p w14:paraId="730B39BB" w14:textId="77777777" w:rsidR="006A2DF9" w:rsidRPr="00D56A5B" w:rsidRDefault="006A2DF9" w:rsidP="009B6928">
            <w:pPr>
              <w:rPr>
                <w:sz w:val="17"/>
                <w:szCs w:val="17"/>
              </w:rPr>
            </w:pPr>
          </w:p>
        </w:tc>
        <w:tc>
          <w:tcPr>
            <w:tcW w:w="4820" w:type="dxa"/>
          </w:tcPr>
          <w:p w14:paraId="10B2C149"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産業廃棄物排出量</w:t>
            </w:r>
          </w:p>
        </w:tc>
        <w:tc>
          <w:tcPr>
            <w:tcW w:w="2409" w:type="dxa"/>
          </w:tcPr>
          <w:p w14:paraId="34ADB4DC" w14:textId="77777777" w:rsidR="006A2DF9" w:rsidRPr="00D56A5B" w:rsidRDefault="006A2DF9" w:rsidP="009B6928">
            <w:pPr>
              <w:numPr>
                <w:ilvl w:val="0"/>
                <w:numId w:val="22"/>
              </w:numPr>
              <w:rPr>
                <w:sz w:val="17"/>
                <w:szCs w:val="17"/>
              </w:rPr>
            </w:pPr>
            <w:r w:rsidRPr="00D56A5B">
              <w:rPr>
                <w:rFonts w:hint="eastAsia"/>
                <w:sz w:val="17"/>
                <w:szCs w:val="17"/>
              </w:rPr>
              <w:t>3</w:t>
            </w:r>
            <w:r w:rsidRPr="00D56A5B">
              <w:rPr>
                <w:sz w:val="17"/>
                <w:szCs w:val="17"/>
              </w:rPr>
              <w:t>,677</w:t>
            </w:r>
            <w:r w:rsidRPr="00D56A5B">
              <w:rPr>
                <w:rFonts w:hint="eastAsia"/>
                <w:sz w:val="17"/>
                <w:szCs w:val="17"/>
              </w:rPr>
              <w:t>千 t</w:t>
            </w:r>
          </w:p>
        </w:tc>
      </w:tr>
      <w:tr w:rsidR="006A2DF9" w:rsidRPr="00D56A5B" w14:paraId="578E8E3C" w14:textId="77777777" w:rsidTr="009B6928">
        <w:trPr>
          <w:trHeight w:val="58"/>
        </w:trPr>
        <w:tc>
          <w:tcPr>
            <w:tcW w:w="1271" w:type="dxa"/>
            <w:vMerge/>
          </w:tcPr>
          <w:p w14:paraId="2A6F55CE" w14:textId="77777777" w:rsidR="006A2DF9" w:rsidRPr="00D56A5B" w:rsidRDefault="006A2DF9" w:rsidP="009B6928">
            <w:pPr>
              <w:rPr>
                <w:sz w:val="17"/>
                <w:szCs w:val="17"/>
              </w:rPr>
            </w:pPr>
          </w:p>
        </w:tc>
        <w:tc>
          <w:tcPr>
            <w:tcW w:w="4820" w:type="dxa"/>
          </w:tcPr>
          <w:p w14:paraId="0C3B77BC"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産業廃棄物排出量</w:t>
            </w:r>
          </w:p>
        </w:tc>
        <w:tc>
          <w:tcPr>
            <w:tcW w:w="2409" w:type="dxa"/>
          </w:tcPr>
          <w:p w14:paraId="606D2E1A" w14:textId="77777777" w:rsidR="006A2DF9" w:rsidRPr="00D56A5B" w:rsidRDefault="006A2DF9" w:rsidP="009B6928">
            <w:pPr>
              <w:numPr>
                <w:ilvl w:val="0"/>
                <w:numId w:val="22"/>
              </w:numPr>
              <w:rPr>
                <w:sz w:val="17"/>
                <w:szCs w:val="17"/>
              </w:rPr>
            </w:pPr>
            <w:r w:rsidRPr="00D56A5B">
              <w:rPr>
                <w:rFonts w:hint="eastAsia"/>
                <w:sz w:val="17"/>
                <w:szCs w:val="17"/>
              </w:rPr>
              <w:t>5</w:t>
            </w:r>
            <w:r w:rsidRPr="00D56A5B">
              <w:rPr>
                <w:sz w:val="17"/>
                <w:szCs w:val="17"/>
              </w:rPr>
              <w:t>95</w:t>
            </w:r>
            <w:r w:rsidRPr="00D56A5B">
              <w:rPr>
                <w:rFonts w:hint="eastAsia"/>
              </w:rPr>
              <w:t xml:space="preserve"> </w:t>
            </w:r>
            <w:r w:rsidRPr="00D56A5B">
              <w:rPr>
                <w:rFonts w:hint="eastAsia"/>
                <w:sz w:val="17"/>
                <w:szCs w:val="17"/>
              </w:rPr>
              <w:t>g/日/人</w:t>
            </w:r>
          </w:p>
        </w:tc>
      </w:tr>
      <w:tr w:rsidR="006A2DF9" w:rsidRPr="00D56A5B" w14:paraId="31AA942C" w14:textId="77777777" w:rsidTr="009B6928">
        <w:trPr>
          <w:trHeight w:val="58"/>
        </w:trPr>
        <w:tc>
          <w:tcPr>
            <w:tcW w:w="1271" w:type="dxa"/>
          </w:tcPr>
          <w:p w14:paraId="12F37821" w14:textId="77777777" w:rsidR="006A2DF9" w:rsidRPr="00D56A5B" w:rsidRDefault="006A2DF9" w:rsidP="009B6928">
            <w:pPr>
              <w:rPr>
                <w:sz w:val="17"/>
                <w:szCs w:val="17"/>
              </w:rPr>
            </w:pPr>
            <w:r w:rsidRPr="00D56A5B">
              <w:rPr>
                <w:rFonts w:hint="eastAsia"/>
                <w:sz w:val="17"/>
                <w:szCs w:val="17"/>
              </w:rPr>
              <w:t>吸収</w:t>
            </w:r>
          </w:p>
        </w:tc>
        <w:tc>
          <w:tcPr>
            <w:tcW w:w="4820" w:type="dxa"/>
          </w:tcPr>
          <w:p w14:paraId="215445C9" w14:textId="77777777" w:rsidR="006A2DF9" w:rsidRPr="00D56A5B" w:rsidRDefault="006A2DF9" w:rsidP="009B6928">
            <w:pPr>
              <w:numPr>
                <w:ilvl w:val="0"/>
                <w:numId w:val="28"/>
              </w:numPr>
              <w:tabs>
                <w:tab w:val="clear" w:pos="360"/>
                <w:tab w:val="num" w:pos="164"/>
              </w:tabs>
              <w:ind w:left="164" w:hanging="164"/>
              <w:rPr>
                <w:sz w:val="17"/>
                <w:szCs w:val="17"/>
              </w:rPr>
            </w:pPr>
            <w:r w:rsidRPr="00D56A5B">
              <w:rPr>
                <w:rFonts w:hint="eastAsia"/>
                <w:sz w:val="17"/>
                <w:szCs w:val="17"/>
              </w:rPr>
              <w:t>間伐実施面積</w:t>
            </w:r>
          </w:p>
        </w:tc>
        <w:tc>
          <w:tcPr>
            <w:tcW w:w="2409" w:type="dxa"/>
          </w:tcPr>
          <w:p w14:paraId="3905E18C" w14:textId="77777777" w:rsidR="006A2DF9" w:rsidRPr="00D56A5B" w:rsidRDefault="006A2DF9" w:rsidP="009B6928">
            <w:pPr>
              <w:numPr>
                <w:ilvl w:val="0"/>
                <w:numId w:val="22"/>
              </w:numPr>
              <w:rPr>
                <w:sz w:val="17"/>
                <w:szCs w:val="17"/>
              </w:rPr>
            </w:pPr>
            <w:r w:rsidRPr="00D56A5B">
              <w:rPr>
                <w:rFonts w:hint="eastAsia"/>
                <w:sz w:val="17"/>
                <w:szCs w:val="17"/>
              </w:rPr>
              <w:t>9</w:t>
            </w:r>
            <w:r w:rsidRPr="00D56A5B">
              <w:rPr>
                <w:sz w:val="17"/>
                <w:szCs w:val="17"/>
              </w:rPr>
              <w:t>,800</w:t>
            </w:r>
            <w:r w:rsidRPr="00D56A5B">
              <w:t xml:space="preserve"> </w:t>
            </w:r>
            <w:r w:rsidRPr="00D56A5B">
              <w:rPr>
                <w:sz w:val="17"/>
                <w:szCs w:val="17"/>
              </w:rPr>
              <w:t>ha</w:t>
            </w:r>
          </w:p>
        </w:tc>
      </w:tr>
    </w:tbl>
    <w:p w14:paraId="78032D6E" w14:textId="77777777" w:rsidR="006A2DF9" w:rsidRPr="00D56A5B" w:rsidRDefault="006A2DF9" w:rsidP="006A2DF9">
      <w:pPr>
        <w:jc w:val="left"/>
        <w:rPr>
          <w:sz w:val="16"/>
          <w:szCs w:val="16"/>
        </w:rPr>
      </w:pPr>
      <w:r w:rsidRPr="00D56A5B">
        <w:rPr>
          <w:rFonts w:hint="eastAsia"/>
          <w:sz w:val="16"/>
          <w:szCs w:val="16"/>
        </w:rPr>
        <w:t>※１付加価値額とは事業所の生産活動において新たに付け加えられた価値のことです。工業統計調査により付加価値額の算式が示されています。</w:t>
      </w:r>
    </w:p>
    <w:p w14:paraId="2CF2BFCF" w14:textId="77777777" w:rsidR="006A2DF9" w:rsidRPr="00D56A5B" w:rsidRDefault="006A2DF9" w:rsidP="006A2DF9">
      <w:pPr>
        <w:jc w:val="left"/>
        <w:rPr>
          <w:sz w:val="16"/>
          <w:szCs w:val="16"/>
        </w:rPr>
      </w:pPr>
      <w:r w:rsidRPr="00D56A5B">
        <w:rPr>
          <w:rFonts w:hint="eastAsia"/>
          <w:sz w:val="16"/>
          <w:szCs w:val="16"/>
        </w:rPr>
        <w:t>※２最終エネルギー消費量に対する再生可能エネルギー（太陽光発電、バイオマス利用、小水力発電、地熱発電・地中熱利用、風力発電）創出量の割合をいいます。</w:t>
      </w:r>
    </w:p>
    <w:p w14:paraId="3F14A874" w14:textId="5BE0EBF3" w:rsidR="009162E0" w:rsidRPr="00500565" w:rsidRDefault="003944AF" w:rsidP="00500565">
      <w:pPr>
        <w:ind w:rightChars="-135" w:right="-283"/>
        <w:jc w:val="left"/>
        <w:rPr>
          <w:rFonts w:hAnsi="メイリオ" w:cs="メイリオ"/>
          <w:sz w:val="18"/>
          <w:szCs w:val="18"/>
        </w:rPr>
      </w:pPr>
      <w:r w:rsidRPr="00785CDD">
        <w:rPr>
          <w:rFonts w:hAnsi="メイリオ" w:cs="メイリオ" w:hint="eastAsia"/>
          <w:sz w:val="18"/>
          <w:szCs w:val="18"/>
        </w:rPr>
        <w:t>出典：</w:t>
      </w:r>
      <w:r w:rsidR="006A2DF9" w:rsidRPr="00500565">
        <w:rPr>
          <w:rFonts w:hAnsi="メイリオ" w:cs="メイリオ" w:hint="eastAsia"/>
          <w:sz w:val="18"/>
          <w:szCs w:val="18"/>
        </w:rPr>
        <w:t>岐阜県「岐阜県地球温暖化防止・気候変動適応計画～脱炭素社会ぎふの実現と気候変動への適応～」</w:t>
      </w:r>
    </w:p>
    <w:p w14:paraId="77B542EF" w14:textId="53431AC4" w:rsidR="006A2DF9" w:rsidRPr="00500565" w:rsidRDefault="006A2DF9" w:rsidP="00500565">
      <w:pPr>
        <w:ind w:leftChars="300" w:left="630"/>
        <w:jc w:val="left"/>
        <w:rPr>
          <w:rFonts w:hAnsi="メイリオ" w:cs="メイリオ"/>
          <w:sz w:val="18"/>
          <w:szCs w:val="18"/>
          <w:lang w:eastAsia="zh-CN"/>
        </w:rPr>
      </w:pPr>
      <w:r w:rsidRPr="00500565">
        <w:rPr>
          <w:rFonts w:hAnsi="メイリオ" w:cs="メイリオ" w:hint="eastAsia"/>
          <w:sz w:val="18"/>
          <w:szCs w:val="18"/>
          <w:lang w:eastAsia="zh-CN"/>
        </w:rPr>
        <w:t>＜https://www.pref.gifu.lg.jp/uploaded/attachment/240401.pdf＞</w:t>
      </w:r>
    </w:p>
    <w:p w14:paraId="363EE8C2" w14:textId="32788D64" w:rsidR="007C5527" w:rsidRDefault="007C5527" w:rsidP="007B3DD9"/>
    <w:p w14:paraId="55D50833" w14:textId="4CAFDD34" w:rsidR="006A2DF9" w:rsidRDefault="006A2DF9" w:rsidP="007B3DD9"/>
    <w:p w14:paraId="11C5DFF2" w14:textId="6F2D0866" w:rsidR="006A2DF9" w:rsidRDefault="006A2DF9" w:rsidP="007B3DD9"/>
    <w:p w14:paraId="2DA827D1" w14:textId="59579FF4" w:rsidR="006A2DF9" w:rsidRDefault="006A2DF9" w:rsidP="007B3DD9"/>
    <w:p w14:paraId="11A049A8" w14:textId="7BD6B51B" w:rsidR="006A2DF9" w:rsidRDefault="006A2DF9" w:rsidP="007B3DD9"/>
    <w:p w14:paraId="76EED8B2" w14:textId="43FC29A9" w:rsidR="006A2DF9" w:rsidRDefault="006A2DF9" w:rsidP="007B3DD9"/>
    <w:p w14:paraId="3BD7221E" w14:textId="55FA3532" w:rsidR="006A2DF9" w:rsidRDefault="006A2DF9" w:rsidP="007B3DD9"/>
    <w:p w14:paraId="7AD79B19" w14:textId="3C66096A" w:rsidR="006A2DF9" w:rsidRDefault="006A2DF9" w:rsidP="007B3DD9"/>
    <w:p w14:paraId="318400C0" w14:textId="7E2FE6A7" w:rsidR="006A2DF9" w:rsidRDefault="006A2DF9" w:rsidP="007B3DD9"/>
    <w:p w14:paraId="0EB0A369" w14:textId="2979A7AC" w:rsidR="006A2DF9" w:rsidRDefault="006A2DF9" w:rsidP="007B3DD9"/>
    <w:p w14:paraId="3B2231A0" w14:textId="4B2B6B11" w:rsidR="006A2DF9" w:rsidRDefault="006A2DF9" w:rsidP="007B3DD9"/>
    <w:p w14:paraId="5BB75B58" w14:textId="24381596" w:rsidR="006A2DF9" w:rsidRDefault="006A2DF9" w:rsidP="007B3DD9"/>
    <w:p w14:paraId="16A0F46F" w14:textId="73E85B53" w:rsidR="006A2DF9" w:rsidRDefault="006A2DF9" w:rsidP="007B3DD9"/>
    <w:p w14:paraId="340473D1" w14:textId="73876AFD" w:rsidR="006A2DF9" w:rsidRDefault="006A2DF9" w:rsidP="007B3DD9"/>
    <w:p w14:paraId="2D204E4B" w14:textId="2509EE80" w:rsidR="006A2DF9" w:rsidRDefault="006A2DF9" w:rsidP="007B3DD9"/>
    <w:p w14:paraId="08D39F0B" w14:textId="5022D0C9" w:rsidR="006A2DF9" w:rsidRDefault="006A2DF9" w:rsidP="007B3DD9"/>
    <w:p w14:paraId="62B07C58" w14:textId="0358ABDA" w:rsidR="006A2DF9" w:rsidRDefault="006A2DF9" w:rsidP="007B3DD9"/>
    <w:p w14:paraId="7BC58649" w14:textId="647EB7BA" w:rsidR="006A2DF9" w:rsidRDefault="006A2DF9" w:rsidP="007B3DD9"/>
    <w:p w14:paraId="6C5B3B86" w14:textId="77777777" w:rsidR="006A2DF9" w:rsidRPr="006A2DF9" w:rsidRDefault="006A2DF9" w:rsidP="00BA260D"/>
    <w:p w14:paraId="2014B788" w14:textId="3FE73556" w:rsidR="00B33BB6" w:rsidRPr="00D2206B" w:rsidRDefault="009F7E1D" w:rsidP="00236DCE">
      <w:pPr>
        <w:pStyle w:val="20"/>
      </w:pPr>
      <w:bookmarkStart w:id="76" w:name="_Toc130473853"/>
      <w:r w:rsidRPr="00D2206B">
        <w:rPr>
          <w:rFonts w:hint="eastAsia"/>
        </w:rPr>
        <w:t>地球温暖化対策に関する</w:t>
      </w:r>
      <w:r>
        <w:rPr>
          <w:rFonts w:hint="eastAsia"/>
        </w:rPr>
        <w:t>キーワードの解説</w:t>
      </w:r>
      <w:r w:rsidRPr="00D2206B">
        <w:rPr>
          <w:rFonts w:hint="eastAsia"/>
        </w:rPr>
        <w:t>集</w:t>
      </w:r>
      <w:bookmarkEnd w:id="73"/>
      <w:bookmarkEnd w:id="74"/>
      <w:bookmarkEnd w:id="76"/>
    </w:p>
    <w:p w14:paraId="55D19144" w14:textId="548033EB" w:rsidR="00B33BB6" w:rsidRPr="00560228" w:rsidRDefault="00B33BB6" w:rsidP="00B33BB6">
      <w:pPr>
        <w:spacing w:line="360" w:lineRule="exact"/>
        <w:ind w:firstLineChars="100" w:firstLine="210"/>
        <w:rPr>
          <w:rFonts w:hAnsi="メイリオ" w:cs="メイリオ"/>
        </w:rPr>
      </w:pPr>
      <w:r w:rsidRPr="00560228">
        <w:rPr>
          <w:rFonts w:hAnsi="メイリオ" w:cs="メイリオ" w:hint="eastAsia"/>
        </w:rPr>
        <w:t>地球温暖化対策に関する用語を解説しています。区域施策編の策定・実施に</w:t>
      </w:r>
      <w:r w:rsidR="004C64F1" w:rsidRPr="004C64F1">
        <w:rPr>
          <w:rFonts w:hAnsi="メイリオ" w:cs="メイリオ" w:hint="eastAsia"/>
        </w:rPr>
        <w:t>当たって</w:t>
      </w:r>
      <w:r w:rsidRPr="00560228">
        <w:rPr>
          <w:rFonts w:hAnsi="メイリオ" w:cs="メイリオ" w:hint="eastAsia"/>
        </w:rPr>
        <w:t>分からない用語がある場合は参照してください。ただし、ここでは</w:t>
      </w:r>
      <w:r w:rsidR="00652137">
        <w:rPr>
          <w:rFonts w:hAnsi="メイリオ" w:cs="メイリオ" w:hint="eastAsia"/>
        </w:rPr>
        <w:t>区域施策</w:t>
      </w:r>
      <w:r w:rsidRPr="00560228">
        <w:rPr>
          <w:rFonts w:hAnsi="メイリオ" w:cs="メイリオ" w:hint="eastAsia"/>
        </w:rPr>
        <w:t>編に初めて触れる方のために、分かりやすい言葉に置き換えて書いております。厳密な定義や詳細等については、環境省や関連省庁のホームページや、専門書籍等を確認してください。</w:t>
      </w:r>
    </w:p>
    <w:p w14:paraId="63BED061" w14:textId="77777777" w:rsidR="00B33BB6" w:rsidRPr="00560228" w:rsidRDefault="00B33BB6" w:rsidP="00B33BB6">
      <w:pPr>
        <w:spacing w:line="360" w:lineRule="exact"/>
        <w:ind w:firstLineChars="100" w:firstLine="210"/>
        <w:rPr>
          <w:rFonts w:hAnsi="メイリオ" w:cs="メイリオ"/>
        </w:rPr>
      </w:pPr>
    </w:p>
    <w:p w14:paraId="2A4D0656"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ア行</w:t>
      </w:r>
    </w:p>
    <w:p w14:paraId="12EC03DC"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エネルギー起源</w:t>
      </w:r>
      <w:r w:rsidRPr="00560228">
        <w:rPr>
          <w:rFonts w:hAnsi="メイリオ" w:cs="メイリオ"/>
        </w:rPr>
        <w:t>CO</w:t>
      </w:r>
      <w:r w:rsidRPr="00560228">
        <w:rPr>
          <w:rFonts w:hAnsi="メイリオ" w:cs="メイリオ"/>
          <w:vertAlign w:val="subscript"/>
        </w:rPr>
        <w:t>2</w:t>
      </w:r>
    </w:p>
    <w:p w14:paraId="035CD97B" w14:textId="291117F6" w:rsidR="00B33BB6" w:rsidRPr="00560228" w:rsidRDefault="00B33BB6" w:rsidP="00B33BB6">
      <w:pPr>
        <w:spacing w:line="360" w:lineRule="exact"/>
        <w:ind w:leftChars="267" w:left="561" w:firstLineChars="134" w:firstLine="281"/>
        <w:rPr>
          <w:rFonts w:hAnsi="メイリオ" w:cs="メイリオ"/>
        </w:rPr>
      </w:pPr>
      <w:r w:rsidRPr="00560228">
        <w:rPr>
          <w:rFonts w:hAnsi="メイリオ" w:cs="メイリオ" w:hint="eastAsia"/>
        </w:rPr>
        <w:t>化石燃料の燃焼や化石燃料を燃焼して得られる電気・熱の使用に伴って排出される</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。我が国の温室効果ガス排出量の大部分（</w:t>
      </w:r>
      <w:r w:rsidRPr="00560228">
        <w:rPr>
          <w:rFonts w:hAnsi="メイリオ" w:cs="メイリオ"/>
        </w:rPr>
        <w:t>9</w:t>
      </w:r>
      <w:r w:rsidRPr="00560228">
        <w:rPr>
          <w:rFonts w:hAnsi="メイリオ" w:cs="メイリオ" w:hint="eastAsia"/>
        </w:rPr>
        <w:t>割弱）を占めています。一方、「セメントの生産における石灰石の焼成」や、市町村の事務・事業関連では「ごみ中の廃プラスチック類の燃焼」などにより排出される</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は、非エネルギー起源</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と呼ばれます。</w:t>
      </w:r>
    </w:p>
    <w:p w14:paraId="1C0FECE6" w14:textId="77777777" w:rsidR="00B33BB6" w:rsidRPr="00560228" w:rsidRDefault="00B33BB6" w:rsidP="00B33BB6">
      <w:pPr>
        <w:spacing w:line="360" w:lineRule="exact"/>
        <w:ind w:firstLineChars="100" w:firstLine="210"/>
        <w:rPr>
          <w:rFonts w:hAnsi="メイリオ" w:cs="メイリオ"/>
        </w:rPr>
      </w:pPr>
    </w:p>
    <w:p w14:paraId="29FFE349"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温室効果ガス</w:t>
      </w:r>
    </w:p>
    <w:p w14:paraId="58BF360B" w14:textId="3811D4BE" w:rsidR="00B33BB6" w:rsidRPr="00560228" w:rsidRDefault="00B33BB6" w:rsidP="00B33BB6">
      <w:pPr>
        <w:spacing w:line="360" w:lineRule="exact"/>
        <w:ind w:leftChars="300" w:left="630" w:firstLineChars="100" w:firstLine="210"/>
        <w:rPr>
          <w:rFonts w:hAnsi="メイリオ" w:cs="メイリオ"/>
        </w:rPr>
      </w:pPr>
      <w:r w:rsidRPr="00560228">
        <w:rPr>
          <w:rFonts w:hAnsi="メイリオ" w:cs="メイリオ" w:hint="eastAsia"/>
        </w:rPr>
        <w:t>大気中に拡散された温室効果をもたらす物質。とりわけ産業革命以降、代表的な温室効果ガスである</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や</w:t>
      </w:r>
      <w:r w:rsidRPr="00560228">
        <w:rPr>
          <w:rFonts w:hAnsi="メイリオ" w:cs="メイリオ"/>
        </w:rPr>
        <w:t>CH</w:t>
      </w:r>
      <w:r w:rsidRPr="00560228">
        <w:rPr>
          <w:rFonts w:hAnsi="メイリオ" w:cs="メイリオ"/>
          <w:vertAlign w:val="subscript"/>
        </w:rPr>
        <w:t>4</w:t>
      </w:r>
      <w:r w:rsidRPr="00560228">
        <w:rPr>
          <w:rFonts w:hAnsi="メイリオ" w:cs="メイリオ" w:hint="eastAsia"/>
        </w:rPr>
        <w:t>のほか、フロン類などは人為的な活動により大気中の濃度が増加の傾向にあります。地球温暖化対策推進法では、</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w:t>
      </w:r>
      <w:r w:rsidRPr="00560228">
        <w:rPr>
          <w:rFonts w:hAnsi="メイリオ" w:cs="メイリオ"/>
        </w:rPr>
        <w:t>CH</w:t>
      </w:r>
      <w:r w:rsidRPr="00560228">
        <w:rPr>
          <w:rFonts w:hAnsi="メイリオ" w:cs="メイリオ"/>
          <w:vertAlign w:val="subscript"/>
        </w:rPr>
        <w:t>4</w:t>
      </w:r>
      <w:r w:rsidRPr="00560228">
        <w:rPr>
          <w:rFonts w:hAnsi="メイリオ" w:cs="メイリオ" w:hint="eastAsia"/>
        </w:rPr>
        <w:t>、</w:t>
      </w:r>
      <w:r w:rsidRPr="00560228">
        <w:rPr>
          <w:rFonts w:hAnsi="メイリオ" w:cs="メイリオ"/>
        </w:rPr>
        <w:t>N</w:t>
      </w:r>
      <w:r w:rsidRPr="00560228">
        <w:rPr>
          <w:rFonts w:hAnsi="メイリオ" w:cs="メイリオ"/>
          <w:vertAlign w:val="subscript"/>
        </w:rPr>
        <w:t>2</w:t>
      </w:r>
      <w:r w:rsidRPr="00560228">
        <w:rPr>
          <w:rFonts w:hAnsi="メイリオ" w:cs="メイリオ"/>
        </w:rPr>
        <w:t>O</w:t>
      </w:r>
      <w:r w:rsidRPr="00560228">
        <w:rPr>
          <w:rFonts w:hAnsi="メイリオ" w:cs="メイリオ" w:hint="eastAsia"/>
        </w:rPr>
        <w:t>に加えてハイドロフルオロカーボン（</w:t>
      </w:r>
      <w:r w:rsidRPr="00560228">
        <w:rPr>
          <w:rFonts w:hAnsi="メイリオ" w:cs="メイリオ"/>
        </w:rPr>
        <w:t>HFC</w:t>
      </w:r>
      <w:r w:rsidRPr="00560228">
        <w:rPr>
          <w:rFonts w:hAnsi="メイリオ" w:cs="メイリオ" w:hint="eastAsia"/>
        </w:rPr>
        <w:t>）、パーフルオロカーボン（</w:t>
      </w:r>
      <w:r w:rsidRPr="00560228">
        <w:rPr>
          <w:rFonts w:hAnsi="メイリオ" w:cs="メイリオ"/>
        </w:rPr>
        <w:t>PFC</w:t>
      </w:r>
      <w:r w:rsidRPr="00560228">
        <w:rPr>
          <w:rFonts w:hAnsi="メイリオ" w:cs="メイリオ" w:hint="eastAsia"/>
        </w:rPr>
        <w:t>）、六ふっ化硫黄（</w:t>
      </w:r>
      <w:r w:rsidRPr="00560228">
        <w:rPr>
          <w:rFonts w:hAnsi="メイリオ" w:cs="メイリオ"/>
        </w:rPr>
        <w:t>SF</w:t>
      </w:r>
      <w:r w:rsidRPr="00560228">
        <w:rPr>
          <w:rFonts w:hAnsi="メイリオ" w:cs="メイリオ"/>
          <w:vertAlign w:val="subscript"/>
        </w:rPr>
        <w:t>6</w:t>
      </w:r>
      <w:r w:rsidRPr="00560228">
        <w:rPr>
          <w:rFonts w:hAnsi="メイリオ" w:cs="メイリオ" w:hint="eastAsia"/>
        </w:rPr>
        <w:t>）、</w:t>
      </w:r>
      <w:r w:rsidRPr="00560228">
        <w:rPr>
          <w:rFonts w:hAnsi="メイリオ" w:cs="メイリオ"/>
        </w:rPr>
        <w:t>三ふっ化窒素</w:t>
      </w:r>
      <w:r w:rsidRPr="00560228">
        <w:rPr>
          <w:rFonts w:hAnsi="メイリオ" w:cs="メイリオ" w:hint="eastAsia"/>
        </w:rPr>
        <w:t>（NF</w:t>
      </w:r>
      <w:r w:rsidRPr="00560228">
        <w:rPr>
          <w:rFonts w:hAnsi="メイリオ" w:cs="メイリオ" w:hint="eastAsia"/>
          <w:vertAlign w:val="subscript"/>
        </w:rPr>
        <w:t>3</w:t>
      </w:r>
      <w:r w:rsidRPr="00560228">
        <w:rPr>
          <w:rFonts w:hAnsi="メイリオ" w:cs="メイリオ" w:hint="eastAsia"/>
        </w:rPr>
        <w:t>）の7種類が</w:t>
      </w:r>
      <w:r w:rsidR="00652137">
        <w:rPr>
          <w:rFonts w:hAnsi="メイリオ" w:cs="メイリオ" w:hint="eastAsia"/>
        </w:rPr>
        <w:t>区域施策</w:t>
      </w:r>
      <w:r w:rsidRPr="00560228">
        <w:rPr>
          <w:rFonts w:hAnsi="メイリオ" w:cs="メイリオ" w:hint="eastAsia"/>
        </w:rPr>
        <w:t>編の対象とする温室効果ガスとして定められています。</w:t>
      </w:r>
    </w:p>
    <w:p w14:paraId="3A892B9F" w14:textId="77777777" w:rsidR="00B33BB6" w:rsidRPr="00560228" w:rsidRDefault="00B33BB6" w:rsidP="00B33BB6">
      <w:pPr>
        <w:spacing w:line="360" w:lineRule="exact"/>
        <w:ind w:firstLineChars="100" w:firstLine="210"/>
        <w:rPr>
          <w:rFonts w:hAnsi="メイリオ" w:cs="メイリオ"/>
        </w:rPr>
      </w:pPr>
    </w:p>
    <w:p w14:paraId="3B5B549E" w14:textId="0DE9F8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温室効果ガス総排出量</w:t>
      </w:r>
    </w:p>
    <w:p w14:paraId="39CA13C8" w14:textId="77BE7D90" w:rsidR="00B33BB6" w:rsidRPr="00560228" w:rsidRDefault="00B33BB6" w:rsidP="00B33BB6">
      <w:pPr>
        <w:spacing w:line="360" w:lineRule="exact"/>
        <w:ind w:leftChars="300" w:left="630" w:firstLineChars="100" w:firstLine="210"/>
        <w:rPr>
          <w:rFonts w:hAnsi="メイリオ" w:cs="メイリオ"/>
        </w:rPr>
      </w:pPr>
      <w:r w:rsidRPr="00560228">
        <w:rPr>
          <w:rFonts w:hAnsi="メイリオ" w:cs="メイリオ" w:hint="eastAsia"/>
        </w:rPr>
        <w:t>地球温暖化対策推進法第</w:t>
      </w:r>
      <w:r w:rsidRPr="00560228">
        <w:rPr>
          <w:rFonts w:hAnsi="メイリオ" w:cs="メイリオ"/>
        </w:rPr>
        <w:t>2</w:t>
      </w:r>
      <w:r w:rsidRPr="00560228">
        <w:rPr>
          <w:rFonts w:hAnsi="メイリオ" w:cs="メイリオ" w:hint="eastAsia"/>
        </w:rPr>
        <w:t>条第</w:t>
      </w:r>
      <w:r w:rsidRPr="00560228">
        <w:rPr>
          <w:rFonts w:hAnsi="メイリオ" w:cs="メイリオ"/>
        </w:rPr>
        <w:t>5</w:t>
      </w:r>
      <w:r w:rsidRPr="00560228">
        <w:rPr>
          <w:rFonts w:hAnsi="メイリオ" w:cs="メイリオ" w:hint="eastAsia"/>
        </w:rPr>
        <w:t>項にて、「温室効果ガスである物質ごとに政令で定める方法により算定される当該物質の排出量に当該物質の地球温暖化係数（温室効果ガスである物質ごとに地球の温暖化をもたらす程度の</w:t>
      </w:r>
      <w:r w:rsidR="003057C1" w:rsidRPr="00560228">
        <w:rPr>
          <w:rFonts w:hAnsi="メイリオ" w:cs="メイリオ" w:hint="eastAsia"/>
        </w:rPr>
        <w:t>C</w:t>
      </w:r>
      <w:r w:rsidR="003057C1" w:rsidRPr="00560228">
        <w:rPr>
          <w:rFonts w:hAnsi="メイリオ" w:cs="メイリオ"/>
        </w:rPr>
        <w:t>O</w:t>
      </w:r>
      <w:r w:rsidR="003057C1" w:rsidRPr="00560228">
        <w:rPr>
          <w:rFonts w:hAnsi="メイリオ" w:cs="メイリオ"/>
          <w:vertAlign w:val="subscript"/>
        </w:rPr>
        <w:t>2</w:t>
      </w:r>
      <w:r w:rsidRPr="00560228">
        <w:rPr>
          <w:rFonts w:hAnsi="メイリオ" w:cs="メイリオ" w:hint="eastAsia"/>
        </w:rPr>
        <w:t>に係る当該程度に対する比を示す数値として国際的に認められた知見に基づき政令で定める係数をいう。以下同じ。）を乗じて得た量の合計量」とされる温室効果ガス総排出量のことです。</w:t>
      </w:r>
    </w:p>
    <w:p w14:paraId="393A93DE" w14:textId="17477335" w:rsidR="003A1948" w:rsidRPr="00560228" w:rsidRDefault="003A1948" w:rsidP="00B33BB6">
      <w:pPr>
        <w:spacing w:line="360" w:lineRule="exact"/>
        <w:ind w:leftChars="300" w:left="630" w:firstLineChars="100" w:firstLine="210"/>
        <w:rPr>
          <w:rFonts w:hAnsi="メイリオ" w:cs="メイリオ"/>
        </w:rPr>
      </w:pPr>
    </w:p>
    <w:p w14:paraId="58AFB7B2" w14:textId="3A06A137" w:rsidR="003A1948" w:rsidRPr="00560228" w:rsidRDefault="003A1948" w:rsidP="003A1948">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オフセット</w:t>
      </w:r>
    </w:p>
    <w:p w14:paraId="68270D90" w14:textId="248712A6" w:rsidR="003A1948" w:rsidRDefault="005F0D33" w:rsidP="003A1948">
      <w:pPr>
        <w:spacing w:line="360" w:lineRule="exact"/>
        <w:ind w:leftChars="306" w:left="643" w:firstLineChars="98" w:firstLine="206"/>
        <w:rPr>
          <w:rFonts w:hAnsi="メイリオ" w:cs="メイリオ"/>
        </w:rPr>
      </w:pPr>
      <w:r w:rsidRPr="00560228">
        <w:rPr>
          <w:rFonts w:hAnsi="メイリオ" w:cs="メイリオ" w:hint="eastAsia"/>
        </w:rPr>
        <w:t>排出される温室効果ガスの排出をまずできるだけ削減するように努力をした上で、削減が困難な部分の排出量について、他の場所で実現した温室効果ガスの排出削減・吸収量等を購入すること又は他の場所で排出削減・吸収を実現するプロジェクトや活動を実施すること等により、その排出量の全部又は一部を埋め合わせることをいいます。</w:t>
      </w:r>
    </w:p>
    <w:p w14:paraId="6CE32785" w14:textId="77777777" w:rsidR="00652137" w:rsidRPr="00560228" w:rsidRDefault="00652137" w:rsidP="003A1948">
      <w:pPr>
        <w:spacing w:line="360" w:lineRule="exact"/>
        <w:ind w:leftChars="306" w:left="643" w:firstLineChars="98" w:firstLine="206"/>
        <w:rPr>
          <w:rFonts w:hAnsi="メイリオ" w:cs="メイリオ"/>
        </w:rPr>
      </w:pPr>
    </w:p>
    <w:p w14:paraId="1865A617"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カ行</w:t>
      </w:r>
    </w:p>
    <w:p w14:paraId="0EA1904F"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活動量</w:t>
      </w:r>
    </w:p>
    <w:p w14:paraId="6729D2E8" w14:textId="77777777" w:rsidR="00B33BB6" w:rsidRPr="00560228" w:rsidRDefault="00B33BB6" w:rsidP="00B33BB6">
      <w:pPr>
        <w:pStyle w:val="a0"/>
        <w:spacing w:line="360" w:lineRule="exact"/>
        <w:ind w:leftChars="0" w:left="630" w:firstLineChars="105" w:firstLine="220"/>
        <w:rPr>
          <w:rFonts w:hAnsi="メイリオ" w:cs="メイリオ"/>
        </w:rPr>
      </w:pPr>
      <w:r w:rsidRPr="00560228">
        <w:rPr>
          <w:rFonts w:hAnsi="メイリオ" w:cs="メイリオ" w:hint="eastAsia"/>
        </w:rPr>
        <w:t>一定期間における生産量、使用量、焼却量など、排出活動の規模を表す指標のことです。地球温暖化対策の推進に関する施行令（平成11年政令第143号）第3条第1項に基づき、活動量の指標が定められています。</w:t>
      </w:r>
    </w:p>
    <w:p w14:paraId="4A8CEE90" w14:textId="6161C79A" w:rsidR="00B33BB6" w:rsidRPr="00560228" w:rsidRDefault="00B33BB6" w:rsidP="00B33BB6">
      <w:pPr>
        <w:pStyle w:val="a0"/>
        <w:spacing w:line="360" w:lineRule="exact"/>
        <w:ind w:leftChars="0" w:left="630" w:firstLineChars="105" w:firstLine="220"/>
        <w:rPr>
          <w:rFonts w:hAnsi="メイリオ" w:cs="メイリオ"/>
        </w:rPr>
      </w:pPr>
      <w:r w:rsidRPr="00560228">
        <w:rPr>
          <w:rFonts w:hAnsi="メイリオ" w:cs="メイリオ" w:hint="eastAsia"/>
        </w:rPr>
        <w:t>具体的には、燃料の使用に伴う</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の排出量を算定する場合、ガソリン、灯油、都市ガスなどの燃料使用量[</w:t>
      </w:r>
      <w:r w:rsidRPr="00560228">
        <w:rPr>
          <w:rFonts w:hAnsi="メイリオ" w:cs="メイリオ"/>
        </w:rPr>
        <w:t>L</w:t>
      </w:r>
      <w:r w:rsidRPr="00560228">
        <w:rPr>
          <w:rFonts w:hAnsi="メイリオ" w:cs="メイリオ" w:hint="eastAsia"/>
        </w:rPr>
        <w:t>、m</w:t>
      </w:r>
      <w:r w:rsidRPr="00560228">
        <w:rPr>
          <w:rFonts w:hAnsi="メイリオ" w:cs="メイリオ"/>
          <w:vertAlign w:val="superscript"/>
        </w:rPr>
        <w:t>3</w:t>
      </w:r>
      <w:r w:rsidRPr="00560228">
        <w:rPr>
          <w:rFonts w:hAnsi="メイリオ" w:cs="メイリオ" w:hint="eastAsia"/>
        </w:rPr>
        <w:t>など]が活動量になります。また、一般廃棄物の焼却に伴う</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の排出量を算定する場合は、例えばプラスチックごみ焼却量[t]が活動量になります。</w:t>
      </w:r>
    </w:p>
    <w:p w14:paraId="31196514" w14:textId="77777777" w:rsidR="00092AAE" w:rsidRPr="00560228" w:rsidRDefault="00092AAE" w:rsidP="00092AAE">
      <w:pPr>
        <w:spacing w:line="360" w:lineRule="exact"/>
        <w:ind w:leftChars="306" w:left="643" w:firstLineChars="98" w:firstLine="206"/>
        <w:rPr>
          <w:rFonts w:hAnsi="メイリオ" w:cs="メイリオ"/>
        </w:rPr>
      </w:pPr>
    </w:p>
    <w:p w14:paraId="36478CCE" w14:textId="7707F1FA"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吸収源</w:t>
      </w:r>
    </w:p>
    <w:p w14:paraId="0A42B328" w14:textId="5DC23838" w:rsidR="00092AAE" w:rsidRPr="00560228" w:rsidRDefault="008F2507" w:rsidP="00092AAE">
      <w:pPr>
        <w:pStyle w:val="a0"/>
        <w:spacing w:line="360" w:lineRule="exact"/>
        <w:ind w:leftChars="0" w:left="630" w:firstLineChars="105" w:firstLine="220"/>
        <w:rPr>
          <w:rFonts w:hAnsi="メイリオ" w:cs="メイリオ"/>
        </w:rPr>
      </w:pPr>
      <w:r w:rsidRPr="00560228">
        <w:rPr>
          <w:rFonts w:hAnsi="メイリオ" w:cs="メイリオ" w:hint="eastAsia"/>
        </w:rPr>
        <w:t>森林等の土地利用において、人為的な管理活動、施業活動等により、植物の成長や枯死・伐採による損失、土壌中の炭素量が変化し、CO</w:t>
      </w:r>
      <w:r w:rsidRPr="00560228">
        <w:rPr>
          <w:rFonts w:hAnsi="メイリオ" w:cs="メイリオ" w:hint="eastAsia"/>
          <w:vertAlign w:val="subscript"/>
        </w:rPr>
        <w:t>2</w:t>
      </w:r>
      <w:r w:rsidRPr="00560228">
        <w:rPr>
          <w:rFonts w:hAnsi="メイリオ" w:cs="メイリオ" w:hint="eastAsia"/>
        </w:rPr>
        <w:t>の吸収や排出が発生することを指します。</w:t>
      </w:r>
    </w:p>
    <w:p w14:paraId="0885631E" w14:textId="77777777" w:rsidR="00092AAE" w:rsidRPr="00560228" w:rsidRDefault="00092AAE" w:rsidP="00B33BB6">
      <w:pPr>
        <w:pStyle w:val="a0"/>
        <w:spacing w:line="360" w:lineRule="exact"/>
        <w:ind w:leftChars="0" w:left="630" w:firstLineChars="105" w:firstLine="220"/>
        <w:rPr>
          <w:rFonts w:hAnsi="メイリオ" w:cs="メイリオ"/>
        </w:rPr>
      </w:pPr>
    </w:p>
    <w:p w14:paraId="38C18539" w14:textId="1F1B5B5C" w:rsidR="005C2CF3" w:rsidRPr="00560228" w:rsidRDefault="005C2CF3" w:rsidP="008F2507">
      <w:pPr>
        <w:pStyle w:val="a0"/>
        <w:numPr>
          <w:ilvl w:val="0"/>
          <w:numId w:val="56"/>
        </w:numPr>
        <w:adjustRightInd/>
        <w:spacing w:line="360" w:lineRule="exact"/>
        <w:ind w:leftChars="0"/>
        <w:textAlignment w:val="auto"/>
        <w:rPr>
          <w:rFonts w:hAnsi="メイリオ" w:cs="メイリオ"/>
        </w:rPr>
      </w:pPr>
      <w:r w:rsidRPr="00560228">
        <w:rPr>
          <w:rFonts w:hAnsi="メイリオ" w:hint="eastAsia"/>
          <w:sz w:val="22"/>
          <w:szCs w:val="22"/>
        </w:rPr>
        <w:t>現状趨勢BAU</w:t>
      </w:r>
      <w:r w:rsidR="008F2507" w:rsidRPr="00560228">
        <w:rPr>
          <w:rFonts w:hAnsi="メイリオ" w:hint="eastAsia"/>
          <w:sz w:val="22"/>
          <w:szCs w:val="22"/>
        </w:rPr>
        <w:t>（Business As Usual）</w:t>
      </w:r>
      <w:r w:rsidRPr="00560228">
        <w:rPr>
          <w:rFonts w:hAnsi="メイリオ" w:hint="eastAsia"/>
          <w:sz w:val="22"/>
          <w:szCs w:val="22"/>
        </w:rPr>
        <w:t>ケース</w:t>
      </w:r>
    </w:p>
    <w:p w14:paraId="219A961F" w14:textId="7F804DDB" w:rsidR="005C2CF3" w:rsidRPr="00560228" w:rsidRDefault="008F2507" w:rsidP="005C2CF3">
      <w:pPr>
        <w:pStyle w:val="a0"/>
        <w:spacing w:line="360" w:lineRule="exact"/>
        <w:ind w:leftChars="0" w:left="630" w:firstLineChars="105" w:firstLine="220"/>
        <w:rPr>
          <w:rFonts w:hAnsi="メイリオ" w:cs="メイリオ"/>
        </w:rPr>
      </w:pPr>
      <w:r w:rsidRPr="00560228">
        <w:rPr>
          <w:rFonts w:hAnsi="メイリオ" w:cs="メイリオ" w:hint="eastAsia"/>
        </w:rPr>
        <w:t>今後追加的な対策を見込まないまま推移した場合の将来の温室効果ガス排出量を指します。BAUケースの排出量を推計することで、「将来の見通しを踏まえた計画目標の設定」や「より将来の削減に寄与する部門・分野別の対策・施策の立案」を行うことができます。</w:t>
      </w:r>
    </w:p>
    <w:p w14:paraId="705645D2" w14:textId="77777777" w:rsidR="005C2CF3" w:rsidRPr="00560228" w:rsidRDefault="005C2CF3" w:rsidP="00B33BB6">
      <w:pPr>
        <w:pStyle w:val="a0"/>
        <w:spacing w:line="360" w:lineRule="exact"/>
        <w:ind w:leftChars="0" w:left="630" w:firstLineChars="105" w:firstLine="220"/>
        <w:rPr>
          <w:rFonts w:hAnsi="メイリオ" w:cs="メイリオ"/>
        </w:rPr>
      </w:pPr>
    </w:p>
    <w:p w14:paraId="42B958FC" w14:textId="7C88BBB2" w:rsidR="005C2CF3" w:rsidRPr="00560228" w:rsidRDefault="005C2CF3" w:rsidP="005C2CF3">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カーボンニュートラル</w:t>
      </w:r>
    </w:p>
    <w:p w14:paraId="1BA8F3D0" w14:textId="55549C7B" w:rsidR="00B33BB6" w:rsidRPr="00560228" w:rsidRDefault="008F2507" w:rsidP="005C2CF3">
      <w:pPr>
        <w:pStyle w:val="a0"/>
        <w:spacing w:line="360" w:lineRule="exact"/>
        <w:ind w:leftChars="0" w:left="630"/>
        <w:rPr>
          <w:rFonts w:hAnsi="メイリオ" w:cs="メイリオ"/>
        </w:rPr>
      </w:pPr>
      <w:r w:rsidRPr="00560228">
        <w:rPr>
          <w:rFonts w:hAnsi="メイリオ" w:cs="メイリオ" w:hint="eastAsia"/>
        </w:rPr>
        <w:t xml:space="preserve">　C</w:t>
      </w:r>
      <w:r w:rsidRPr="00560228">
        <w:rPr>
          <w:rFonts w:hAnsi="メイリオ" w:cs="メイリオ"/>
        </w:rPr>
        <w:t>O</w:t>
      </w:r>
      <w:r w:rsidRPr="00560228">
        <w:rPr>
          <w:rFonts w:hAnsi="メイリオ" w:cs="メイリオ"/>
          <w:vertAlign w:val="subscript"/>
        </w:rPr>
        <w:t>2</w:t>
      </w:r>
      <w:r w:rsidRPr="00560228">
        <w:rPr>
          <w:rFonts w:hAnsi="メイリオ" w:cs="メイリオ" w:hint="eastAsia"/>
        </w:rPr>
        <w:t>を</w:t>
      </w:r>
      <w:r w:rsidR="00DA25BB">
        <w:rPr>
          <w:rFonts w:hAnsi="メイリオ" w:cs="メイリオ" w:hint="eastAsia"/>
        </w:rPr>
        <w:t>始め</w:t>
      </w:r>
      <w:r w:rsidRPr="00560228">
        <w:rPr>
          <w:rFonts w:hAnsi="メイリオ" w:cs="メイリオ" w:hint="eastAsia"/>
        </w:rPr>
        <w:t>とする温室効果ガス排出量を、実質ゼロにすること。排出削減を進めるとともに、排出量から、森林などによる吸収量をオフセット(埋め合わせ)することなどにより達成を目指す。</w:t>
      </w:r>
    </w:p>
    <w:p w14:paraId="3288BCA2" w14:textId="77777777" w:rsidR="005C2CF3" w:rsidRPr="00560228" w:rsidRDefault="005C2CF3" w:rsidP="00B33BB6">
      <w:pPr>
        <w:pStyle w:val="a0"/>
        <w:spacing w:line="360" w:lineRule="exact"/>
        <w:ind w:leftChars="0" w:left="630"/>
        <w:rPr>
          <w:rFonts w:hAnsi="メイリオ" w:cs="メイリオ"/>
        </w:rPr>
      </w:pPr>
    </w:p>
    <w:p w14:paraId="3B9E42D0"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環境マネジメントシステム</w:t>
      </w:r>
    </w:p>
    <w:p w14:paraId="59849C8D" w14:textId="2A03F9EB" w:rsidR="00092AAE" w:rsidRPr="00560228" w:rsidRDefault="00B33BB6" w:rsidP="00B33BB6">
      <w:pPr>
        <w:spacing w:line="360" w:lineRule="exact"/>
        <w:ind w:leftChars="300" w:left="630" w:firstLineChars="100" w:firstLine="210"/>
        <w:rPr>
          <w:rFonts w:hAnsi="メイリオ" w:cs="メイリオ"/>
        </w:rPr>
      </w:pPr>
      <w:r w:rsidRPr="00560228">
        <w:rPr>
          <w:rFonts w:hAnsi="メイリオ" w:cs="メイリオ" w:hint="eastAsia"/>
        </w:rPr>
        <w:t>組織や事業者が、その運営や経営の中で自主的に環境保全に関する取組を進めるに</w:t>
      </w:r>
      <w:r w:rsidR="00DA25BB">
        <w:rPr>
          <w:rFonts w:hAnsi="メイリオ" w:cs="メイリオ" w:hint="eastAsia"/>
        </w:rPr>
        <w:t>当たり</w:t>
      </w:r>
      <w:r w:rsidRPr="00560228">
        <w:rPr>
          <w:rFonts w:hAnsi="メイリオ" w:cs="メイリオ" w:hint="eastAsia"/>
        </w:rPr>
        <w:t>、環境に関する方針や目標を自ら設定し、これらの達成に向けて取り組んでいくことを「環境管理」又は「環境マネジメント」といい、このための工場や事業所内の体制・手続き等の仕組みを環境マネジメントシステムといいます。</w:t>
      </w:r>
    </w:p>
    <w:p w14:paraId="0731F94D" w14:textId="77777777" w:rsidR="00092AAE" w:rsidRPr="00560228" w:rsidRDefault="00092AAE" w:rsidP="00092AAE">
      <w:pPr>
        <w:spacing w:line="360" w:lineRule="exact"/>
        <w:ind w:leftChars="306" w:left="643" w:firstLineChars="98" w:firstLine="206"/>
        <w:rPr>
          <w:rFonts w:hAnsi="メイリオ" w:cs="メイリオ"/>
        </w:rPr>
      </w:pPr>
    </w:p>
    <w:p w14:paraId="2335B872" w14:textId="70F10457"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C</w:t>
      </w:r>
      <w:r w:rsidRPr="00560228">
        <w:rPr>
          <w:rFonts w:hAnsi="メイリオ" w:cs="メイリオ"/>
        </w:rPr>
        <w:t>OOL CHOICE</w:t>
      </w:r>
    </w:p>
    <w:p w14:paraId="5EF1AD1A" w14:textId="5F1EF076" w:rsidR="00092AAE" w:rsidRPr="00560228" w:rsidRDefault="0021706A" w:rsidP="00092AAE">
      <w:pPr>
        <w:spacing w:line="360" w:lineRule="exact"/>
        <w:ind w:leftChars="306" w:left="643" w:firstLineChars="98" w:firstLine="206"/>
        <w:rPr>
          <w:rFonts w:hAnsi="メイリオ" w:cs="メイリオ"/>
        </w:rPr>
      </w:pPr>
      <w:r w:rsidRPr="00560228">
        <w:rPr>
          <w:rFonts w:hAnsi="メイリオ" w:cs="メイリオ" w:hint="eastAsia"/>
        </w:rPr>
        <w:t>政府が推進している、</w:t>
      </w:r>
      <w:r w:rsidRPr="00560228">
        <w:rPr>
          <w:rFonts w:hAnsi="メイリオ" w:cs="メイリオ"/>
        </w:rPr>
        <w:t>CO₂</w:t>
      </w:r>
      <w:r w:rsidRPr="00560228">
        <w:rPr>
          <w:rFonts w:hAnsi="メイリオ" w:cs="メイリオ" w:hint="eastAsia"/>
        </w:rPr>
        <w:t>などの温室効果ガスの排出量削減のために、脱炭素社会づくりに貢献する「製品への買換え」、「サービスの利用」、「ライフスタイルの選択」</w:t>
      </w:r>
      <w:r w:rsidRPr="00560228">
        <w:rPr>
          <w:rFonts w:hAnsi="メイリオ" w:cs="メイリオ" w:hint="eastAsia"/>
        </w:rPr>
        <w:lastRenderedPageBreak/>
        <w:t>など、日々の生活の中で、あらゆる「賢い選択」をしていこうという取組のことです。</w:t>
      </w:r>
    </w:p>
    <w:p w14:paraId="526084BB" w14:textId="169420EC" w:rsidR="003A1948" w:rsidRPr="00560228" w:rsidRDefault="003A1948" w:rsidP="003A1948">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クレジット</w:t>
      </w:r>
    </w:p>
    <w:p w14:paraId="5BD0D3C5" w14:textId="4F7500E5" w:rsidR="003A1948" w:rsidRPr="00560228" w:rsidRDefault="005F0D33" w:rsidP="003A1948">
      <w:pPr>
        <w:spacing w:line="360" w:lineRule="exact"/>
        <w:ind w:leftChars="306" w:left="643" w:firstLineChars="98" w:firstLine="206"/>
        <w:rPr>
          <w:rFonts w:hAnsi="メイリオ" w:cs="メイリオ"/>
        </w:rPr>
      </w:pPr>
      <w:r w:rsidRPr="00560228">
        <w:rPr>
          <w:rFonts w:hAnsi="メイリオ" w:cs="メイリオ" w:hint="eastAsia"/>
        </w:rPr>
        <w:t>クレジットとは、再生可能エネルギーの導入やエネルギー効率の良い機器の導入もしくは植林や間伐等の森林管理により実現できた温室効果ガス</w:t>
      </w:r>
      <w:r w:rsidR="00A32E2E" w:rsidRPr="00560228">
        <w:rPr>
          <w:rFonts w:hAnsi="メイリオ" w:cs="メイリオ" w:hint="eastAsia"/>
        </w:rPr>
        <w:t>の排出量の</w:t>
      </w:r>
      <w:r w:rsidRPr="00560228">
        <w:rPr>
          <w:rFonts w:hAnsi="メイリオ" w:cs="メイリオ" w:hint="eastAsia"/>
        </w:rPr>
        <w:t>削減・吸収量を、決められた方法に従って定量化（数値化）し</w:t>
      </w:r>
      <w:r w:rsidR="00A32E2E" w:rsidRPr="00560228">
        <w:rPr>
          <w:rFonts w:hAnsi="メイリオ" w:cs="メイリオ" w:hint="eastAsia"/>
        </w:rPr>
        <w:t>、</w:t>
      </w:r>
      <w:r w:rsidRPr="00560228">
        <w:rPr>
          <w:rFonts w:hAnsi="メイリオ" w:cs="メイリオ" w:hint="eastAsia"/>
        </w:rPr>
        <w:t>取引可能な形態にしたもの</w:t>
      </w:r>
      <w:r w:rsidR="00A32E2E" w:rsidRPr="00560228">
        <w:rPr>
          <w:rFonts w:hAnsi="メイリオ" w:cs="メイリオ" w:hint="eastAsia"/>
        </w:rPr>
        <w:t>のこと</w:t>
      </w:r>
      <w:r w:rsidRPr="00560228">
        <w:rPr>
          <w:rFonts w:hAnsi="メイリオ" w:cs="メイリオ" w:hint="eastAsia"/>
        </w:rPr>
        <w:t>です。</w:t>
      </w:r>
    </w:p>
    <w:p w14:paraId="576BD314" w14:textId="77777777" w:rsidR="00B33BB6" w:rsidRPr="00560228" w:rsidRDefault="00B33BB6" w:rsidP="00B33BB6">
      <w:pPr>
        <w:spacing w:line="360" w:lineRule="exact"/>
        <w:ind w:leftChars="300" w:left="630" w:firstLineChars="100" w:firstLine="210"/>
        <w:rPr>
          <w:rFonts w:hAnsi="メイリオ" w:cs="メイリオ"/>
        </w:rPr>
      </w:pPr>
    </w:p>
    <w:p w14:paraId="5E8D8E1D" w14:textId="77777777" w:rsidR="00B33BB6" w:rsidRPr="00560228" w:rsidRDefault="00B33BB6" w:rsidP="00B33BB6">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原単位</w:t>
      </w:r>
    </w:p>
    <w:p w14:paraId="7791E54B" w14:textId="382C2E1A" w:rsidR="00B33BB6" w:rsidRPr="00560228" w:rsidRDefault="00B33BB6" w:rsidP="00B33BB6">
      <w:pPr>
        <w:spacing w:line="360" w:lineRule="exact"/>
        <w:ind w:leftChars="300" w:left="630" w:firstLineChars="104" w:firstLine="218"/>
        <w:rPr>
          <w:rFonts w:hAnsi="メイリオ" w:cs="メイリオ"/>
        </w:rPr>
      </w:pPr>
      <w:r w:rsidRPr="00560228">
        <w:rPr>
          <w:rFonts w:hAnsi="メイリオ" w:cs="メイリオ" w:hint="eastAsia"/>
        </w:rPr>
        <w:t>エネルギー使用量をエネルギーの使用と関係の深い量で除した値のことで、エネルギーの消費効率を比較する際に利用されます。例えば、建物の原単位は、年間のエネルギー使用量を建物の延べ床面積で除した単位延べ床面積当たりのエネルギー使用量[</w:t>
      </w:r>
      <w:r w:rsidRPr="00560228">
        <w:rPr>
          <w:rFonts w:hAnsi="メイリオ" w:cs="メイリオ"/>
        </w:rPr>
        <w:t>MJ</w:t>
      </w:r>
      <w:r w:rsidRPr="00560228">
        <w:rPr>
          <w:rFonts w:hAnsi="メイリオ" w:cs="メイリオ" w:hint="eastAsia"/>
        </w:rPr>
        <w:t>/m</w:t>
      </w:r>
      <w:r w:rsidRPr="00560228">
        <w:rPr>
          <w:rFonts w:hAnsi="メイリオ" w:cs="メイリオ" w:hint="eastAsia"/>
          <w:vertAlign w:val="superscript"/>
        </w:rPr>
        <w:t>2</w:t>
      </w:r>
      <w:r w:rsidRPr="00560228">
        <w:rPr>
          <w:rFonts w:hAnsi="メイリオ" w:cs="メイリオ" w:hint="eastAsia"/>
        </w:rPr>
        <w:t>･年]となります。</w:t>
      </w:r>
    </w:p>
    <w:p w14:paraId="11F15F69" w14:textId="15B8FF04" w:rsidR="005C2CF3" w:rsidRPr="00560228" w:rsidRDefault="005C2CF3" w:rsidP="00B33BB6">
      <w:pPr>
        <w:spacing w:line="360" w:lineRule="exact"/>
        <w:ind w:leftChars="300" w:left="630" w:firstLineChars="104" w:firstLine="218"/>
        <w:rPr>
          <w:rFonts w:hAnsi="メイリオ" w:cs="メイリオ"/>
        </w:rPr>
      </w:pPr>
    </w:p>
    <w:p w14:paraId="4C5A1356" w14:textId="137F94CC"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コージェネレーション</w:t>
      </w:r>
    </w:p>
    <w:p w14:paraId="36A4A069" w14:textId="778CA632" w:rsidR="00092AAE" w:rsidRPr="00560228" w:rsidRDefault="005F0D33" w:rsidP="00092AAE">
      <w:pPr>
        <w:spacing w:line="360" w:lineRule="exact"/>
        <w:ind w:leftChars="306" w:left="643" w:firstLineChars="98" w:firstLine="206"/>
        <w:rPr>
          <w:rFonts w:hAnsi="メイリオ" w:cs="メイリオ"/>
        </w:rPr>
      </w:pPr>
      <w:r w:rsidRPr="00560228">
        <w:rPr>
          <w:rFonts w:hAnsi="メイリオ" w:cs="メイリオ" w:hint="eastAsia"/>
        </w:rPr>
        <w:t>天然ガス、石油、LPガス等を燃料として、エンジン、タービン、燃料電池等の方式により発電し、その際に生じる廃熱も同時に回収するシステムのことです。回収した廃熱は、工場における熱源や、家庭やオフィス、病院など生活の場における冷暖房、給湯設備などに利用することができます。</w:t>
      </w:r>
    </w:p>
    <w:p w14:paraId="5791F6E1" w14:textId="77777777" w:rsidR="00092AAE" w:rsidRPr="00560228" w:rsidRDefault="00092AAE" w:rsidP="00B33BB6">
      <w:pPr>
        <w:spacing w:line="360" w:lineRule="exact"/>
        <w:ind w:leftChars="300" w:left="630" w:firstLineChars="104" w:firstLine="218"/>
        <w:rPr>
          <w:rFonts w:hAnsi="メイリオ" w:cs="メイリオ"/>
        </w:rPr>
      </w:pPr>
    </w:p>
    <w:p w14:paraId="2CA9F824" w14:textId="7DFDADCB" w:rsidR="005C2CF3" w:rsidRPr="00560228" w:rsidRDefault="005C2CF3" w:rsidP="005C2CF3">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コベネフィット</w:t>
      </w:r>
    </w:p>
    <w:p w14:paraId="0FA1404B" w14:textId="0912DF70" w:rsidR="005C2CF3" w:rsidRPr="00560228" w:rsidRDefault="003057C1" w:rsidP="005C2CF3">
      <w:pPr>
        <w:spacing w:line="360" w:lineRule="exact"/>
        <w:ind w:leftChars="306" w:left="643" w:firstLineChars="98" w:firstLine="206"/>
        <w:rPr>
          <w:rFonts w:hAnsi="メイリオ" w:cs="メイリオ"/>
        </w:rPr>
      </w:pPr>
      <w:r w:rsidRPr="00560228">
        <w:rPr>
          <w:rFonts w:hAnsi="メイリオ" w:cs="メイリオ" w:hint="eastAsia"/>
        </w:rPr>
        <w:t>地球温暖化対策と同時に追求し得る便益のこと。コベネフィットの追及により、</w:t>
      </w:r>
      <w:r w:rsidR="0040169A" w:rsidRPr="00560228">
        <w:rPr>
          <w:rFonts w:hAnsi="メイリオ" w:cs="メイリオ" w:hint="eastAsia"/>
        </w:rPr>
        <w:t>地球温暖化対策の実施と同時に、</w:t>
      </w:r>
      <w:r w:rsidRPr="00560228">
        <w:rPr>
          <w:rFonts w:hAnsi="メイリオ" w:cs="メイリオ" w:hint="eastAsia"/>
        </w:rPr>
        <w:t>地域の様々な行政課題</w:t>
      </w:r>
      <w:r w:rsidR="0040169A" w:rsidRPr="00560228">
        <w:rPr>
          <w:rFonts w:hAnsi="メイリオ" w:cs="メイリオ" w:hint="eastAsia"/>
        </w:rPr>
        <w:t>の</w:t>
      </w:r>
      <w:r w:rsidRPr="00560228">
        <w:rPr>
          <w:rFonts w:hAnsi="メイリオ" w:cs="メイリオ" w:hint="eastAsia"/>
        </w:rPr>
        <w:t>解決が期待されています。</w:t>
      </w:r>
    </w:p>
    <w:p w14:paraId="33166AA1" w14:textId="77777777" w:rsidR="00B33BB6" w:rsidRPr="00560228" w:rsidRDefault="00B33BB6" w:rsidP="00B33BB6">
      <w:pPr>
        <w:spacing w:line="360" w:lineRule="exact"/>
        <w:rPr>
          <w:rFonts w:hAnsi="メイリオ" w:cs="メイリオ"/>
        </w:rPr>
      </w:pPr>
    </w:p>
    <w:p w14:paraId="7E056A0B"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サ行</w:t>
      </w:r>
    </w:p>
    <w:p w14:paraId="30C213BF"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再生可能エネルギー</w:t>
      </w:r>
    </w:p>
    <w:p w14:paraId="207C41A8" w14:textId="44DE8BEE" w:rsidR="00B33BB6" w:rsidRPr="00560228" w:rsidRDefault="00B33BB6" w:rsidP="00B33BB6">
      <w:pPr>
        <w:spacing w:line="360" w:lineRule="exact"/>
        <w:ind w:leftChars="300" w:left="630" w:firstLineChars="100" w:firstLine="210"/>
        <w:rPr>
          <w:rFonts w:hAnsi="メイリオ" w:cs="メイリオ"/>
          <w:color w:val="0D0D0D" w:themeColor="text1" w:themeTint="F2"/>
        </w:rPr>
      </w:pPr>
      <w:r w:rsidRPr="00560228">
        <w:rPr>
          <w:rFonts w:hAnsi="メイリオ" w:cs="メイリオ" w:hint="eastAsia"/>
          <w:color w:val="0D0D0D" w:themeColor="text1" w:themeTint="F2"/>
        </w:rPr>
        <w:t>法律</w:t>
      </w:r>
      <w:r w:rsidRPr="00560228">
        <w:rPr>
          <w:rStyle w:val="afd"/>
          <w:rFonts w:hAnsi="メイリオ" w:cs="メイリオ"/>
          <w:color w:val="0D0D0D" w:themeColor="text1" w:themeTint="F2"/>
        </w:rPr>
        <w:footnoteReference w:id="2"/>
      </w:r>
      <w:r w:rsidRPr="00560228">
        <w:rPr>
          <w:rFonts w:hAnsi="メイリオ" w:cs="メイリオ" w:hint="eastAsia"/>
          <w:color w:val="0D0D0D" w:themeColor="text1" w:themeTint="F2"/>
        </w:rPr>
        <w:t>で「エネルギー源として永続的に利用することができると認められるもの」として、太陽光、風力、水力、地熱、太陽熱、大気中の熱その他の自然界に存する熱、バイオマスが規定されています。これらは、資源を枯渇させずに繰り返し使え、発電時や熱利用時に地球温暖化の原因となる</w:t>
      </w:r>
      <w:r w:rsidRPr="00560228">
        <w:rPr>
          <w:rFonts w:hAnsi="メイリオ" w:cs="メイリオ"/>
          <w:color w:val="0D0D0D" w:themeColor="text1" w:themeTint="F2"/>
        </w:rPr>
        <w:t>CO</w:t>
      </w:r>
      <w:r w:rsidRPr="00560228">
        <w:rPr>
          <w:rFonts w:hAnsi="メイリオ" w:cs="メイリオ"/>
          <w:color w:val="0D0D0D" w:themeColor="text1" w:themeTint="F2"/>
          <w:vertAlign w:val="subscript"/>
        </w:rPr>
        <w:t>2</w:t>
      </w:r>
      <w:r w:rsidRPr="00560228">
        <w:rPr>
          <w:rFonts w:hAnsi="メイリオ" w:cs="メイリオ" w:hint="eastAsia"/>
          <w:color w:val="0D0D0D" w:themeColor="text1" w:themeTint="F2"/>
        </w:rPr>
        <w:t>をほとんど排出しない優れたエネルギーです。</w:t>
      </w:r>
    </w:p>
    <w:p w14:paraId="59EF9781" w14:textId="578E54DF" w:rsidR="00B33BB6" w:rsidRPr="00560228" w:rsidRDefault="00B33BB6" w:rsidP="00B33BB6">
      <w:pPr>
        <w:spacing w:line="360" w:lineRule="exact"/>
        <w:ind w:leftChars="100" w:left="210" w:firstLineChars="100" w:firstLine="210"/>
        <w:rPr>
          <w:rFonts w:hAnsi="メイリオ" w:cs="メイリオ"/>
        </w:rPr>
      </w:pPr>
    </w:p>
    <w:p w14:paraId="58E098F8" w14:textId="18F8C4B0"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再生可能エネルギーポテンシャル</w:t>
      </w:r>
    </w:p>
    <w:p w14:paraId="6C68E027" w14:textId="7C47541E" w:rsidR="00092AAE" w:rsidRPr="00560228" w:rsidRDefault="0021706A" w:rsidP="0021706A">
      <w:pPr>
        <w:spacing w:line="360" w:lineRule="exact"/>
        <w:ind w:leftChars="306" w:left="643" w:firstLineChars="98" w:firstLine="206"/>
        <w:rPr>
          <w:rFonts w:hAnsi="メイリオ" w:cs="メイリオ"/>
        </w:rPr>
      </w:pPr>
      <w:r w:rsidRPr="00560228">
        <w:rPr>
          <w:rFonts w:hAnsi="メイリオ" w:cs="メイリオ" w:hint="eastAsia"/>
        </w:rPr>
        <w:t>再生可能エネルギーの採取・利用に関する種々の制約要因による設置の可否を考慮した上で推計された、再生可能エネルギー資源量のことです。</w:t>
      </w:r>
    </w:p>
    <w:p w14:paraId="76A6287B" w14:textId="77777777" w:rsidR="00092AAE" w:rsidRPr="00560228" w:rsidRDefault="00092AAE" w:rsidP="00092AAE">
      <w:pPr>
        <w:spacing w:line="360" w:lineRule="exact"/>
        <w:ind w:leftChars="306" w:left="643" w:firstLineChars="98" w:firstLine="206"/>
        <w:rPr>
          <w:rFonts w:hAnsi="メイリオ" w:cs="メイリオ"/>
        </w:rPr>
      </w:pPr>
    </w:p>
    <w:p w14:paraId="5F6BF5AF" w14:textId="29471F07"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自家消費型太陽光発電</w:t>
      </w:r>
    </w:p>
    <w:p w14:paraId="4BBD3648" w14:textId="11033F2F" w:rsidR="00092AAE" w:rsidRPr="00560228" w:rsidRDefault="009127E9" w:rsidP="00092AAE">
      <w:pPr>
        <w:spacing w:line="360" w:lineRule="exact"/>
        <w:ind w:leftChars="306" w:left="643" w:firstLineChars="98" w:firstLine="206"/>
        <w:rPr>
          <w:rFonts w:hAnsi="メイリオ" w:cs="メイリオ"/>
        </w:rPr>
      </w:pPr>
      <w:r w:rsidRPr="00560228">
        <w:rPr>
          <w:rFonts w:hAnsi="メイリオ" w:cs="メイリオ" w:hint="eastAsia"/>
        </w:rPr>
        <w:t>民間企業や地方公共団体、家庭等において、敷地内の屋根や駐車場に太陽光発電設備を設置し、その電力を建物内で消費する方法のこと</w:t>
      </w:r>
      <w:r w:rsidR="00493CB2" w:rsidRPr="00560228">
        <w:rPr>
          <w:rFonts w:hAnsi="メイリオ" w:cs="メイリオ" w:hint="eastAsia"/>
        </w:rPr>
        <w:t>です</w:t>
      </w:r>
      <w:r w:rsidR="00092AAE" w:rsidRPr="00560228">
        <w:rPr>
          <w:rFonts w:hAnsi="メイリオ" w:cs="メイリオ" w:hint="eastAsia"/>
        </w:rPr>
        <w:t>。</w:t>
      </w:r>
    </w:p>
    <w:p w14:paraId="0516D24C" w14:textId="77777777" w:rsidR="00092AAE" w:rsidRPr="00560228" w:rsidRDefault="00092AAE" w:rsidP="00B33BB6">
      <w:pPr>
        <w:spacing w:line="360" w:lineRule="exact"/>
        <w:ind w:leftChars="100" w:left="210" w:firstLineChars="100" w:firstLine="210"/>
        <w:rPr>
          <w:rFonts w:hAnsi="メイリオ" w:cs="メイリオ"/>
        </w:rPr>
      </w:pPr>
    </w:p>
    <w:p w14:paraId="57942905" w14:textId="1EA6FD34"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省エネ</w:t>
      </w:r>
      <w:r w:rsidR="00EC1C8E" w:rsidRPr="00560228">
        <w:rPr>
          <w:rFonts w:hAnsi="メイリオ" w:cs="メイリオ" w:hint="eastAsia"/>
        </w:rPr>
        <w:t>ルギー</w:t>
      </w:r>
      <w:r w:rsidRPr="00560228">
        <w:rPr>
          <w:rFonts w:hAnsi="メイリオ" w:cs="メイリオ" w:hint="eastAsia"/>
        </w:rPr>
        <w:t>診断</w:t>
      </w:r>
    </w:p>
    <w:p w14:paraId="43E82EAC" w14:textId="311DBC6B" w:rsidR="005C2CF3" w:rsidRPr="00560228" w:rsidRDefault="00B33BB6" w:rsidP="0039787A">
      <w:pPr>
        <w:spacing w:line="360" w:lineRule="exact"/>
        <w:ind w:leftChars="300" w:left="630" w:firstLineChars="100" w:firstLine="210"/>
        <w:rPr>
          <w:rFonts w:hAnsi="メイリオ" w:cs="メイリオ"/>
        </w:rPr>
      </w:pPr>
      <w:r w:rsidRPr="00560228">
        <w:rPr>
          <w:rFonts w:hAnsi="メイリオ" w:cs="メイリオ" w:hint="eastAsia"/>
        </w:rPr>
        <w:t>省エネルギーの専門家がエネルギー使用設備の状況等を現地調査し、設備の現状を把握するとともに、省エネルギーによるエネルギー消費の削減量等を試算する取組です。</w:t>
      </w:r>
    </w:p>
    <w:p w14:paraId="3DBB8578" w14:textId="77777777" w:rsidR="00092AAE" w:rsidRPr="00560228" w:rsidRDefault="00092AAE" w:rsidP="00092AAE">
      <w:pPr>
        <w:spacing w:line="360" w:lineRule="exact"/>
        <w:ind w:leftChars="306" w:left="643" w:firstLineChars="98" w:firstLine="206"/>
        <w:rPr>
          <w:rFonts w:hAnsi="メイリオ" w:cs="メイリオ"/>
        </w:rPr>
      </w:pPr>
    </w:p>
    <w:p w14:paraId="5DFC2622" w14:textId="640B5AF7"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スマートコミュニティ</w:t>
      </w:r>
    </w:p>
    <w:p w14:paraId="2D4FC284" w14:textId="04D700D4" w:rsidR="00092AAE" w:rsidRPr="00560228" w:rsidRDefault="009127E9" w:rsidP="00092AAE">
      <w:pPr>
        <w:spacing w:line="360" w:lineRule="exact"/>
        <w:ind w:leftChars="306" w:left="643" w:firstLineChars="98" w:firstLine="206"/>
        <w:rPr>
          <w:rFonts w:hAnsi="メイリオ" w:cs="メイリオ"/>
        </w:rPr>
      </w:pPr>
      <w:r w:rsidRPr="00560228">
        <w:rPr>
          <w:rFonts w:hAnsi="メイリオ" w:cs="メイリオ" w:hint="eastAsia"/>
        </w:rPr>
        <w:t>家庭やビル、交通システムをITネットワークでつなげ、地域でエネルギーを有効活用する次世代の社会システムのこと</w:t>
      </w:r>
      <w:r w:rsidR="009C6D79">
        <w:rPr>
          <w:rFonts w:hAnsi="メイリオ" w:cs="メイリオ" w:hint="eastAsia"/>
        </w:rPr>
        <w:t>です</w:t>
      </w:r>
      <w:r w:rsidR="00092AAE" w:rsidRPr="00560228">
        <w:rPr>
          <w:rFonts w:hAnsi="メイリオ" w:cs="メイリオ" w:hint="eastAsia"/>
        </w:rPr>
        <w:t>。</w:t>
      </w:r>
    </w:p>
    <w:p w14:paraId="2975F95C" w14:textId="77777777" w:rsidR="00092AAE" w:rsidRPr="00560228" w:rsidRDefault="00092AAE" w:rsidP="00092AAE">
      <w:pPr>
        <w:spacing w:line="360" w:lineRule="exact"/>
        <w:ind w:leftChars="306" w:left="643" w:firstLineChars="98" w:firstLine="206"/>
        <w:rPr>
          <w:rFonts w:hAnsi="メイリオ" w:cs="メイリオ"/>
        </w:rPr>
      </w:pPr>
    </w:p>
    <w:p w14:paraId="2DEBF9FE" w14:textId="67BA2641"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政府実行計画</w:t>
      </w:r>
    </w:p>
    <w:p w14:paraId="50E24842" w14:textId="7F555647" w:rsidR="00092AAE" w:rsidRPr="00560228" w:rsidRDefault="00CC3D55" w:rsidP="00092AAE">
      <w:pPr>
        <w:spacing w:line="360" w:lineRule="exact"/>
        <w:ind w:leftChars="306" w:left="643" w:firstLineChars="98" w:firstLine="206"/>
        <w:rPr>
          <w:rFonts w:hAnsi="メイリオ" w:cs="メイリオ"/>
        </w:rPr>
      </w:pPr>
      <w:r w:rsidRPr="00560228">
        <w:rPr>
          <w:rFonts w:hAnsi="メイリオ" w:cs="メイリオ" w:hint="eastAsia"/>
        </w:rPr>
        <w:t>政府がその事務及び事業に関し温室効果ガスの排出の削減等のため実行すべき措置について定める計画のことです。2021年に改定された同計画では、2030年の温室効果ガス排出目標が50％削減（2013年度比）に見直され、その目標達成に向け、太陽光発電の導入や新築建築物のZEB化等の様々な施策を率先して実行していくこととしています。</w:t>
      </w:r>
    </w:p>
    <w:p w14:paraId="586157E6" w14:textId="77777777" w:rsidR="00092AAE" w:rsidRPr="00560228" w:rsidRDefault="00092AAE" w:rsidP="008F4CD7">
      <w:pPr>
        <w:spacing w:line="360" w:lineRule="exact"/>
        <w:ind w:leftChars="300" w:left="630" w:firstLineChars="100" w:firstLine="210"/>
        <w:rPr>
          <w:rFonts w:hAnsi="メイリオ" w:cs="メイリオ"/>
        </w:rPr>
      </w:pPr>
    </w:p>
    <w:p w14:paraId="47678E89" w14:textId="69D0BAD5" w:rsidR="00942773" w:rsidRPr="00560228" w:rsidRDefault="005C2CF3" w:rsidP="00942773">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C</w:t>
      </w:r>
      <w:r w:rsidRPr="00560228">
        <w:rPr>
          <w:rFonts w:hAnsi="メイリオ" w:cs="メイリオ"/>
        </w:rPr>
        <w:t>EMS</w:t>
      </w:r>
      <w:r w:rsidR="00942773" w:rsidRPr="00560228">
        <w:rPr>
          <w:rFonts w:hAnsi="メイリオ" w:cs="メイリオ" w:hint="eastAsia"/>
        </w:rPr>
        <w:t>（Community Energy Management System）</w:t>
      </w:r>
    </w:p>
    <w:p w14:paraId="5533811B" w14:textId="679BDEAE" w:rsidR="005C2CF3" w:rsidRPr="00560228" w:rsidRDefault="00942773" w:rsidP="005C2CF3">
      <w:pPr>
        <w:spacing w:line="360" w:lineRule="exact"/>
        <w:ind w:leftChars="306" w:left="643" w:firstLineChars="98" w:firstLine="206"/>
        <w:rPr>
          <w:rFonts w:hAnsi="メイリオ" w:cs="メイリオ"/>
        </w:rPr>
      </w:pPr>
      <w:r w:rsidRPr="00560228">
        <w:rPr>
          <w:rFonts w:hAnsi="メイリオ" w:cs="メイリオ" w:hint="eastAsia"/>
        </w:rPr>
        <w:t>地域エネルギーマネジメントシステムのこと</w:t>
      </w:r>
      <w:r w:rsidR="005C2CF3" w:rsidRPr="00560228">
        <w:rPr>
          <w:rFonts w:hAnsi="メイリオ" w:cs="メイリオ" w:hint="eastAsia"/>
        </w:rPr>
        <w:t>。</w:t>
      </w:r>
      <w:r w:rsidRPr="00560228">
        <w:rPr>
          <w:rFonts w:hAnsi="メイリオ" w:cs="メイリオ" w:hint="eastAsia"/>
        </w:rPr>
        <w:t>オフィスビルや商業施設を対象としたBEMS、工場などの産業施設を対象としたFEMS、各家庭を対象としたHEMSによって、ビルや工場、家庭での各エネルギー需給を最適化し、CEMSにより地域のエネルギーを総合的に管理することを目的としたシステムです。</w:t>
      </w:r>
    </w:p>
    <w:p w14:paraId="404BD63D" w14:textId="4BBFB8ED" w:rsidR="005C2CF3" w:rsidRPr="00560228" w:rsidRDefault="005C2CF3" w:rsidP="0039787A">
      <w:pPr>
        <w:spacing w:line="360" w:lineRule="exact"/>
        <w:rPr>
          <w:rFonts w:hAnsi="メイリオ" w:cs="メイリオ"/>
        </w:rPr>
      </w:pPr>
    </w:p>
    <w:p w14:paraId="78CA2902" w14:textId="092D4F41" w:rsidR="003A1948" w:rsidRPr="00560228" w:rsidRDefault="003A1948" w:rsidP="003A1948">
      <w:pPr>
        <w:pStyle w:val="a0"/>
        <w:numPr>
          <w:ilvl w:val="0"/>
          <w:numId w:val="56"/>
        </w:numPr>
        <w:adjustRightInd/>
        <w:spacing w:line="360" w:lineRule="exact"/>
        <w:ind w:leftChars="0"/>
        <w:textAlignment w:val="auto"/>
        <w:rPr>
          <w:rFonts w:hAnsi="メイリオ" w:cs="メイリオ"/>
        </w:rPr>
      </w:pPr>
      <w:r w:rsidRPr="00560228">
        <w:rPr>
          <w:rFonts w:hAnsi="メイリオ" w:hint="eastAsia"/>
          <w:sz w:val="22"/>
          <w:szCs w:val="22"/>
        </w:rPr>
        <w:t>ゼロカーボ</w:t>
      </w:r>
      <w:r w:rsidR="00FD539D">
        <w:rPr>
          <w:rFonts w:hAnsi="メイリオ" w:hint="eastAsia"/>
          <w:sz w:val="22"/>
          <w:szCs w:val="22"/>
        </w:rPr>
        <w:t>ン</w:t>
      </w:r>
      <w:r w:rsidRPr="00560228">
        <w:rPr>
          <w:rFonts w:hAnsi="メイリオ" w:hint="eastAsia"/>
          <w:sz w:val="22"/>
          <w:szCs w:val="22"/>
        </w:rPr>
        <w:t>アクション</w:t>
      </w:r>
    </w:p>
    <w:p w14:paraId="7E942689" w14:textId="655EA0E9" w:rsidR="003A1948" w:rsidRPr="00560228" w:rsidRDefault="00493CB2" w:rsidP="003A1948">
      <w:pPr>
        <w:spacing w:line="360" w:lineRule="exact"/>
        <w:ind w:leftChars="306" w:left="643" w:firstLineChars="98" w:firstLine="206"/>
        <w:rPr>
          <w:rFonts w:hAnsi="メイリオ" w:cs="メイリオ"/>
        </w:rPr>
      </w:pPr>
      <w:r w:rsidRPr="00560228">
        <w:rPr>
          <w:rFonts w:hAnsi="メイリオ" w:cs="メイリオ" w:hint="eastAsia"/>
        </w:rPr>
        <w:t>政府が、2050年カーボンニュートラルの実現に向けて、衣食住・移動・買い物など日常生活におけるアクションとそのアクションによるメリットをまとめたものです。</w:t>
      </w:r>
    </w:p>
    <w:p w14:paraId="152648F9" w14:textId="77777777" w:rsidR="003A1948" w:rsidRPr="00560228" w:rsidRDefault="003A1948" w:rsidP="008F4CD7">
      <w:pPr>
        <w:spacing w:line="360" w:lineRule="exact"/>
        <w:rPr>
          <w:rFonts w:hAnsi="メイリオ" w:cs="メイリオ"/>
        </w:rPr>
      </w:pPr>
    </w:p>
    <w:p w14:paraId="0DD2774F" w14:textId="04F261D0" w:rsidR="003A1948" w:rsidRPr="00560228" w:rsidRDefault="003A1948" w:rsidP="00493CB2">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ゼロカーボンドライブ</w:t>
      </w:r>
      <w:r w:rsidR="00493CB2" w:rsidRPr="00560228">
        <w:rPr>
          <w:rFonts w:hAnsi="メイリオ" w:cs="メイリオ"/>
        </w:rPr>
        <w:br/>
      </w:r>
      <w:r w:rsidR="00493CB2" w:rsidRPr="00560228">
        <w:rPr>
          <w:rFonts w:hAnsi="メイリオ" w:cs="メイリオ" w:hint="eastAsia"/>
        </w:rPr>
        <w:t xml:space="preserve">　太陽光や風力などの再生可能エネルギーを使って発電した電力（再エネ電力）と電気自動車(EV)、プラグインハイブリッド車(PHEV)、燃料電池自動車(FCV)を活用した、走行時のCO</w:t>
      </w:r>
      <w:r w:rsidR="00493CB2" w:rsidRPr="00560228">
        <w:rPr>
          <w:rFonts w:hAnsi="メイリオ" w:cs="メイリオ" w:hint="eastAsia"/>
          <w:vertAlign w:val="subscript"/>
        </w:rPr>
        <w:t>2</w:t>
      </w:r>
      <w:r w:rsidR="00493CB2" w:rsidRPr="00560228">
        <w:rPr>
          <w:rFonts w:hAnsi="メイリオ" w:cs="メイリオ" w:hint="eastAsia"/>
        </w:rPr>
        <w:t>排出量がゼロのドライブのことです。</w:t>
      </w:r>
    </w:p>
    <w:p w14:paraId="2BDA5F8A" w14:textId="77777777" w:rsidR="00B33BB6" w:rsidRPr="00560228" w:rsidRDefault="00B33BB6" w:rsidP="00B33BB6">
      <w:pPr>
        <w:spacing w:line="360" w:lineRule="exact"/>
        <w:ind w:leftChars="100" w:left="210" w:firstLineChars="100" w:firstLine="210"/>
        <w:rPr>
          <w:rFonts w:hAnsi="メイリオ" w:cs="メイリオ"/>
        </w:rPr>
      </w:pPr>
    </w:p>
    <w:p w14:paraId="5C134C9D" w14:textId="14F1AC52" w:rsidR="00092AAE" w:rsidRPr="00560228" w:rsidRDefault="00B33BB6" w:rsidP="008F4CD7">
      <w:pPr>
        <w:spacing w:line="360" w:lineRule="exact"/>
        <w:rPr>
          <w:rFonts w:hAnsi="メイリオ" w:cs="メイリオ"/>
        </w:rPr>
      </w:pPr>
      <w:r w:rsidRPr="00560228">
        <w:rPr>
          <w:rFonts w:hAnsi="メイリオ" w:cs="メイリオ" w:hint="eastAsia"/>
          <w:b/>
          <w:sz w:val="24"/>
        </w:rPr>
        <w:t>タ行</w:t>
      </w:r>
    </w:p>
    <w:p w14:paraId="088E1C1F" w14:textId="49EAA8F3" w:rsidR="00092AAE" w:rsidRPr="00560228" w:rsidRDefault="00092AAE" w:rsidP="0040169A">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大規模排出事業者（特定事業者）</w:t>
      </w:r>
    </w:p>
    <w:p w14:paraId="6894C66B" w14:textId="280D38D0" w:rsidR="00092AAE" w:rsidRPr="00560228" w:rsidRDefault="00F31E44" w:rsidP="00F31E44">
      <w:pPr>
        <w:pStyle w:val="a0"/>
        <w:adjustRightInd/>
        <w:spacing w:line="360" w:lineRule="exact"/>
        <w:ind w:leftChars="0" w:left="630" w:firstLineChars="100" w:firstLine="210"/>
        <w:textAlignment w:val="auto"/>
        <w:rPr>
          <w:rFonts w:hAnsi="メイリオ" w:cs="メイリオ"/>
        </w:rPr>
      </w:pPr>
      <w:r w:rsidRPr="00560228">
        <w:rPr>
          <w:rFonts w:hAnsi="メイリオ" w:cs="メイリオ" w:hint="eastAsia"/>
        </w:rPr>
        <w:t>事業者全体のエネルギー使用量が省エネ法（エネルギーの使用の合理化等に関する法律）で定められた基準以上であることから、省エネ法に基づ</w:t>
      </w:r>
      <w:r w:rsidR="006F74A2" w:rsidRPr="00560228">
        <w:rPr>
          <w:rFonts w:hAnsi="メイリオ" w:cs="メイリオ" w:hint="eastAsia"/>
        </w:rPr>
        <w:t>いて、特</w:t>
      </w:r>
      <w:r w:rsidR="00066528" w:rsidRPr="00560228">
        <w:rPr>
          <w:rFonts w:hAnsi="メイリオ" w:cs="メイリオ" w:hint="eastAsia"/>
        </w:rPr>
        <w:t>定事業者又は特定連鎖化事業者</w:t>
      </w:r>
      <w:r w:rsidR="006F74A2" w:rsidRPr="00560228">
        <w:rPr>
          <w:rFonts w:hAnsi="メイリオ" w:cs="メイリオ" w:hint="eastAsia"/>
        </w:rPr>
        <w:t>として</w:t>
      </w:r>
      <w:r w:rsidR="00066528" w:rsidRPr="00560228">
        <w:rPr>
          <w:rFonts w:hAnsi="メイリオ" w:cs="メイリオ" w:hint="eastAsia"/>
        </w:rPr>
        <w:t>指定された事業者のことです。当該事業者は、エネルギー使用状況等の定期報告書を提出する義務</w:t>
      </w:r>
      <w:r w:rsidRPr="00560228">
        <w:rPr>
          <w:rFonts w:hAnsi="メイリオ" w:cs="メイリオ" w:hint="eastAsia"/>
        </w:rPr>
        <w:t>等</w:t>
      </w:r>
      <w:r w:rsidR="00066528" w:rsidRPr="00560228">
        <w:rPr>
          <w:rFonts w:hAnsi="メイリオ" w:cs="メイリオ" w:hint="eastAsia"/>
        </w:rPr>
        <w:t>が</w:t>
      </w:r>
      <w:r w:rsidRPr="00560228">
        <w:rPr>
          <w:rFonts w:hAnsi="メイリオ" w:cs="メイリオ" w:hint="eastAsia"/>
        </w:rPr>
        <w:t>課せられます</w:t>
      </w:r>
      <w:r w:rsidR="00066528" w:rsidRPr="00560228">
        <w:rPr>
          <w:rFonts w:hAnsi="メイリオ" w:cs="メイリオ" w:hint="eastAsia"/>
        </w:rPr>
        <w:t>。</w:t>
      </w:r>
    </w:p>
    <w:p w14:paraId="26EE20C6" w14:textId="77777777" w:rsidR="00092AAE" w:rsidRPr="008F4CD7" w:rsidRDefault="00092AAE" w:rsidP="008F4CD7">
      <w:pPr>
        <w:pStyle w:val="a0"/>
        <w:adjustRightInd/>
        <w:spacing w:line="360" w:lineRule="exact"/>
        <w:ind w:leftChars="0" w:left="630"/>
        <w:textAlignment w:val="auto"/>
        <w:rPr>
          <w:rFonts w:hAnsi="メイリオ" w:cs="メイリオ"/>
        </w:rPr>
      </w:pPr>
    </w:p>
    <w:p w14:paraId="6B6F047A" w14:textId="26FBCB48"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地域新電力</w:t>
      </w:r>
    </w:p>
    <w:p w14:paraId="1D0BB1F6" w14:textId="7F567352" w:rsidR="00092AAE" w:rsidRPr="00560228" w:rsidRDefault="00493CB2" w:rsidP="00493CB2">
      <w:pPr>
        <w:spacing w:line="360" w:lineRule="exact"/>
        <w:ind w:leftChars="306" w:left="643" w:firstLineChars="98" w:firstLine="206"/>
        <w:rPr>
          <w:rFonts w:hAnsi="メイリオ" w:cs="メイリオ"/>
        </w:rPr>
      </w:pPr>
      <w:r w:rsidRPr="00560228">
        <w:rPr>
          <w:rFonts w:hAnsi="メイリオ" w:cs="メイリオ" w:hint="eastAsia"/>
        </w:rPr>
        <w:t>地方公共団体の戦略的な参画・関与の下で小売電気事業を営み、得られる収益等を活用して地域の課題解決に取り組む事業者のこと</w:t>
      </w:r>
      <w:r w:rsidR="009C6D79">
        <w:rPr>
          <w:rFonts w:hAnsi="メイリオ" w:cs="メイリオ" w:hint="eastAsia"/>
        </w:rPr>
        <w:t>です</w:t>
      </w:r>
      <w:r w:rsidRPr="00560228">
        <w:rPr>
          <w:rFonts w:hAnsi="メイリオ" w:cs="メイリオ" w:hint="eastAsia"/>
        </w:rPr>
        <w:t>。</w:t>
      </w:r>
    </w:p>
    <w:p w14:paraId="329D6AB4" w14:textId="77777777" w:rsidR="00092AAE" w:rsidRPr="008F4CD7" w:rsidRDefault="00092AAE" w:rsidP="008F4CD7">
      <w:pPr>
        <w:adjustRightInd/>
        <w:spacing w:line="360" w:lineRule="exact"/>
        <w:textAlignment w:val="auto"/>
        <w:rPr>
          <w:rFonts w:hAnsi="メイリオ" w:cs="メイリオ"/>
        </w:rPr>
      </w:pPr>
    </w:p>
    <w:p w14:paraId="75ABDF07" w14:textId="22AD98F0"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地球温暖化係数</w:t>
      </w:r>
    </w:p>
    <w:p w14:paraId="5D97F645" w14:textId="13114B06" w:rsidR="00B33BB6" w:rsidRPr="00560228" w:rsidRDefault="00B33BB6" w:rsidP="00B33BB6">
      <w:pPr>
        <w:pStyle w:val="a0"/>
        <w:spacing w:line="360" w:lineRule="exact"/>
        <w:ind w:leftChars="0" w:left="629" w:firstLineChars="100" w:firstLine="210"/>
        <w:rPr>
          <w:rFonts w:hAnsi="メイリオ" w:cs="メイリオ"/>
        </w:rPr>
      </w:pP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を基準にして、ほかの温室効果ガスがどれだけ温暖化させる能力を持つかを表した数字のことです。</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に比べ</w:t>
      </w:r>
      <w:r w:rsidRPr="00560228">
        <w:rPr>
          <w:rFonts w:hAnsi="メイリオ" w:cs="メイリオ"/>
        </w:rPr>
        <w:t>CH</w:t>
      </w:r>
      <w:r w:rsidRPr="00560228">
        <w:rPr>
          <w:rFonts w:hAnsi="メイリオ" w:cs="メイリオ"/>
          <w:vertAlign w:val="subscript"/>
        </w:rPr>
        <w:t>4</w:t>
      </w:r>
      <w:r w:rsidRPr="00560228">
        <w:rPr>
          <w:rFonts w:hAnsi="メイリオ" w:cs="メイリオ" w:hint="eastAsia"/>
        </w:rPr>
        <w:t>は約</w:t>
      </w:r>
      <w:r w:rsidRPr="00560228">
        <w:rPr>
          <w:rFonts w:hAnsi="メイリオ" w:cs="メイリオ"/>
        </w:rPr>
        <w:t>25</w:t>
      </w:r>
      <w:r w:rsidRPr="00560228">
        <w:rPr>
          <w:rFonts w:hAnsi="メイリオ" w:cs="メイリオ" w:hint="eastAsia"/>
        </w:rPr>
        <w:t>倍、</w:t>
      </w:r>
      <w:r w:rsidRPr="00560228">
        <w:rPr>
          <w:rFonts w:hAnsi="メイリオ" w:cs="メイリオ"/>
        </w:rPr>
        <w:t>N</w:t>
      </w:r>
      <w:r w:rsidRPr="00560228">
        <w:rPr>
          <w:rFonts w:hAnsi="メイリオ" w:cs="メイリオ"/>
          <w:vertAlign w:val="subscript"/>
        </w:rPr>
        <w:t>2</w:t>
      </w:r>
      <w:r w:rsidRPr="00560228">
        <w:rPr>
          <w:rFonts w:hAnsi="メイリオ" w:cs="メイリオ"/>
        </w:rPr>
        <w:t>O</w:t>
      </w:r>
      <w:r w:rsidRPr="00560228">
        <w:rPr>
          <w:rFonts w:hAnsi="メイリオ" w:cs="メイリオ" w:hint="eastAsia"/>
        </w:rPr>
        <w:t>は約</w:t>
      </w:r>
      <w:r w:rsidRPr="00560228">
        <w:rPr>
          <w:rFonts w:hAnsi="メイリオ" w:cs="メイリオ"/>
        </w:rPr>
        <w:t>298</w:t>
      </w:r>
      <w:r w:rsidRPr="00560228">
        <w:rPr>
          <w:rFonts w:hAnsi="メイリオ" w:cs="メイリオ" w:hint="eastAsia"/>
        </w:rPr>
        <w:t>倍、フロン類は数百〜数千倍の温暖化させる能力があるとされています。</w:t>
      </w:r>
    </w:p>
    <w:p w14:paraId="29CF901B" w14:textId="77777777" w:rsidR="00B33BB6" w:rsidRPr="00560228" w:rsidRDefault="00B33BB6" w:rsidP="00B33BB6">
      <w:pPr>
        <w:pStyle w:val="a0"/>
        <w:spacing w:line="360" w:lineRule="exact"/>
        <w:ind w:leftChars="0" w:left="629" w:firstLineChars="100" w:firstLine="210"/>
        <w:rPr>
          <w:rFonts w:hAnsi="メイリオ" w:cs="メイリオ"/>
        </w:rPr>
      </w:pPr>
    </w:p>
    <w:p w14:paraId="1AD829E3" w14:textId="77777777" w:rsidR="00B33BB6" w:rsidRPr="008F4CD7" w:rsidRDefault="00B33BB6" w:rsidP="00B33BB6">
      <w:pPr>
        <w:pStyle w:val="a0"/>
        <w:numPr>
          <w:ilvl w:val="0"/>
          <w:numId w:val="56"/>
        </w:numPr>
        <w:adjustRightInd/>
        <w:spacing w:line="360" w:lineRule="exact"/>
        <w:ind w:leftChars="0"/>
        <w:textAlignment w:val="auto"/>
        <w:rPr>
          <w:rFonts w:hAnsi="メイリオ" w:cs="メイリオ"/>
        </w:rPr>
      </w:pPr>
      <w:r w:rsidRPr="008F4CD7">
        <w:rPr>
          <w:rFonts w:hAnsi="メイリオ" w:cs="メイリオ" w:hint="eastAsia"/>
        </w:rPr>
        <w:t>地球温暖化対策計画</w:t>
      </w:r>
    </w:p>
    <w:p w14:paraId="71CBA747" w14:textId="598B5ED5" w:rsidR="00B33BB6" w:rsidRPr="00560228" w:rsidRDefault="00EC1C8E" w:rsidP="00B33BB6">
      <w:pPr>
        <w:spacing w:line="360" w:lineRule="exact"/>
        <w:ind w:leftChars="300" w:left="630" w:firstLineChars="100" w:firstLine="210"/>
        <w:rPr>
          <w:rFonts w:hAnsi="メイリオ" w:cs="メイリオ"/>
        </w:rPr>
      </w:pPr>
      <w:r w:rsidRPr="00560228">
        <w:rPr>
          <w:rFonts w:hAnsi="メイリオ" w:cs="メイリオ" w:hint="eastAsia"/>
        </w:rPr>
        <w:t>地球温暖化対策推進法第8条に基づき、</w:t>
      </w:r>
      <w:r w:rsidRPr="00560228">
        <w:rPr>
          <w:rFonts w:hAnsi="メイリオ" w:hint="eastAsia"/>
          <w:color w:val="323232"/>
        </w:rPr>
        <w:t>政府が地球温暖化対策の総合的かつ計画的な推進を図るために策定する計画のことです。</w:t>
      </w:r>
      <w:r w:rsidRPr="00560228">
        <w:rPr>
          <w:rFonts w:hAnsi="メイリオ" w:cs="メイリオ" w:hint="eastAsia"/>
        </w:rPr>
        <w:t>「パリ協定」や「日本の約束草案」を踏まえて策定されました。</w:t>
      </w:r>
    </w:p>
    <w:p w14:paraId="0804DA9D" w14:textId="77777777" w:rsidR="00092AAE" w:rsidRPr="00560228" w:rsidRDefault="00092AAE" w:rsidP="00092AAE">
      <w:pPr>
        <w:spacing w:line="360" w:lineRule="exact"/>
        <w:ind w:leftChars="306" w:left="643" w:firstLineChars="98" w:firstLine="206"/>
        <w:rPr>
          <w:rFonts w:hAnsi="メイリオ" w:cs="メイリオ"/>
        </w:rPr>
      </w:pPr>
    </w:p>
    <w:p w14:paraId="3D43798D" w14:textId="64B63788" w:rsidR="00092AAE" w:rsidRPr="00560228" w:rsidRDefault="00092AAE" w:rsidP="00092AAE">
      <w:pPr>
        <w:pStyle w:val="a0"/>
        <w:numPr>
          <w:ilvl w:val="0"/>
          <w:numId w:val="56"/>
        </w:numPr>
        <w:adjustRightInd/>
        <w:spacing w:line="360" w:lineRule="exact"/>
        <w:ind w:leftChars="0"/>
        <w:textAlignment w:val="auto"/>
        <w:rPr>
          <w:rFonts w:hAnsi="メイリオ" w:cs="メイリオ"/>
          <w:lang w:eastAsia="zh-CN"/>
        </w:rPr>
      </w:pPr>
      <w:r w:rsidRPr="00560228">
        <w:rPr>
          <w:rFonts w:hAnsi="メイリオ" w:cs="メイリオ" w:hint="eastAsia"/>
          <w:lang w:eastAsia="zh-CN"/>
        </w:rPr>
        <w:t>地球温暖化対策計画書制度</w:t>
      </w:r>
    </w:p>
    <w:p w14:paraId="609AD8C2" w14:textId="1D5F1BC8" w:rsidR="00092AAE" w:rsidRPr="00560228" w:rsidRDefault="001B4D05" w:rsidP="00092AAE">
      <w:pPr>
        <w:spacing w:line="360" w:lineRule="exact"/>
        <w:ind w:leftChars="306" w:left="643" w:firstLineChars="98" w:firstLine="206"/>
        <w:rPr>
          <w:rFonts w:hAnsi="メイリオ" w:cs="メイリオ"/>
        </w:rPr>
      </w:pPr>
      <w:r w:rsidRPr="00560228">
        <w:rPr>
          <w:rFonts w:hAnsi="メイリオ" w:cs="メイリオ" w:hint="eastAsia"/>
        </w:rPr>
        <w:t>地方公共団体が、域内の事業者に対して温室効果ガスの排出量やその</w:t>
      </w:r>
      <w:r w:rsidR="00413976" w:rsidRPr="00560228">
        <w:rPr>
          <w:rFonts w:hAnsi="メイリオ" w:cs="メイリオ" w:hint="eastAsia"/>
        </w:rPr>
        <w:t>削減等</w:t>
      </w:r>
      <w:r w:rsidRPr="00560228">
        <w:rPr>
          <w:rFonts w:hAnsi="メイリオ" w:cs="メイリオ" w:hint="eastAsia"/>
        </w:rPr>
        <w:t>のための取組等を盛り込んだ計画書・報告書の作成・提出を求めることを通じて、温室効果ガスの排出</w:t>
      </w:r>
      <w:r w:rsidR="00413976" w:rsidRPr="00560228">
        <w:rPr>
          <w:rFonts w:hAnsi="メイリオ" w:cs="メイリオ" w:hint="eastAsia"/>
        </w:rPr>
        <w:t>削減等</w:t>
      </w:r>
      <w:r w:rsidRPr="00560228">
        <w:rPr>
          <w:rFonts w:hAnsi="メイリオ" w:cs="メイリオ" w:hint="eastAsia"/>
        </w:rPr>
        <w:t>への計画的な取組を促す制度です</w:t>
      </w:r>
      <w:r w:rsidR="00092AAE" w:rsidRPr="00560228">
        <w:rPr>
          <w:rFonts w:hAnsi="メイリオ" w:cs="メイリオ" w:hint="eastAsia"/>
        </w:rPr>
        <w:t>。</w:t>
      </w:r>
    </w:p>
    <w:p w14:paraId="2CDD4961" w14:textId="77777777" w:rsidR="00B33BB6" w:rsidRPr="00560228" w:rsidRDefault="00B33BB6" w:rsidP="00B33BB6">
      <w:pPr>
        <w:spacing w:line="360" w:lineRule="exact"/>
        <w:rPr>
          <w:rFonts w:hAnsi="メイリオ" w:cs="メイリオ"/>
        </w:rPr>
      </w:pPr>
    </w:p>
    <w:p w14:paraId="4054C802"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ナ行</w:t>
      </w:r>
    </w:p>
    <w:p w14:paraId="0F89D04B"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日本の約束草案</w:t>
      </w:r>
    </w:p>
    <w:p w14:paraId="35087F60" w14:textId="6E89AA15" w:rsidR="00B33BB6" w:rsidRPr="00560228" w:rsidRDefault="0087021C" w:rsidP="00B33BB6">
      <w:pPr>
        <w:spacing w:line="360" w:lineRule="exact"/>
        <w:ind w:leftChars="300" w:left="630" w:firstLineChars="100" w:firstLine="210"/>
        <w:rPr>
          <w:rFonts w:hAnsi="メイリオ" w:cs="メイリオ"/>
        </w:rPr>
      </w:pPr>
      <w:r w:rsidRPr="00560228">
        <w:rPr>
          <w:rFonts w:hAnsi="メイリオ" w:cs="メイリオ" w:hint="eastAsia"/>
        </w:rPr>
        <w:t>平成27年7月に</w:t>
      </w:r>
      <w:r w:rsidR="00B33BB6" w:rsidRPr="00560228">
        <w:rPr>
          <w:rFonts w:hAnsi="メイリオ" w:cs="メイリオ"/>
        </w:rPr>
        <w:t>2020</w:t>
      </w:r>
      <w:r w:rsidR="00B33BB6" w:rsidRPr="00560228">
        <w:rPr>
          <w:rFonts w:hAnsi="メイリオ" w:cs="メイリオ" w:hint="eastAsia"/>
        </w:rPr>
        <w:t>年以降の地球温暖化対策に関する目標として、我が国が決定し、国連気候変動枠組条約事務局に提出した目標です。</w:t>
      </w:r>
    </w:p>
    <w:p w14:paraId="220B4D35" w14:textId="7D795776" w:rsidR="00B33BB6" w:rsidRPr="00560228" w:rsidRDefault="00B33BB6" w:rsidP="00B33BB6">
      <w:pPr>
        <w:spacing w:line="360" w:lineRule="exact"/>
        <w:ind w:leftChars="300" w:left="630" w:firstLineChars="100" w:firstLine="210"/>
        <w:rPr>
          <w:rFonts w:hAnsi="メイリオ" w:cs="メイリオ"/>
        </w:rPr>
      </w:pPr>
    </w:p>
    <w:p w14:paraId="0B2BE0F7" w14:textId="38C83591"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ネット・ゼロ・エネルギー・ハウス（</w:t>
      </w:r>
      <w:r w:rsidRPr="00560228">
        <w:rPr>
          <w:rFonts w:hAnsi="メイリオ" w:cs="メイリオ"/>
        </w:rPr>
        <w:t>ZEH</w:t>
      </w:r>
      <w:r w:rsidRPr="00560228">
        <w:rPr>
          <w:rFonts w:hAnsi="メイリオ" w:cs="メイリオ" w:hint="eastAsia"/>
        </w:rPr>
        <w:t>）</w:t>
      </w:r>
    </w:p>
    <w:p w14:paraId="7AA8E29A" w14:textId="079C6229" w:rsidR="006F74A2" w:rsidRPr="00560228" w:rsidRDefault="00493CB2" w:rsidP="00FD539D">
      <w:pPr>
        <w:spacing w:line="360" w:lineRule="exact"/>
        <w:ind w:leftChars="306" w:left="643" w:firstLineChars="98" w:firstLine="206"/>
        <w:rPr>
          <w:rFonts w:hAnsi="メイリオ" w:cs="メイリオ"/>
        </w:rPr>
      </w:pPr>
      <w:r w:rsidRPr="00560228">
        <w:rPr>
          <w:rFonts w:hAnsi="メイリオ" w:cs="メイリオ" w:hint="eastAsia"/>
        </w:rPr>
        <w:t>外皮の断熱性能等を大幅に向上させるとともに、高効率な設備システムの導入により、室内環境の質を維持しつつ大幅な省エネルギーを実現した上で、再生可能エネルギーを導入することにより、年間の一次エネルギー消費量の収支がゼロとするこ</w:t>
      </w:r>
      <w:r w:rsidRPr="00560228">
        <w:rPr>
          <w:rFonts w:hAnsi="メイリオ" w:cs="メイリオ" w:hint="eastAsia"/>
        </w:rPr>
        <w:lastRenderedPageBreak/>
        <w:t>とを目指した住宅のことです</w:t>
      </w:r>
      <w:r w:rsidR="00092AAE" w:rsidRPr="00560228">
        <w:rPr>
          <w:rFonts w:hAnsi="メイリオ" w:cs="メイリオ" w:hint="eastAsia"/>
        </w:rPr>
        <w:t>。</w:t>
      </w:r>
    </w:p>
    <w:p w14:paraId="269DC119" w14:textId="77777777" w:rsidR="00B33BB6" w:rsidRPr="00560228" w:rsidRDefault="00B33BB6" w:rsidP="00B33BB6">
      <w:pPr>
        <w:pStyle w:val="a0"/>
        <w:numPr>
          <w:ilvl w:val="0"/>
          <w:numId w:val="56"/>
        </w:numPr>
        <w:adjustRightInd/>
        <w:spacing w:line="360" w:lineRule="exact"/>
        <w:ind w:leftChars="0" w:hanging="488"/>
        <w:textAlignment w:val="auto"/>
        <w:rPr>
          <w:rFonts w:hAnsi="メイリオ" w:cs="メイリオ"/>
        </w:rPr>
      </w:pPr>
      <w:bookmarkStart w:id="77" w:name="_Hlk98253570"/>
      <w:r w:rsidRPr="00560228">
        <w:rPr>
          <w:rFonts w:hAnsi="メイリオ" w:cs="メイリオ" w:hint="eastAsia"/>
        </w:rPr>
        <w:t>ネット・ゼロ・エネルギー・ビル（</w:t>
      </w:r>
      <w:r w:rsidRPr="00560228">
        <w:rPr>
          <w:rFonts w:hAnsi="メイリオ" w:cs="メイリオ"/>
        </w:rPr>
        <w:t>ZEB）</w:t>
      </w:r>
      <w:bookmarkEnd w:id="77"/>
    </w:p>
    <w:p w14:paraId="06E68DA8" w14:textId="6DF9DDA6" w:rsidR="0087021C" w:rsidRPr="00560228" w:rsidRDefault="00B33BB6">
      <w:pPr>
        <w:spacing w:line="360" w:lineRule="exact"/>
        <w:ind w:leftChars="286" w:left="601" w:firstLineChars="106" w:firstLine="223"/>
        <w:rPr>
          <w:rFonts w:hAnsi="メイリオ" w:cs="メイリオ"/>
        </w:rPr>
      </w:pPr>
      <w:r w:rsidRPr="00560228">
        <w:rPr>
          <w:rFonts w:hAnsi="メイリオ" w:cs="メイリオ" w:hint="eastAsia"/>
        </w:rPr>
        <w:t>先進的な建築設計によるエネルギー負荷の抑制や自然光・風などの積極的な活用、高効率な設備システムの導入等により、エネルギー自立度を極力高め、年間のエネルギー消費量の収支をゼロとすることを目指した建築物です。</w:t>
      </w:r>
    </w:p>
    <w:p w14:paraId="2C60B018" w14:textId="77777777" w:rsidR="00B33BB6" w:rsidRPr="00560228" w:rsidRDefault="00B33BB6" w:rsidP="00B33BB6">
      <w:pPr>
        <w:spacing w:line="360" w:lineRule="exact"/>
        <w:rPr>
          <w:rFonts w:hAnsi="メイリオ" w:cs="メイリオ"/>
        </w:rPr>
      </w:pPr>
    </w:p>
    <w:p w14:paraId="145047F6"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ハ行</w:t>
      </w:r>
    </w:p>
    <w:p w14:paraId="66E56788"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排出係数</w:t>
      </w:r>
    </w:p>
    <w:p w14:paraId="09C1AAF8" w14:textId="77777777" w:rsidR="00B33BB6" w:rsidRPr="00560228" w:rsidRDefault="00B33BB6" w:rsidP="00B33BB6">
      <w:pPr>
        <w:spacing w:line="360" w:lineRule="exact"/>
        <w:ind w:leftChars="300" w:left="630" w:firstLineChars="100" w:firstLine="210"/>
        <w:rPr>
          <w:rFonts w:hAnsi="メイリオ" w:cs="メイリオ"/>
          <w:color w:val="000000" w:themeColor="text1"/>
        </w:rPr>
      </w:pPr>
      <w:r w:rsidRPr="00560228">
        <w:rPr>
          <w:rFonts w:hAnsi="メイリオ" w:cs="メイリオ" w:hint="eastAsia"/>
          <w:color w:val="000000" w:themeColor="text1"/>
        </w:rPr>
        <w:t>温室効果ガスの排出量を算定する際に用いられる係数のことです。温室効果ガスの排出量は、直接測定するのではなく、請求書や事務・事業に係る記録等で示されている「活動量」（例えば、ガソリン、電気、ガスなどの使用量）に、「排出係数」を掛けて求めます。</w:t>
      </w:r>
    </w:p>
    <w:p w14:paraId="65C8A869" w14:textId="77777777" w:rsidR="00B33BB6" w:rsidRPr="00560228" w:rsidRDefault="00B33BB6" w:rsidP="00B33BB6">
      <w:pPr>
        <w:spacing w:line="360" w:lineRule="exact"/>
        <w:ind w:leftChars="300" w:left="630" w:firstLineChars="100" w:firstLine="210"/>
        <w:rPr>
          <w:rFonts w:hAnsi="メイリオ" w:cs="メイリオ"/>
          <w:color w:val="000000" w:themeColor="text1"/>
        </w:rPr>
      </w:pPr>
      <w:r w:rsidRPr="00560228">
        <w:rPr>
          <w:rFonts w:hAnsi="メイリオ" w:cs="メイリオ" w:hint="eastAsia"/>
          <w:color w:val="000000" w:themeColor="text1"/>
        </w:rPr>
        <w:t>排出係数は、地球温暖化対策推進法施行令で、定められています。</w:t>
      </w:r>
    </w:p>
    <w:p w14:paraId="5DF1A673" w14:textId="6DA9AB1D" w:rsidR="00B33BB6" w:rsidRPr="00560228" w:rsidRDefault="00B33BB6" w:rsidP="00B33BB6">
      <w:pPr>
        <w:spacing w:line="360" w:lineRule="exact"/>
        <w:ind w:leftChars="300" w:left="630" w:firstLineChars="100" w:firstLine="210"/>
        <w:rPr>
          <w:rFonts w:hAnsi="メイリオ" w:cs="メイリオ"/>
          <w:color w:val="000000" w:themeColor="text1"/>
        </w:rPr>
      </w:pPr>
      <w:r w:rsidRPr="00560228">
        <w:rPr>
          <w:rFonts w:hAnsi="メイリオ" w:cs="メイリオ"/>
          <w:color w:val="000000" w:themeColor="text1"/>
        </w:rPr>
        <w:t>&lt;</w:t>
      </w:r>
      <w:r w:rsidRPr="00560228">
        <w:rPr>
          <w:rFonts w:hAnsi="メイリオ"/>
          <w:color w:val="000000" w:themeColor="text1"/>
        </w:rPr>
        <w:t xml:space="preserve"> </w:t>
      </w:r>
      <w:hyperlink r:id="rId21" w:history="1">
        <w:r w:rsidR="001E67FD" w:rsidRPr="00560228">
          <w:rPr>
            <w:rStyle w:val="ac"/>
            <w:rFonts w:hAnsi="メイリオ" w:cs="メイリオ"/>
          </w:rPr>
          <w:t>https://www.env.go.jp/policy/local_keikaku/manual2.html</w:t>
        </w:r>
      </w:hyperlink>
      <w:r w:rsidRPr="00560228">
        <w:rPr>
          <w:rFonts w:hAnsi="メイリオ" w:cs="メイリオ"/>
          <w:color w:val="000000" w:themeColor="text1"/>
        </w:rPr>
        <w:t>&gt;</w:t>
      </w:r>
    </w:p>
    <w:p w14:paraId="2C5D9501" w14:textId="77777777" w:rsidR="001E67FD" w:rsidRPr="00560228" w:rsidRDefault="001E67FD" w:rsidP="00B33BB6">
      <w:pPr>
        <w:spacing w:line="360" w:lineRule="exact"/>
        <w:ind w:leftChars="300" w:left="630" w:firstLineChars="100" w:firstLine="210"/>
        <w:rPr>
          <w:rFonts w:hAnsi="メイリオ" w:cs="メイリオ"/>
          <w:color w:val="000000" w:themeColor="text1"/>
        </w:rPr>
      </w:pPr>
    </w:p>
    <w:p w14:paraId="160FA5E5" w14:textId="1D2EC2E3" w:rsidR="005C2CF3" w:rsidRPr="00560228" w:rsidRDefault="005C2CF3" w:rsidP="005C2CF3">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B</w:t>
      </w:r>
      <w:r w:rsidRPr="00560228">
        <w:rPr>
          <w:rFonts w:hAnsi="メイリオ" w:cs="メイリオ"/>
        </w:rPr>
        <w:t>AT</w:t>
      </w:r>
      <w:r w:rsidR="00CC3D55" w:rsidRPr="00560228">
        <w:rPr>
          <w:rFonts w:hAnsi="メイリオ" w:cs="メイリオ" w:hint="eastAsia"/>
        </w:rPr>
        <w:t>（</w:t>
      </w:r>
      <w:r w:rsidR="00CC3D55" w:rsidRPr="00560228">
        <w:rPr>
          <w:rFonts w:hAnsi="メイリオ" w:cs="メイリオ"/>
        </w:rPr>
        <w:t>Best Available Technology</w:t>
      </w:r>
      <w:r w:rsidR="00CC3D55" w:rsidRPr="00560228">
        <w:rPr>
          <w:rFonts w:hAnsi="メイリオ" w:cs="メイリオ" w:hint="eastAsia"/>
        </w:rPr>
        <w:t>）</w:t>
      </w:r>
    </w:p>
    <w:p w14:paraId="715C0CBE" w14:textId="08587FFD" w:rsidR="005C2CF3" w:rsidRPr="00560228" w:rsidRDefault="00EA2D49" w:rsidP="005C2CF3">
      <w:pPr>
        <w:spacing w:line="360" w:lineRule="exact"/>
        <w:ind w:leftChars="306" w:left="643" w:firstLineChars="98" w:firstLine="206"/>
        <w:rPr>
          <w:rFonts w:hAnsi="メイリオ" w:cs="メイリオ"/>
        </w:rPr>
      </w:pPr>
      <w:r w:rsidRPr="00560228">
        <w:rPr>
          <w:rFonts w:hAnsi="メイリオ" w:cs="メイリオ" w:hint="eastAsia"/>
        </w:rPr>
        <w:t>利用可能な最良の技術、</w:t>
      </w:r>
      <w:r w:rsidR="00CC3D55" w:rsidRPr="00560228">
        <w:rPr>
          <w:rFonts w:hAnsi="メイリオ" w:cs="メイリオ" w:hint="eastAsia"/>
        </w:rPr>
        <w:t>現実的に利用可能な最新のプロセス、施設、装置のこと</w:t>
      </w:r>
      <w:r w:rsidRPr="00560228">
        <w:rPr>
          <w:rFonts w:hAnsi="メイリオ" w:cs="メイリオ" w:hint="eastAsia"/>
        </w:rPr>
        <w:t>を指します</w:t>
      </w:r>
      <w:r w:rsidR="00CC3D55" w:rsidRPr="00560228">
        <w:rPr>
          <w:rFonts w:hAnsi="メイリオ" w:cs="メイリオ" w:hint="eastAsia"/>
        </w:rPr>
        <w:t>。</w:t>
      </w:r>
    </w:p>
    <w:p w14:paraId="565AB684" w14:textId="77777777" w:rsidR="005C2CF3" w:rsidRPr="00560228" w:rsidRDefault="005C2CF3" w:rsidP="005C2CF3">
      <w:pPr>
        <w:spacing w:line="360" w:lineRule="exact"/>
        <w:ind w:leftChars="306" w:left="643" w:firstLineChars="98" w:firstLine="206"/>
        <w:rPr>
          <w:rFonts w:hAnsi="メイリオ" w:cs="メイリオ"/>
        </w:rPr>
      </w:pPr>
    </w:p>
    <w:p w14:paraId="7890A1D9" w14:textId="0F836AEB" w:rsidR="005C2CF3" w:rsidRPr="00560228" w:rsidRDefault="005C2CF3" w:rsidP="005C2CF3">
      <w:pPr>
        <w:pStyle w:val="a0"/>
        <w:numPr>
          <w:ilvl w:val="0"/>
          <w:numId w:val="56"/>
        </w:numPr>
        <w:adjustRightInd/>
        <w:spacing w:line="360" w:lineRule="exact"/>
        <w:ind w:leftChars="0"/>
        <w:textAlignment w:val="auto"/>
        <w:rPr>
          <w:rFonts w:hAnsi="メイリオ" w:cs="メイリオ"/>
        </w:rPr>
      </w:pPr>
      <w:r w:rsidRPr="00560228">
        <w:rPr>
          <w:rFonts w:hAnsi="メイリオ" w:cs="メイリオ"/>
        </w:rPr>
        <w:t>PPA</w:t>
      </w:r>
      <w:r w:rsidR="00CC3D55" w:rsidRPr="00560228">
        <w:rPr>
          <w:rFonts w:hAnsi="メイリオ" w:cs="メイリオ" w:hint="eastAsia"/>
        </w:rPr>
        <w:t>モデル</w:t>
      </w:r>
    </w:p>
    <w:p w14:paraId="5F9DEC4E" w14:textId="2DE4BF80" w:rsidR="005C2CF3" w:rsidRPr="00560228" w:rsidRDefault="00CC3D55" w:rsidP="005C2CF3">
      <w:pPr>
        <w:spacing w:line="360" w:lineRule="exact"/>
        <w:ind w:leftChars="306" w:left="643" w:firstLineChars="98" w:firstLine="206"/>
        <w:rPr>
          <w:rFonts w:hAnsi="メイリオ" w:cs="メイリオ"/>
        </w:rPr>
      </w:pPr>
      <w:r w:rsidRPr="00560228">
        <w:rPr>
          <w:rFonts w:hAnsi="メイリオ" w:cs="メイリオ" w:hint="eastAsia"/>
        </w:rPr>
        <w:t>電事業者が発電した電力を特定の需要家等に供給する契約方式</w:t>
      </w:r>
      <w:r w:rsidR="009C6D79">
        <w:rPr>
          <w:rFonts w:hAnsi="メイリオ" w:cs="メイリオ" w:hint="eastAsia"/>
        </w:rPr>
        <w:t>です</w:t>
      </w:r>
      <w:r w:rsidRPr="00560228">
        <w:rPr>
          <w:rFonts w:hAnsi="メイリオ" w:cs="メイリオ" w:hint="eastAsia"/>
        </w:rPr>
        <w:t>。本マニュアルでは、事業者が需要家の屋根や敷地に太陽光発電システムなどを無償で設置・運用して、発電した電気は設置した事業者から需要家が購入し、その使用料を PPA 事業者に支払うビジネスモデル等を想定しています。需要家の太陽光発電設備等の設置に要する初期費用がゼロとなる場合もあるなど、需要家の負担軽減の観点でメリットがあるが、当該設備費用は電気使用料により支払うため、設備費用を負担しないわけではないことに留意が必要</w:t>
      </w:r>
      <w:r w:rsidR="009C6D79">
        <w:rPr>
          <w:rFonts w:hAnsi="メイリオ" w:cs="メイリオ" w:hint="eastAsia"/>
        </w:rPr>
        <w:t>です</w:t>
      </w:r>
      <w:r w:rsidRPr="00560228">
        <w:rPr>
          <w:rFonts w:hAnsi="メイリオ" w:cs="メイリオ" w:hint="eastAsia"/>
        </w:rPr>
        <w:t>。</w:t>
      </w:r>
    </w:p>
    <w:p w14:paraId="72456160" w14:textId="77777777" w:rsidR="00B33BB6" w:rsidRPr="00560228" w:rsidRDefault="00B33BB6" w:rsidP="00B33BB6">
      <w:pPr>
        <w:spacing w:line="360" w:lineRule="exact"/>
        <w:ind w:leftChars="300" w:left="630" w:firstLineChars="100" w:firstLine="210"/>
        <w:rPr>
          <w:rFonts w:hAnsi="メイリオ" w:cs="メイリオ"/>
        </w:rPr>
      </w:pPr>
    </w:p>
    <w:p w14:paraId="6AB5986F"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パリ協定</w:t>
      </w:r>
    </w:p>
    <w:p w14:paraId="53A5BE34" w14:textId="7B971BA6" w:rsidR="00B33BB6" w:rsidRPr="00560228" w:rsidRDefault="00B33BB6" w:rsidP="00B33BB6">
      <w:pPr>
        <w:spacing w:line="360" w:lineRule="exact"/>
        <w:ind w:leftChars="300" w:left="630" w:firstLineChars="100" w:firstLine="210"/>
        <w:rPr>
          <w:rFonts w:hAnsi="メイリオ" w:cs="メイリオ"/>
        </w:rPr>
      </w:pPr>
      <w:r w:rsidRPr="00560228">
        <w:rPr>
          <w:rFonts w:hAnsi="メイリオ" w:cs="メイリオ"/>
        </w:rPr>
        <w:t>2015</w:t>
      </w:r>
      <w:r w:rsidRPr="00560228">
        <w:rPr>
          <w:rFonts w:hAnsi="メイリオ" w:cs="メイリオ" w:hint="eastAsia"/>
        </w:rPr>
        <w:t>年</w:t>
      </w:r>
      <w:r w:rsidRPr="00560228">
        <w:rPr>
          <w:rFonts w:hAnsi="メイリオ" w:cs="メイリオ"/>
        </w:rPr>
        <w:t>12</w:t>
      </w:r>
      <w:r w:rsidRPr="00560228">
        <w:rPr>
          <w:rFonts w:hAnsi="メイリオ" w:cs="メイリオ" w:hint="eastAsia"/>
        </w:rPr>
        <w:t>月にフランス・パリで開催された国連気候変動枠組条約第</w:t>
      </w:r>
      <w:r w:rsidRPr="00560228">
        <w:rPr>
          <w:rFonts w:hAnsi="メイリオ" w:cs="メイリオ"/>
        </w:rPr>
        <w:t>21</w:t>
      </w:r>
      <w:r w:rsidRPr="00560228">
        <w:rPr>
          <w:rFonts w:hAnsi="メイリオ" w:cs="メイリオ" w:hint="eastAsia"/>
        </w:rPr>
        <w:t>回締約国会議（</w:t>
      </w:r>
      <w:r w:rsidRPr="00560228">
        <w:rPr>
          <w:rFonts w:hAnsi="メイリオ" w:cs="メイリオ"/>
        </w:rPr>
        <w:t>COP21</w:t>
      </w:r>
      <w:r w:rsidRPr="00560228">
        <w:rPr>
          <w:rFonts w:hAnsi="メイリオ" w:cs="メイリオ" w:hint="eastAsia"/>
        </w:rPr>
        <w:t>）で採択された新たな国際的枠組みです。主要排出国を含む全ての国が削減目標を</w:t>
      </w:r>
      <w:r w:rsidRPr="00560228">
        <w:rPr>
          <w:rFonts w:hAnsi="メイリオ" w:cs="メイリオ"/>
        </w:rPr>
        <w:t>5</w:t>
      </w:r>
      <w:r w:rsidRPr="00560228">
        <w:rPr>
          <w:rFonts w:hAnsi="メイリオ" w:cs="メイリオ" w:hint="eastAsia"/>
        </w:rPr>
        <w:t>年ごとに提出・更新すること等が含まれています。</w:t>
      </w:r>
    </w:p>
    <w:p w14:paraId="188A066F" w14:textId="77777777" w:rsidR="00B33BB6" w:rsidRPr="00560228" w:rsidRDefault="00B33BB6" w:rsidP="00B33BB6">
      <w:pPr>
        <w:spacing w:line="360" w:lineRule="exact"/>
        <w:rPr>
          <w:rFonts w:hAnsi="メイリオ" w:cs="メイリオ"/>
        </w:rPr>
      </w:pPr>
    </w:p>
    <w:p w14:paraId="02259D5B" w14:textId="77777777" w:rsidR="00B33BB6" w:rsidRPr="00560228" w:rsidRDefault="00B33BB6" w:rsidP="00B33BB6">
      <w:pPr>
        <w:pStyle w:val="a0"/>
        <w:numPr>
          <w:ilvl w:val="0"/>
          <w:numId w:val="56"/>
        </w:numPr>
        <w:adjustRightInd/>
        <w:spacing w:line="360" w:lineRule="exact"/>
        <w:ind w:leftChars="0"/>
        <w:textAlignment w:val="auto"/>
        <w:rPr>
          <w:rFonts w:hAnsi="メイリオ" w:cs="メイリオ"/>
        </w:rPr>
      </w:pPr>
      <w:r w:rsidRPr="00560228">
        <w:rPr>
          <w:rFonts w:hAnsi="メイリオ" w:cs="メイリオ"/>
        </w:rPr>
        <w:t>BEMS（Building Energy Management System）</w:t>
      </w:r>
    </w:p>
    <w:p w14:paraId="7812550B" w14:textId="7A411D64" w:rsidR="00B33BB6" w:rsidRPr="00560228" w:rsidRDefault="00B33BB6" w:rsidP="00B33BB6">
      <w:pPr>
        <w:spacing w:line="360" w:lineRule="exact"/>
        <w:ind w:leftChars="306" w:left="643" w:firstLineChars="98" w:firstLine="206"/>
        <w:rPr>
          <w:rFonts w:hAnsi="メイリオ" w:cs="メイリオ"/>
        </w:rPr>
      </w:pPr>
      <w:r w:rsidRPr="00560228">
        <w:rPr>
          <w:rFonts w:hAnsi="メイリオ" w:cs="メイリオ" w:hint="eastAsia"/>
        </w:rPr>
        <w:t>建築物全体での徹底した省エネルギー・省CO</w:t>
      </w:r>
      <w:r w:rsidRPr="00560228">
        <w:rPr>
          <w:rFonts w:hAnsi="メイリオ" w:cs="メイリオ"/>
          <w:vertAlign w:val="subscript"/>
        </w:rPr>
        <w:t>2</w:t>
      </w:r>
      <w:r w:rsidRPr="00560228">
        <w:rPr>
          <w:rFonts w:hAnsi="メイリオ" w:cs="メイリオ" w:hint="eastAsia"/>
        </w:rPr>
        <w:t>を促進するため、エネルギーの使用状況を表示し、照明や空調等の機器・設備について、最適な運転の支援を行うビル</w:t>
      </w:r>
      <w:r w:rsidRPr="00560228">
        <w:rPr>
          <w:rFonts w:hAnsi="メイリオ" w:cs="メイリオ" w:hint="eastAsia"/>
        </w:rPr>
        <w:lastRenderedPageBreak/>
        <w:t>のエネルギー管理システムを指します。</w:t>
      </w:r>
    </w:p>
    <w:p w14:paraId="1027181A" w14:textId="5C494338"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rPr>
        <w:t>FEMS</w:t>
      </w:r>
      <w:r w:rsidR="00493CB2" w:rsidRPr="00560228">
        <w:rPr>
          <w:rFonts w:hAnsi="メイリオ" w:cs="メイリオ" w:hint="eastAsia"/>
        </w:rPr>
        <w:t>（Facility Energy Management System）</w:t>
      </w:r>
    </w:p>
    <w:p w14:paraId="46D4642D" w14:textId="2AE9CA6A" w:rsidR="00092AAE" w:rsidRPr="001E67FD" w:rsidRDefault="00493CB2" w:rsidP="00092AAE">
      <w:pPr>
        <w:spacing w:line="360" w:lineRule="exact"/>
        <w:ind w:leftChars="306" w:left="643" w:firstLineChars="98" w:firstLine="206"/>
        <w:rPr>
          <w:rFonts w:hAnsi="メイリオ" w:cs="メイリオ"/>
        </w:rPr>
      </w:pPr>
      <w:r w:rsidRPr="00560228">
        <w:rPr>
          <w:rFonts w:hAnsi="メイリオ" w:cs="メイリオ" w:hint="eastAsia"/>
        </w:rPr>
        <w:t>産業施設エネルギーマネジメントシステムのこと</w:t>
      </w:r>
      <w:r w:rsidR="00092AAE" w:rsidRPr="00560228">
        <w:rPr>
          <w:rFonts w:hAnsi="メイリオ" w:cs="メイリオ" w:hint="eastAsia"/>
        </w:rPr>
        <w:t>。</w:t>
      </w:r>
      <w:r w:rsidRPr="00560228">
        <w:rPr>
          <w:rFonts w:hAnsi="メイリオ" w:cs="メイリオ" w:hint="eastAsia"/>
        </w:rPr>
        <w:t>工場・プラント内で最適なエネルギー管理が行われることが可能となるだけでなく、その周辺の地域レベルでのエネルギーの最適化も促進されることが期待されています。</w:t>
      </w:r>
    </w:p>
    <w:p w14:paraId="16A77441" w14:textId="3123AF9D" w:rsidR="00092AAE" w:rsidRPr="001E67FD" w:rsidRDefault="00092AAE" w:rsidP="00B33BB6">
      <w:pPr>
        <w:spacing w:line="360" w:lineRule="exact"/>
        <w:ind w:leftChars="306" w:left="643" w:firstLineChars="98" w:firstLine="206"/>
        <w:rPr>
          <w:rFonts w:hAnsi="メイリオ" w:cs="メイリオ"/>
        </w:rPr>
      </w:pPr>
    </w:p>
    <w:p w14:paraId="73102555" w14:textId="77777777" w:rsidR="005C2CF3" w:rsidRPr="005C2CF3" w:rsidRDefault="005C2CF3" w:rsidP="00B33BB6">
      <w:pPr>
        <w:spacing w:line="360" w:lineRule="exact"/>
        <w:ind w:leftChars="306" w:left="643" w:firstLineChars="98" w:firstLine="206"/>
        <w:rPr>
          <w:rFonts w:hAnsi="メイリオ" w:cs="メイリオ"/>
        </w:rPr>
      </w:pPr>
    </w:p>
    <w:p w14:paraId="72556E8C" w14:textId="77777777" w:rsidR="00B33BB6" w:rsidRDefault="00B33BB6" w:rsidP="00B33BB6">
      <w:pPr>
        <w:spacing w:line="360" w:lineRule="exact"/>
        <w:ind w:leftChars="306" w:left="643" w:firstLineChars="98" w:firstLine="206"/>
        <w:rPr>
          <w:rFonts w:hAnsi="メイリオ" w:cs="メイリオ"/>
        </w:rPr>
      </w:pPr>
    </w:p>
    <w:p w14:paraId="176E8546" w14:textId="77777777" w:rsidR="00B33BB6" w:rsidRPr="000C3844" w:rsidRDefault="00B33BB6" w:rsidP="00F06595">
      <w:pPr>
        <w:ind w:left="210" w:hangingChars="100" w:hanging="210"/>
      </w:pPr>
    </w:p>
    <w:sectPr w:rsidR="00B33BB6" w:rsidRPr="000C3844" w:rsidSect="00316499">
      <w:headerReference w:type="default" r:id="rId22"/>
      <w:headerReference w:type="first" r:id="rId23"/>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A630" w14:textId="77777777" w:rsidR="00684D52" w:rsidRDefault="00684D52" w:rsidP="00B066FC">
      <w:pPr>
        <w:spacing w:line="240" w:lineRule="auto"/>
      </w:pPr>
      <w:r>
        <w:separator/>
      </w:r>
    </w:p>
  </w:endnote>
  <w:endnote w:type="continuationSeparator" w:id="0">
    <w:p w14:paraId="54641B55" w14:textId="77777777" w:rsidR="00684D52" w:rsidRDefault="00684D52" w:rsidP="00B066FC">
      <w:pPr>
        <w:spacing w:line="240" w:lineRule="auto"/>
      </w:pPr>
      <w:r>
        <w:continuationSeparator/>
      </w:r>
    </w:p>
  </w:endnote>
  <w:endnote w:type="continuationNotice" w:id="1">
    <w:p w14:paraId="11AA19B7" w14:textId="77777777" w:rsidR="00684D52" w:rsidRDefault="00684D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ｺﾞｼｯｸM">
    <w:panose1 w:val="020B0609000000000000"/>
    <w:charset w:val="80"/>
    <w:family w:val="modern"/>
    <w:pitch w:val="fixed"/>
    <w:sig w:usb0="80000281" w:usb1="28C76CF8" w:usb2="00000010" w:usb3="00000000" w:csb0="00020000" w:csb1="00000000"/>
  </w:font>
  <w:font w:name="ＭＳ">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855E" w14:textId="77777777" w:rsidR="005B007D" w:rsidRDefault="005B00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291181"/>
      <w:docPartObj>
        <w:docPartGallery w:val="Page Numbers (Bottom of Page)"/>
        <w:docPartUnique/>
      </w:docPartObj>
    </w:sdtPr>
    <w:sdtEndPr/>
    <w:sdtContent>
      <w:p w14:paraId="65F012C5" w14:textId="6B315152" w:rsidR="005B007D" w:rsidRDefault="005B007D">
        <w:pPr>
          <w:pStyle w:val="a7"/>
          <w:jc w:val="center"/>
        </w:pPr>
        <w:r>
          <w:fldChar w:fldCharType="begin"/>
        </w:r>
        <w:r>
          <w:instrText>PAGE   \* MERGEFORMAT</w:instrText>
        </w:r>
        <w:r>
          <w:fldChar w:fldCharType="separate"/>
        </w:r>
        <w:r w:rsidRPr="007325B5">
          <w:rPr>
            <w:noProof/>
            <w:lang w:val="ja-JP"/>
          </w:rPr>
          <w:t>1</w:t>
        </w:r>
        <w:r>
          <w:fldChar w:fldCharType="end"/>
        </w:r>
      </w:p>
    </w:sdtContent>
  </w:sdt>
  <w:p w14:paraId="460D0B59" w14:textId="77777777" w:rsidR="005B007D" w:rsidRDefault="005B00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928D" w14:textId="4D874E7D" w:rsidR="005B007D" w:rsidRDefault="005B007D">
    <w:pPr>
      <w:pStyle w:val="a7"/>
      <w:jc w:val="center"/>
    </w:pPr>
  </w:p>
  <w:p w14:paraId="5B77AA85" w14:textId="77777777" w:rsidR="005B007D" w:rsidRDefault="005B007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58178"/>
      <w:docPartObj>
        <w:docPartGallery w:val="Page Numbers (Bottom of Page)"/>
        <w:docPartUnique/>
      </w:docPartObj>
    </w:sdtPr>
    <w:sdtEndPr/>
    <w:sdtContent>
      <w:p w14:paraId="41ADD499" w14:textId="5BFA516E" w:rsidR="005B007D" w:rsidRDefault="005B007D" w:rsidP="00EE176F">
        <w:pPr>
          <w:pStyle w:val="a7"/>
          <w:jc w:val="center"/>
        </w:pPr>
        <w:r>
          <w:fldChar w:fldCharType="begin"/>
        </w:r>
        <w:r>
          <w:instrText>PAGE   \* MERGEFORMAT</w:instrText>
        </w:r>
        <w:r>
          <w:fldChar w:fldCharType="separate"/>
        </w:r>
        <w:r w:rsidRPr="00F10441">
          <w:rPr>
            <w:noProof/>
            <w:lang w:val="ja-JP"/>
          </w:rPr>
          <w:t>51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25047"/>
      <w:docPartObj>
        <w:docPartGallery w:val="Page Numbers (Bottom of Page)"/>
        <w:docPartUnique/>
      </w:docPartObj>
    </w:sdtPr>
    <w:sdtEndPr/>
    <w:sdtContent>
      <w:p w14:paraId="5A3B392E" w14:textId="7ACE9B8D" w:rsidR="005B007D" w:rsidRDefault="005B007D">
        <w:pPr>
          <w:pStyle w:val="a7"/>
          <w:jc w:val="center"/>
        </w:pPr>
        <w:r>
          <w:fldChar w:fldCharType="begin"/>
        </w:r>
        <w:r>
          <w:instrText>PAGE   \* MERGEFORMAT</w:instrText>
        </w:r>
        <w:r>
          <w:fldChar w:fldCharType="separate"/>
        </w:r>
        <w:r w:rsidRPr="00F10441">
          <w:rPr>
            <w:noProof/>
            <w:lang w:val="ja-JP"/>
          </w:rPr>
          <w:t>5</w:t>
        </w:r>
        <w:r>
          <w:fldChar w:fldCharType="end"/>
        </w:r>
      </w:p>
    </w:sdtContent>
  </w:sdt>
  <w:p w14:paraId="2D0D82FD" w14:textId="77777777" w:rsidR="005B007D" w:rsidRDefault="005B00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0311" w14:textId="77777777" w:rsidR="00684D52" w:rsidRDefault="00684D52" w:rsidP="00B066FC">
      <w:pPr>
        <w:spacing w:line="240" w:lineRule="auto"/>
      </w:pPr>
      <w:r>
        <w:separator/>
      </w:r>
    </w:p>
  </w:footnote>
  <w:footnote w:type="continuationSeparator" w:id="0">
    <w:p w14:paraId="7E0D40D0" w14:textId="77777777" w:rsidR="00684D52" w:rsidRDefault="00684D52" w:rsidP="00B066FC">
      <w:pPr>
        <w:spacing w:line="240" w:lineRule="auto"/>
      </w:pPr>
      <w:r>
        <w:continuationSeparator/>
      </w:r>
    </w:p>
  </w:footnote>
  <w:footnote w:type="continuationNotice" w:id="1">
    <w:p w14:paraId="07760471" w14:textId="77777777" w:rsidR="00684D52" w:rsidRDefault="00684D52">
      <w:pPr>
        <w:spacing w:line="240" w:lineRule="auto"/>
      </w:pPr>
    </w:p>
  </w:footnote>
  <w:footnote w:id="2">
    <w:p w14:paraId="4A65385E" w14:textId="77777777" w:rsidR="005B007D" w:rsidRPr="004711ED" w:rsidRDefault="005B007D" w:rsidP="00B33BB6">
      <w:pPr>
        <w:pStyle w:val="afb"/>
        <w:spacing w:line="240" w:lineRule="exact"/>
        <w:rPr>
          <w:rFonts w:hAnsi="メイリオ" w:cs="メイリオ"/>
          <w:sz w:val="18"/>
          <w:szCs w:val="18"/>
        </w:rPr>
      </w:pPr>
      <w:r w:rsidRPr="004711ED">
        <w:rPr>
          <w:rStyle w:val="afd"/>
          <w:rFonts w:hAnsi="メイリオ" w:cs="メイリオ"/>
          <w:sz w:val="18"/>
          <w:szCs w:val="18"/>
        </w:rPr>
        <w:footnoteRef/>
      </w:r>
      <w:r w:rsidRPr="004711ED">
        <w:rPr>
          <w:rFonts w:hAnsi="メイリオ" w:cs="メイリオ"/>
          <w:sz w:val="18"/>
          <w:szCs w:val="18"/>
        </w:rPr>
        <w:t xml:space="preserve"> </w:t>
      </w:r>
      <w:r w:rsidRPr="004711ED">
        <w:rPr>
          <w:rFonts w:hAnsi="メイリオ" w:cs="メイリオ" w:hint="eastAsia"/>
          <w:sz w:val="18"/>
          <w:szCs w:val="18"/>
        </w:rPr>
        <w:t>エネルギー供給事業者による非化石エネルギー源の利用及び化石エネルギー原料の有効な利用の促進に関する法律</w:t>
      </w:r>
      <w:r>
        <w:rPr>
          <w:rFonts w:hAnsi="メイリオ" w:cs="メイリオ" w:hint="eastAsia"/>
          <w:sz w:val="18"/>
          <w:szCs w:val="18"/>
        </w:rPr>
        <w:t>（</w:t>
      </w:r>
      <w:r w:rsidRPr="004711ED">
        <w:rPr>
          <w:rFonts w:hAnsi="メイリオ" w:cs="メイリオ" w:hint="eastAsia"/>
          <w:sz w:val="18"/>
          <w:szCs w:val="18"/>
        </w:rPr>
        <w:t>平成</w:t>
      </w:r>
      <w:r w:rsidRPr="004711ED">
        <w:rPr>
          <w:rFonts w:hAnsi="メイリオ" w:cs="メイリオ"/>
          <w:sz w:val="18"/>
          <w:szCs w:val="18"/>
        </w:rPr>
        <w:t>21</w:t>
      </w:r>
      <w:r w:rsidRPr="004711ED">
        <w:rPr>
          <w:rFonts w:hAnsi="メイリオ" w:cs="メイリオ" w:hint="eastAsia"/>
          <w:sz w:val="18"/>
          <w:szCs w:val="18"/>
        </w:rPr>
        <w:t>年法律第</w:t>
      </w:r>
      <w:r w:rsidRPr="004711ED">
        <w:rPr>
          <w:rFonts w:hAnsi="メイリオ" w:cs="メイリオ"/>
          <w:sz w:val="18"/>
          <w:szCs w:val="18"/>
        </w:rPr>
        <w:t>72</w:t>
      </w:r>
      <w:r w:rsidRPr="004711ED">
        <w:rPr>
          <w:rFonts w:hAnsi="メイリオ" w:cs="メイリオ" w:hint="eastAsia"/>
          <w:sz w:val="18"/>
          <w:szCs w:val="18"/>
        </w:rPr>
        <w:t>号</w:t>
      </w:r>
      <w:r>
        <w:rPr>
          <w:rFonts w:hAnsi="メイリオ" w:cs="メイリオ"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C583" w14:textId="77777777" w:rsidR="005B007D" w:rsidRDefault="005B00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123" w:type="pct"/>
      <w:jc w:val="center"/>
      <w:tblCellMar>
        <w:top w:w="144" w:type="dxa"/>
        <w:left w:w="115" w:type="dxa"/>
        <w:bottom w:w="144" w:type="dxa"/>
        <w:right w:w="115" w:type="dxa"/>
      </w:tblCellMar>
      <w:tblLook w:val="04A0" w:firstRow="1" w:lastRow="0" w:firstColumn="1" w:lastColumn="0" w:noHBand="0" w:noVBand="1"/>
    </w:tblPr>
    <w:tblGrid>
      <w:gridCol w:w="3132"/>
      <w:gridCol w:w="7922"/>
    </w:tblGrid>
    <w:tr w:rsidR="005B007D" w14:paraId="3D60DEE8" w14:textId="77777777" w:rsidTr="00CF6C75">
      <w:trPr>
        <w:trHeight w:val="170"/>
        <w:jc w:val="center"/>
      </w:trPr>
      <w:tc>
        <w:tcPr>
          <w:tcW w:w="2951" w:type="dxa"/>
          <w:shd w:val="clear" w:color="auto" w:fill="BFBFBF" w:themeFill="background1" w:themeFillShade="BF"/>
          <w:vAlign w:val="center"/>
        </w:tcPr>
        <w:p w14:paraId="53DE83CA" w14:textId="77777777" w:rsidR="005B007D" w:rsidRPr="00CF6C75" w:rsidRDefault="005B007D" w:rsidP="00CF6C75">
          <w:pPr>
            <w:pStyle w:val="a5"/>
            <w:spacing w:line="200" w:lineRule="exact"/>
            <w:rPr>
              <w:b/>
              <w:caps/>
              <w:color w:val="000000" w:themeColor="text1"/>
              <w:sz w:val="18"/>
              <w:szCs w:val="18"/>
            </w:rPr>
          </w:pPr>
          <w:r w:rsidRPr="00CF6C75">
            <w:rPr>
              <w:rFonts w:hint="eastAsia"/>
              <w:b/>
              <w:caps/>
              <w:color w:val="000000" w:themeColor="text1"/>
              <w:sz w:val="18"/>
              <w:szCs w:val="18"/>
            </w:rPr>
            <w:t>対象部門・分野</w:t>
          </w:r>
        </w:p>
      </w:tc>
      <w:tc>
        <w:tcPr>
          <w:tcW w:w="7463" w:type="dxa"/>
          <w:shd w:val="clear" w:color="auto" w:fill="D9D9D9" w:themeFill="background1" w:themeFillShade="D9"/>
          <w:vAlign w:val="center"/>
        </w:tcPr>
        <w:p w14:paraId="1A72B39A" w14:textId="461F5727" w:rsidR="005B007D" w:rsidRPr="001A3825" w:rsidRDefault="005B007D" w:rsidP="001A3825">
          <w:pPr>
            <w:pStyle w:val="a5"/>
            <w:spacing w:line="200" w:lineRule="exact"/>
            <w:jc w:val="left"/>
            <w:rPr>
              <w:caps/>
              <w:color w:val="000000" w:themeColor="text1"/>
              <w:sz w:val="18"/>
              <w:szCs w:val="18"/>
            </w:rPr>
          </w:pPr>
          <w:r w:rsidRPr="001A3825">
            <w:rPr>
              <w:caps/>
              <w:color w:val="000000" w:themeColor="text1"/>
              <w:sz w:val="18"/>
              <w:szCs w:val="18"/>
            </w:rPr>
            <w:fldChar w:fldCharType="begin"/>
          </w:r>
          <w:r w:rsidRPr="001A3825">
            <w:rPr>
              <w:caps/>
              <w:color w:val="000000" w:themeColor="text1"/>
              <w:sz w:val="18"/>
              <w:szCs w:val="18"/>
            </w:rPr>
            <w:instrText xml:space="preserve"> STYLEREF  "見出し 4"  \* MERGEFORMAT </w:instrText>
          </w:r>
          <w:r w:rsidRPr="001A3825">
            <w:rPr>
              <w:caps/>
              <w:color w:val="000000" w:themeColor="text1"/>
              <w:sz w:val="18"/>
              <w:szCs w:val="18"/>
            </w:rPr>
            <w:fldChar w:fldCharType="separate"/>
          </w:r>
          <w:r w:rsidR="000B47CB">
            <w:rPr>
              <w:rFonts w:hint="eastAsia"/>
              <w:b/>
              <w:bCs/>
              <w:caps/>
              <w:noProof/>
              <w:color w:val="000000" w:themeColor="text1"/>
              <w:sz w:val="18"/>
              <w:szCs w:val="18"/>
            </w:rPr>
            <w:t>エラー! 指定したスタイルは使われていません。</w:t>
          </w:r>
          <w:r w:rsidRPr="001A3825">
            <w:rPr>
              <w:caps/>
              <w:color w:val="000000" w:themeColor="text1"/>
              <w:sz w:val="18"/>
              <w:szCs w:val="18"/>
            </w:rPr>
            <w:fldChar w:fldCharType="end"/>
          </w:r>
          <w:r>
            <w:rPr>
              <w:rFonts w:hint="eastAsia"/>
              <w:caps/>
              <w:color w:val="000000" w:themeColor="text1"/>
              <w:sz w:val="18"/>
              <w:szCs w:val="18"/>
            </w:rPr>
            <w:t>（</w:t>
          </w:r>
          <w:r>
            <w:rPr>
              <w:caps/>
              <w:color w:val="000000" w:themeColor="text1"/>
              <w:sz w:val="18"/>
              <w:szCs w:val="18"/>
            </w:rPr>
            <w:fldChar w:fldCharType="begin"/>
          </w:r>
          <w:r>
            <w:rPr>
              <w:caps/>
              <w:color w:val="000000" w:themeColor="text1"/>
              <w:sz w:val="18"/>
              <w:szCs w:val="18"/>
            </w:rPr>
            <w:instrText xml:space="preserve"> STYLEREF  "見出し 5"  \* MERGEFORMAT </w:instrText>
          </w:r>
          <w:r>
            <w:rPr>
              <w:caps/>
              <w:color w:val="000000" w:themeColor="text1"/>
              <w:sz w:val="18"/>
              <w:szCs w:val="18"/>
            </w:rPr>
            <w:fldChar w:fldCharType="separate"/>
          </w:r>
          <w:r w:rsidR="000B47CB">
            <w:rPr>
              <w:rFonts w:hint="eastAsia"/>
              <w:b/>
              <w:bCs/>
              <w:caps/>
              <w:noProof/>
              <w:color w:val="000000" w:themeColor="text1"/>
              <w:sz w:val="18"/>
              <w:szCs w:val="18"/>
            </w:rPr>
            <w:t>エラー! 指定したスタイルは使われていません。</w:t>
          </w:r>
          <w:r>
            <w:rPr>
              <w:caps/>
              <w:color w:val="000000" w:themeColor="text1"/>
              <w:sz w:val="18"/>
              <w:szCs w:val="18"/>
            </w:rPr>
            <w:fldChar w:fldCharType="end"/>
          </w:r>
          <w:r>
            <w:rPr>
              <w:rFonts w:hint="eastAsia"/>
              <w:caps/>
              <w:color w:val="000000" w:themeColor="text1"/>
              <w:sz w:val="18"/>
              <w:szCs w:val="18"/>
            </w:rPr>
            <w:t>）</w:t>
          </w:r>
        </w:p>
      </w:tc>
    </w:tr>
    <w:tr w:rsidR="005B007D" w:rsidRPr="00CF6C75" w14:paraId="32EE9052" w14:textId="77777777" w:rsidTr="00CF6C75">
      <w:trPr>
        <w:trHeight w:val="45"/>
        <w:jc w:val="center"/>
      </w:trPr>
      <w:tc>
        <w:tcPr>
          <w:tcW w:w="2951" w:type="dxa"/>
          <w:shd w:val="clear" w:color="auto" w:fill="BFBFBF" w:themeFill="background1" w:themeFillShade="BF"/>
          <w:vAlign w:val="center"/>
        </w:tcPr>
        <w:p w14:paraId="48543A74" w14:textId="77777777" w:rsidR="005B007D" w:rsidRPr="00CF6C75" w:rsidRDefault="005B007D" w:rsidP="00CF6C75">
          <w:pPr>
            <w:pStyle w:val="a5"/>
            <w:spacing w:line="200" w:lineRule="exact"/>
            <w:rPr>
              <w:b/>
              <w:caps/>
              <w:color w:val="000000" w:themeColor="text1"/>
              <w:sz w:val="18"/>
              <w:szCs w:val="18"/>
            </w:rPr>
          </w:pPr>
          <w:r w:rsidRPr="00CF6C75">
            <w:rPr>
              <w:rFonts w:hint="eastAsia"/>
              <w:b/>
              <w:caps/>
              <w:color w:val="000000" w:themeColor="text1"/>
              <w:sz w:val="18"/>
              <w:szCs w:val="18"/>
            </w:rPr>
            <w:t>推計手法名</w:t>
          </w:r>
        </w:p>
      </w:tc>
      <w:tc>
        <w:tcPr>
          <w:tcW w:w="7463" w:type="dxa"/>
          <w:shd w:val="clear" w:color="auto" w:fill="D9D9D9" w:themeFill="background1" w:themeFillShade="D9"/>
          <w:vAlign w:val="center"/>
        </w:tcPr>
        <w:p w14:paraId="62535B9D" w14:textId="4E1F9A8D" w:rsidR="005B007D" w:rsidRPr="001A3825" w:rsidRDefault="005B007D" w:rsidP="001A3825">
          <w:pPr>
            <w:pStyle w:val="a5"/>
            <w:spacing w:line="200" w:lineRule="exact"/>
            <w:jc w:val="left"/>
            <w:rPr>
              <w:caps/>
              <w:color w:val="000000" w:themeColor="text1"/>
              <w:sz w:val="18"/>
              <w:szCs w:val="18"/>
            </w:rPr>
          </w:pPr>
          <w:r>
            <w:rPr>
              <w:caps/>
              <w:color w:val="000000" w:themeColor="text1"/>
              <w:sz w:val="18"/>
              <w:szCs w:val="18"/>
            </w:rPr>
            <w:fldChar w:fldCharType="begin"/>
          </w:r>
          <w:r>
            <w:rPr>
              <w:caps/>
              <w:color w:val="000000" w:themeColor="text1"/>
              <w:sz w:val="18"/>
              <w:szCs w:val="18"/>
            </w:rPr>
            <w:instrText xml:space="preserve"> STYLEREF  "見出し 7"  \* MERGEFORMAT </w:instrText>
          </w:r>
          <w:r>
            <w:rPr>
              <w:caps/>
              <w:color w:val="000000" w:themeColor="text1"/>
              <w:sz w:val="18"/>
              <w:szCs w:val="18"/>
            </w:rPr>
            <w:fldChar w:fldCharType="separate"/>
          </w:r>
          <w:r w:rsidR="000B47CB">
            <w:rPr>
              <w:rFonts w:hint="eastAsia"/>
              <w:b/>
              <w:bCs/>
              <w:caps/>
              <w:noProof/>
              <w:color w:val="000000" w:themeColor="text1"/>
              <w:sz w:val="18"/>
              <w:szCs w:val="18"/>
            </w:rPr>
            <w:t>エラー! 指定したスタイルは使われていません。</w:t>
          </w:r>
          <w:r>
            <w:rPr>
              <w:caps/>
              <w:color w:val="000000" w:themeColor="text1"/>
              <w:sz w:val="18"/>
              <w:szCs w:val="18"/>
            </w:rPr>
            <w:fldChar w:fldCharType="end"/>
          </w:r>
          <w:bookmarkStart w:id="2" w:name="_Toc475715293"/>
        </w:p>
      </w:tc>
    </w:tr>
    <w:bookmarkEnd w:id="2"/>
  </w:tbl>
  <w:p w14:paraId="05235E0D" w14:textId="77777777" w:rsidR="005B007D" w:rsidRPr="002F3438" w:rsidRDefault="005B007D">
    <w:pPr>
      <w:pStyle w:val="a5"/>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C071" w14:textId="77777777" w:rsidR="005B007D" w:rsidRDefault="005B007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4143" w14:textId="598E6A7D" w:rsidR="005B007D" w:rsidRPr="001A3825" w:rsidRDefault="005B007D" w:rsidP="00A05DB0">
    <w:pPr>
      <w:pStyle w:val="a5"/>
      <w:jc w:val="center"/>
      <w:rPr>
        <w:color w:val="000000" w:themeColor="text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82B8" w14:textId="4261AC36" w:rsidR="005B007D" w:rsidRPr="00492DF4" w:rsidRDefault="005B007D" w:rsidP="00A05DB0">
    <w:pPr>
      <w:pStyle w:val="a5"/>
      <w:jc w:val="center"/>
    </w:pPr>
    <w:r>
      <w:rPr>
        <w:rFonts w:hint="eastAsia"/>
      </w:rPr>
      <w:t>5</w:t>
    </w:r>
    <w:r w:rsidRPr="00492DF4">
      <w:rPr>
        <w:rFonts w:hint="eastAsia"/>
      </w:rPr>
      <w:t>.</w:t>
    </w:r>
    <w:r>
      <w:rPr>
        <w:rFonts w:hint="eastAsia"/>
      </w:rPr>
      <w:t>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AB"/>
    <w:multiLevelType w:val="hybridMultilevel"/>
    <w:tmpl w:val="30A6C502"/>
    <w:lvl w:ilvl="0" w:tplc="AFAA922C">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60891"/>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99E1F71"/>
    <w:multiLevelType w:val="hybridMultilevel"/>
    <w:tmpl w:val="F0E0641E"/>
    <w:lvl w:ilvl="0" w:tplc="5688F33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86343"/>
    <w:multiLevelType w:val="hybridMultilevel"/>
    <w:tmpl w:val="B1FA3730"/>
    <w:lvl w:ilvl="0" w:tplc="AED0DC12">
      <w:start w:val="1"/>
      <w:numFmt w:val="bullet"/>
      <w:lvlText w:val="•"/>
      <w:lvlJc w:val="left"/>
      <w:pPr>
        <w:tabs>
          <w:tab w:val="num" w:pos="360"/>
        </w:tabs>
        <w:ind w:left="360" w:hanging="360"/>
      </w:pPr>
      <w:rPr>
        <w:rFonts w:ascii="Arial" w:hAnsi="Arial" w:hint="default"/>
      </w:rPr>
    </w:lvl>
    <w:lvl w:ilvl="1" w:tplc="25B4EB3A" w:tentative="1">
      <w:start w:val="1"/>
      <w:numFmt w:val="bullet"/>
      <w:lvlText w:val="•"/>
      <w:lvlJc w:val="left"/>
      <w:pPr>
        <w:tabs>
          <w:tab w:val="num" w:pos="1080"/>
        </w:tabs>
        <w:ind w:left="1080" w:hanging="360"/>
      </w:pPr>
      <w:rPr>
        <w:rFonts w:ascii="Arial" w:hAnsi="Arial" w:hint="default"/>
      </w:rPr>
    </w:lvl>
    <w:lvl w:ilvl="2" w:tplc="C332F8E6" w:tentative="1">
      <w:start w:val="1"/>
      <w:numFmt w:val="bullet"/>
      <w:lvlText w:val="•"/>
      <w:lvlJc w:val="left"/>
      <w:pPr>
        <w:tabs>
          <w:tab w:val="num" w:pos="1800"/>
        </w:tabs>
        <w:ind w:left="1800" w:hanging="360"/>
      </w:pPr>
      <w:rPr>
        <w:rFonts w:ascii="Arial" w:hAnsi="Arial" w:hint="default"/>
      </w:rPr>
    </w:lvl>
    <w:lvl w:ilvl="3" w:tplc="1F58DEFE" w:tentative="1">
      <w:start w:val="1"/>
      <w:numFmt w:val="bullet"/>
      <w:lvlText w:val="•"/>
      <w:lvlJc w:val="left"/>
      <w:pPr>
        <w:tabs>
          <w:tab w:val="num" w:pos="2520"/>
        </w:tabs>
        <w:ind w:left="2520" w:hanging="360"/>
      </w:pPr>
      <w:rPr>
        <w:rFonts w:ascii="Arial" w:hAnsi="Arial" w:hint="default"/>
      </w:rPr>
    </w:lvl>
    <w:lvl w:ilvl="4" w:tplc="670EE31A" w:tentative="1">
      <w:start w:val="1"/>
      <w:numFmt w:val="bullet"/>
      <w:lvlText w:val="•"/>
      <w:lvlJc w:val="left"/>
      <w:pPr>
        <w:tabs>
          <w:tab w:val="num" w:pos="3240"/>
        </w:tabs>
        <w:ind w:left="3240" w:hanging="360"/>
      </w:pPr>
      <w:rPr>
        <w:rFonts w:ascii="Arial" w:hAnsi="Arial" w:hint="default"/>
      </w:rPr>
    </w:lvl>
    <w:lvl w:ilvl="5" w:tplc="06A8DB08" w:tentative="1">
      <w:start w:val="1"/>
      <w:numFmt w:val="bullet"/>
      <w:lvlText w:val="•"/>
      <w:lvlJc w:val="left"/>
      <w:pPr>
        <w:tabs>
          <w:tab w:val="num" w:pos="3960"/>
        </w:tabs>
        <w:ind w:left="3960" w:hanging="360"/>
      </w:pPr>
      <w:rPr>
        <w:rFonts w:ascii="Arial" w:hAnsi="Arial" w:hint="default"/>
      </w:rPr>
    </w:lvl>
    <w:lvl w:ilvl="6" w:tplc="84AC2ACC" w:tentative="1">
      <w:start w:val="1"/>
      <w:numFmt w:val="bullet"/>
      <w:lvlText w:val="•"/>
      <w:lvlJc w:val="left"/>
      <w:pPr>
        <w:tabs>
          <w:tab w:val="num" w:pos="4680"/>
        </w:tabs>
        <w:ind w:left="4680" w:hanging="360"/>
      </w:pPr>
      <w:rPr>
        <w:rFonts w:ascii="Arial" w:hAnsi="Arial" w:hint="default"/>
      </w:rPr>
    </w:lvl>
    <w:lvl w:ilvl="7" w:tplc="54D62F08" w:tentative="1">
      <w:start w:val="1"/>
      <w:numFmt w:val="bullet"/>
      <w:lvlText w:val="•"/>
      <w:lvlJc w:val="left"/>
      <w:pPr>
        <w:tabs>
          <w:tab w:val="num" w:pos="5400"/>
        </w:tabs>
        <w:ind w:left="5400" w:hanging="360"/>
      </w:pPr>
      <w:rPr>
        <w:rFonts w:ascii="Arial" w:hAnsi="Arial" w:hint="default"/>
      </w:rPr>
    </w:lvl>
    <w:lvl w:ilvl="8" w:tplc="CC80D25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BC6124"/>
    <w:multiLevelType w:val="hybridMultilevel"/>
    <w:tmpl w:val="D0FE61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BDA645D"/>
    <w:multiLevelType w:val="hybridMultilevel"/>
    <w:tmpl w:val="4CBE769A"/>
    <w:lvl w:ilvl="0" w:tplc="72408C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F1419"/>
    <w:multiLevelType w:val="hybridMultilevel"/>
    <w:tmpl w:val="21C87D58"/>
    <w:lvl w:ilvl="0" w:tplc="6FD0008A">
      <w:start w:val="1"/>
      <w:numFmt w:val="bullet"/>
      <w:pStyle w:val="1"/>
      <w:lvlText w:val=""/>
      <w:lvlJc w:val="left"/>
      <w:pPr>
        <w:ind w:left="630" w:hanging="420"/>
      </w:pPr>
      <w:rPr>
        <w:rFonts w:ascii="Wingdings" w:hAnsi="Wingding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pStyle w:val="3"/>
      <w:lvlText w:val=""/>
      <w:lvlJc w:val="left"/>
      <w:pPr>
        <w:tabs>
          <w:tab w:val="num" w:pos="1470"/>
        </w:tabs>
        <w:ind w:left="1470" w:hanging="420"/>
      </w:pPr>
      <w:rPr>
        <w:rFonts w:ascii="Symbol" w:eastAsia="HG丸ｺﾞｼｯｸM-PRO" w:hAnsi="Symbol" w:hint="default"/>
      </w:rPr>
    </w:lvl>
    <w:lvl w:ilvl="3" w:tplc="30384200">
      <w:start w:val="1"/>
      <w:numFmt w:val="bullet"/>
      <w:pStyle w:val="4"/>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3747CC8"/>
    <w:multiLevelType w:val="hybridMultilevel"/>
    <w:tmpl w:val="B158EC8C"/>
    <w:lvl w:ilvl="0" w:tplc="43AEEE22">
      <w:start w:val="1"/>
      <w:numFmt w:val="bullet"/>
      <w:lvlText w:val="•"/>
      <w:lvlJc w:val="left"/>
      <w:pPr>
        <w:tabs>
          <w:tab w:val="num" w:pos="360"/>
        </w:tabs>
        <w:ind w:left="360" w:hanging="360"/>
      </w:pPr>
      <w:rPr>
        <w:rFonts w:ascii="Arial" w:hAnsi="Arial" w:hint="default"/>
      </w:rPr>
    </w:lvl>
    <w:lvl w:ilvl="1" w:tplc="32E849E0" w:tentative="1">
      <w:start w:val="1"/>
      <w:numFmt w:val="bullet"/>
      <w:lvlText w:val="•"/>
      <w:lvlJc w:val="left"/>
      <w:pPr>
        <w:tabs>
          <w:tab w:val="num" w:pos="1080"/>
        </w:tabs>
        <w:ind w:left="1080" w:hanging="360"/>
      </w:pPr>
      <w:rPr>
        <w:rFonts w:ascii="Arial" w:hAnsi="Arial" w:hint="default"/>
      </w:rPr>
    </w:lvl>
    <w:lvl w:ilvl="2" w:tplc="AE266032" w:tentative="1">
      <w:start w:val="1"/>
      <w:numFmt w:val="bullet"/>
      <w:lvlText w:val="•"/>
      <w:lvlJc w:val="left"/>
      <w:pPr>
        <w:tabs>
          <w:tab w:val="num" w:pos="1800"/>
        </w:tabs>
        <w:ind w:left="1800" w:hanging="360"/>
      </w:pPr>
      <w:rPr>
        <w:rFonts w:ascii="Arial" w:hAnsi="Arial" w:hint="default"/>
      </w:rPr>
    </w:lvl>
    <w:lvl w:ilvl="3" w:tplc="D5B64282" w:tentative="1">
      <w:start w:val="1"/>
      <w:numFmt w:val="bullet"/>
      <w:lvlText w:val="•"/>
      <w:lvlJc w:val="left"/>
      <w:pPr>
        <w:tabs>
          <w:tab w:val="num" w:pos="2520"/>
        </w:tabs>
        <w:ind w:left="2520" w:hanging="360"/>
      </w:pPr>
      <w:rPr>
        <w:rFonts w:ascii="Arial" w:hAnsi="Arial" w:hint="default"/>
      </w:rPr>
    </w:lvl>
    <w:lvl w:ilvl="4" w:tplc="D54085DC" w:tentative="1">
      <w:start w:val="1"/>
      <w:numFmt w:val="bullet"/>
      <w:lvlText w:val="•"/>
      <w:lvlJc w:val="left"/>
      <w:pPr>
        <w:tabs>
          <w:tab w:val="num" w:pos="3240"/>
        </w:tabs>
        <w:ind w:left="3240" w:hanging="360"/>
      </w:pPr>
      <w:rPr>
        <w:rFonts w:ascii="Arial" w:hAnsi="Arial" w:hint="default"/>
      </w:rPr>
    </w:lvl>
    <w:lvl w:ilvl="5" w:tplc="EE84DC16" w:tentative="1">
      <w:start w:val="1"/>
      <w:numFmt w:val="bullet"/>
      <w:lvlText w:val="•"/>
      <w:lvlJc w:val="left"/>
      <w:pPr>
        <w:tabs>
          <w:tab w:val="num" w:pos="3960"/>
        </w:tabs>
        <w:ind w:left="3960" w:hanging="360"/>
      </w:pPr>
      <w:rPr>
        <w:rFonts w:ascii="Arial" w:hAnsi="Arial" w:hint="default"/>
      </w:rPr>
    </w:lvl>
    <w:lvl w:ilvl="6" w:tplc="FB802970" w:tentative="1">
      <w:start w:val="1"/>
      <w:numFmt w:val="bullet"/>
      <w:lvlText w:val="•"/>
      <w:lvlJc w:val="left"/>
      <w:pPr>
        <w:tabs>
          <w:tab w:val="num" w:pos="4680"/>
        </w:tabs>
        <w:ind w:left="4680" w:hanging="360"/>
      </w:pPr>
      <w:rPr>
        <w:rFonts w:ascii="Arial" w:hAnsi="Arial" w:hint="default"/>
      </w:rPr>
    </w:lvl>
    <w:lvl w:ilvl="7" w:tplc="1B947F1E" w:tentative="1">
      <w:start w:val="1"/>
      <w:numFmt w:val="bullet"/>
      <w:lvlText w:val="•"/>
      <w:lvlJc w:val="left"/>
      <w:pPr>
        <w:tabs>
          <w:tab w:val="num" w:pos="5400"/>
        </w:tabs>
        <w:ind w:left="5400" w:hanging="360"/>
      </w:pPr>
      <w:rPr>
        <w:rFonts w:ascii="Arial" w:hAnsi="Arial" w:hint="default"/>
      </w:rPr>
    </w:lvl>
    <w:lvl w:ilvl="8" w:tplc="0358A72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243A69"/>
    <w:multiLevelType w:val="hybridMultilevel"/>
    <w:tmpl w:val="02EC6AF0"/>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BF56E0"/>
    <w:multiLevelType w:val="hybridMultilevel"/>
    <w:tmpl w:val="3ED03632"/>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FC788A"/>
    <w:multiLevelType w:val="multilevel"/>
    <w:tmpl w:val="8FA4F908"/>
    <w:lvl w:ilvl="0">
      <w:start w:val="1"/>
      <w:numFmt w:val="decimalFullWidth"/>
      <w:pStyle w:val="10"/>
      <w:lvlText w:val="%1."/>
      <w:lvlJc w:val="left"/>
      <w:pPr>
        <w:ind w:left="736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1-%2．"/>
      <w:lvlJc w:val="left"/>
      <w:pPr>
        <w:ind w:left="6806" w:hanging="426"/>
      </w:pPr>
      <w:rPr>
        <w:rFonts w:hint="eastAsia"/>
        <w:specVanish w:val="0"/>
      </w:rPr>
    </w:lvl>
    <w:lvl w:ilvl="2">
      <w:start w:val="1"/>
      <w:numFmt w:val="decimalFullWidth"/>
      <w:pStyle w:val="30"/>
      <w:suff w:val="nothing"/>
      <w:lvlText w:val="%1-%2-%3．"/>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0"/>
      <w:lvlText w:val="(%4)"/>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１）."/>
      <w:lvlJc w:val="left"/>
      <w:pPr>
        <w:ind w:left="0" w:firstLine="0"/>
      </w:pPr>
      <w:rPr>
        <w:rFonts w:ascii="メイリオ" w:eastAsia="メイリオ" w:hAnsi="メイリオ" w:cs="メイリオ" w:hint="eastAsia"/>
        <w:b w:val="0"/>
        <w:i w:val="0"/>
        <w:sz w:val="21"/>
        <w:szCs w:val="21"/>
        <w:vertAlign w:val="baseline"/>
        <w:lang w:val="en-US"/>
      </w:rPr>
    </w:lvl>
    <w:lvl w:ilvl="5">
      <w:start w:val="1"/>
      <w:numFmt w:val="decimalEnclosedCircle"/>
      <w:lvlText w:val="%6"/>
      <w:lvlJc w:val="left"/>
      <w:pPr>
        <w:ind w:left="0" w:firstLine="0"/>
      </w:pPr>
      <w:rPr>
        <w:rFonts w:hint="eastAsia"/>
        <w:lang w:eastAsia="ja-JP"/>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9580663"/>
    <w:multiLevelType w:val="multilevel"/>
    <w:tmpl w:val="8A78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87504"/>
    <w:multiLevelType w:val="hybridMultilevel"/>
    <w:tmpl w:val="6FCAFFF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1FE54911"/>
    <w:multiLevelType w:val="hybridMultilevel"/>
    <w:tmpl w:val="94FC063A"/>
    <w:lvl w:ilvl="0" w:tplc="0409000D">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14" w15:restartNumberingAfterBreak="0">
    <w:nsid w:val="207559F4"/>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253216E6"/>
    <w:multiLevelType w:val="hybridMultilevel"/>
    <w:tmpl w:val="710C49C4"/>
    <w:lvl w:ilvl="0" w:tplc="78AAB244">
      <w:start w:val="1"/>
      <w:numFmt w:val="bullet"/>
      <w:lvlText w:val="•"/>
      <w:lvlJc w:val="left"/>
      <w:pPr>
        <w:tabs>
          <w:tab w:val="num" w:pos="360"/>
        </w:tabs>
        <w:ind w:left="360" w:hanging="360"/>
      </w:pPr>
      <w:rPr>
        <w:rFonts w:ascii="Arial" w:hAnsi="Arial" w:hint="default"/>
      </w:rPr>
    </w:lvl>
    <w:lvl w:ilvl="1" w:tplc="7270BDF6" w:tentative="1">
      <w:start w:val="1"/>
      <w:numFmt w:val="bullet"/>
      <w:lvlText w:val="•"/>
      <w:lvlJc w:val="left"/>
      <w:pPr>
        <w:tabs>
          <w:tab w:val="num" w:pos="1080"/>
        </w:tabs>
        <w:ind w:left="1080" w:hanging="360"/>
      </w:pPr>
      <w:rPr>
        <w:rFonts w:ascii="Arial" w:hAnsi="Arial" w:hint="default"/>
      </w:rPr>
    </w:lvl>
    <w:lvl w:ilvl="2" w:tplc="20D638B4" w:tentative="1">
      <w:start w:val="1"/>
      <w:numFmt w:val="bullet"/>
      <w:lvlText w:val="•"/>
      <w:lvlJc w:val="left"/>
      <w:pPr>
        <w:tabs>
          <w:tab w:val="num" w:pos="1800"/>
        </w:tabs>
        <w:ind w:left="1800" w:hanging="360"/>
      </w:pPr>
      <w:rPr>
        <w:rFonts w:ascii="Arial" w:hAnsi="Arial" w:hint="default"/>
      </w:rPr>
    </w:lvl>
    <w:lvl w:ilvl="3" w:tplc="D894279A" w:tentative="1">
      <w:start w:val="1"/>
      <w:numFmt w:val="bullet"/>
      <w:lvlText w:val="•"/>
      <w:lvlJc w:val="left"/>
      <w:pPr>
        <w:tabs>
          <w:tab w:val="num" w:pos="2520"/>
        </w:tabs>
        <w:ind w:left="2520" w:hanging="360"/>
      </w:pPr>
      <w:rPr>
        <w:rFonts w:ascii="Arial" w:hAnsi="Arial" w:hint="default"/>
      </w:rPr>
    </w:lvl>
    <w:lvl w:ilvl="4" w:tplc="A91C4B56" w:tentative="1">
      <w:start w:val="1"/>
      <w:numFmt w:val="bullet"/>
      <w:lvlText w:val="•"/>
      <w:lvlJc w:val="left"/>
      <w:pPr>
        <w:tabs>
          <w:tab w:val="num" w:pos="3240"/>
        </w:tabs>
        <w:ind w:left="3240" w:hanging="360"/>
      </w:pPr>
      <w:rPr>
        <w:rFonts w:ascii="Arial" w:hAnsi="Arial" w:hint="default"/>
      </w:rPr>
    </w:lvl>
    <w:lvl w:ilvl="5" w:tplc="B7CA3DDA" w:tentative="1">
      <w:start w:val="1"/>
      <w:numFmt w:val="bullet"/>
      <w:lvlText w:val="•"/>
      <w:lvlJc w:val="left"/>
      <w:pPr>
        <w:tabs>
          <w:tab w:val="num" w:pos="3960"/>
        </w:tabs>
        <w:ind w:left="3960" w:hanging="360"/>
      </w:pPr>
      <w:rPr>
        <w:rFonts w:ascii="Arial" w:hAnsi="Arial" w:hint="default"/>
      </w:rPr>
    </w:lvl>
    <w:lvl w:ilvl="6" w:tplc="45903680" w:tentative="1">
      <w:start w:val="1"/>
      <w:numFmt w:val="bullet"/>
      <w:lvlText w:val="•"/>
      <w:lvlJc w:val="left"/>
      <w:pPr>
        <w:tabs>
          <w:tab w:val="num" w:pos="4680"/>
        </w:tabs>
        <w:ind w:left="4680" w:hanging="360"/>
      </w:pPr>
      <w:rPr>
        <w:rFonts w:ascii="Arial" w:hAnsi="Arial" w:hint="default"/>
      </w:rPr>
    </w:lvl>
    <w:lvl w:ilvl="7" w:tplc="5BD8E4D6" w:tentative="1">
      <w:start w:val="1"/>
      <w:numFmt w:val="bullet"/>
      <w:lvlText w:val="•"/>
      <w:lvlJc w:val="left"/>
      <w:pPr>
        <w:tabs>
          <w:tab w:val="num" w:pos="5400"/>
        </w:tabs>
        <w:ind w:left="5400" w:hanging="360"/>
      </w:pPr>
      <w:rPr>
        <w:rFonts w:ascii="Arial" w:hAnsi="Arial" w:hint="default"/>
      </w:rPr>
    </w:lvl>
    <w:lvl w:ilvl="8" w:tplc="A9C686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6041457"/>
    <w:multiLevelType w:val="multilevel"/>
    <w:tmpl w:val="F5A66F9E"/>
    <w:styleLink w:val="11"/>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nothing"/>
      <w:lvlText w:val="%1-%2-%3"/>
      <w:lvlJc w:val="left"/>
      <w:pPr>
        <w:ind w:left="0" w:firstLine="0"/>
      </w:pPr>
      <w:rPr>
        <w:rFonts w:hint="eastAsia"/>
      </w:rPr>
    </w:lvl>
    <w:lvl w:ilvl="3">
      <w:start w:val="1"/>
      <w:numFmt w:val="decimalFullWidth"/>
      <w:lvlRestart w:val="0"/>
      <w:lvlText w:val="(%4)"/>
      <w:lvlJc w:val="left"/>
      <w:pPr>
        <w:ind w:left="0" w:firstLine="0"/>
      </w:pPr>
      <w:rPr>
        <w:rFonts w:hint="eastAsia"/>
      </w:rPr>
    </w:lvl>
    <w:lvl w:ilvl="4">
      <w:start w:val="1"/>
      <w:numFmt w:val="decimalFullWidth"/>
      <w:lvlRestart w:val="0"/>
      <w:suff w:val="nothing"/>
      <w:lvlText w:val="%5）"/>
      <w:lvlJc w:val="left"/>
      <w:pPr>
        <w:ind w:left="0" w:firstLine="0"/>
      </w:pPr>
      <w:rPr>
        <w:rFonts w:eastAsia="ＭＳ Ｐゴシック" w:hint="eastAsia"/>
      </w:rPr>
    </w:lvl>
    <w:lvl w:ilvl="5">
      <w:start w:val="1"/>
      <w:numFmt w:val="decimalEnclosedCircle"/>
      <w:suff w:val="nothing"/>
      <w:lvlText w:val="%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1664938"/>
    <w:multiLevelType w:val="hybridMultilevel"/>
    <w:tmpl w:val="6428AE18"/>
    <w:lvl w:ilvl="0" w:tplc="B894BC34">
      <w:start w:val="1"/>
      <w:numFmt w:val="bullet"/>
      <w:lvlText w:val=""/>
      <w:lvlJc w:val="center"/>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7EE66E7"/>
    <w:multiLevelType w:val="hybridMultilevel"/>
    <w:tmpl w:val="DD464F94"/>
    <w:lvl w:ilvl="0" w:tplc="9CAC161E">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1004C7"/>
    <w:multiLevelType w:val="hybridMultilevel"/>
    <w:tmpl w:val="CD8AA85C"/>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7F0D24"/>
    <w:multiLevelType w:val="hybridMultilevel"/>
    <w:tmpl w:val="9D5A1602"/>
    <w:lvl w:ilvl="0" w:tplc="937ECB96">
      <w:start w:val="1"/>
      <w:numFmt w:val="bullet"/>
      <w:lvlText w:val="•"/>
      <w:lvlJc w:val="left"/>
      <w:pPr>
        <w:tabs>
          <w:tab w:val="num" w:pos="360"/>
        </w:tabs>
        <w:ind w:left="360" w:hanging="360"/>
      </w:pPr>
      <w:rPr>
        <w:rFonts w:ascii="Arial" w:hAnsi="Arial" w:hint="default"/>
      </w:rPr>
    </w:lvl>
    <w:lvl w:ilvl="1" w:tplc="E176F886" w:tentative="1">
      <w:start w:val="1"/>
      <w:numFmt w:val="bullet"/>
      <w:lvlText w:val="•"/>
      <w:lvlJc w:val="left"/>
      <w:pPr>
        <w:tabs>
          <w:tab w:val="num" w:pos="1080"/>
        </w:tabs>
        <w:ind w:left="1080" w:hanging="360"/>
      </w:pPr>
      <w:rPr>
        <w:rFonts w:ascii="Arial" w:hAnsi="Arial" w:hint="default"/>
      </w:rPr>
    </w:lvl>
    <w:lvl w:ilvl="2" w:tplc="B21A0AB2" w:tentative="1">
      <w:start w:val="1"/>
      <w:numFmt w:val="bullet"/>
      <w:lvlText w:val="•"/>
      <w:lvlJc w:val="left"/>
      <w:pPr>
        <w:tabs>
          <w:tab w:val="num" w:pos="1800"/>
        </w:tabs>
        <w:ind w:left="1800" w:hanging="360"/>
      </w:pPr>
      <w:rPr>
        <w:rFonts w:ascii="Arial" w:hAnsi="Arial" w:hint="default"/>
      </w:rPr>
    </w:lvl>
    <w:lvl w:ilvl="3" w:tplc="AD342076" w:tentative="1">
      <w:start w:val="1"/>
      <w:numFmt w:val="bullet"/>
      <w:lvlText w:val="•"/>
      <w:lvlJc w:val="left"/>
      <w:pPr>
        <w:tabs>
          <w:tab w:val="num" w:pos="2520"/>
        </w:tabs>
        <w:ind w:left="2520" w:hanging="360"/>
      </w:pPr>
      <w:rPr>
        <w:rFonts w:ascii="Arial" w:hAnsi="Arial" w:hint="default"/>
      </w:rPr>
    </w:lvl>
    <w:lvl w:ilvl="4" w:tplc="CA12B0B6" w:tentative="1">
      <w:start w:val="1"/>
      <w:numFmt w:val="bullet"/>
      <w:lvlText w:val="•"/>
      <w:lvlJc w:val="left"/>
      <w:pPr>
        <w:tabs>
          <w:tab w:val="num" w:pos="3240"/>
        </w:tabs>
        <w:ind w:left="3240" w:hanging="360"/>
      </w:pPr>
      <w:rPr>
        <w:rFonts w:ascii="Arial" w:hAnsi="Arial" w:hint="default"/>
      </w:rPr>
    </w:lvl>
    <w:lvl w:ilvl="5" w:tplc="CD1E6BB2" w:tentative="1">
      <w:start w:val="1"/>
      <w:numFmt w:val="bullet"/>
      <w:lvlText w:val="•"/>
      <w:lvlJc w:val="left"/>
      <w:pPr>
        <w:tabs>
          <w:tab w:val="num" w:pos="3960"/>
        </w:tabs>
        <w:ind w:left="3960" w:hanging="360"/>
      </w:pPr>
      <w:rPr>
        <w:rFonts w:ascii="Arial" w:hAnsi="Arial" w:hint="default"/>
      </w:rPr>
    </w:lvl>
    <w:lvl w:ilvl="6" w:tplc="0172BB54" w:tentative="1">
      <w:start w:val="1"/>
      <w:numFmt w:val="bullet"/>
      <w:lvlText w:val="•"/>
      <w:lvlJc w:val="left"/>
      <w:pPr>
        <w:tabs>
          <w:tab w:val="num" w:pos="4680"/>
        </w:tabs>
        <w:ind w:left="4680" w:hanging="360"/>
      </w:pPr>
      <w:rPr>
        <w:rFonts w:ascii="Arial" w:hAnsi="Arial" w:hint="default"/>
      </w:rPr>
    </w:lvl>
    <w:lvl w:ilvl="7" w:tplc="2CE838F0" w:tentative="1">
      <w:start w:val="1"/>
      <w:numFmt w:val="bullet"/>
      <w:lvlText w:val="•"/>
      <w:lvlJc w:val="left"/>
      <w:pPr>
        <w:tabs>
          <w:tab w:val="num" w:pos="5400"/>
        </w:tabs>
        <w:ind w:left="5400" w:hanging="360"/>
      </w:pPr>
      <w:rPr>
        <w:rFonts w:ascii="Arial" w:hAnsi="Arial" w:hint="default"/>
      </w:rPr>
    </w:lvl>
    <w:lvl w:ilvl="8" w:tplc="DBC49A5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AB87241"/>
    <w:multiLevelType w:val="hybridMultilevel"/>
    <w:tmpl w:val="57D62B00"/>
    <w:lvl w:ilvl="0" w:tplc="8EDE5DA0">
      <w:start w:val="1"/>
      <w:numFmt w:val="bullet"/>
      <w:lvlText w:val=""/>
      <w:lvlJc w:val="left"/>
      <w:pPr>
        <w:ind w:left="113" w:hanging="11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136895"/>
    <w:multiLevelType w:val="multilevel"/>
    <w:tmpl w:val="221273EE"/>
    <w:lvl w:ilvl="0">
      <w:start w:val="1"/>
      <w:numFmt w:val="decimal"/>
      <w:lvlText w:val="%1."/>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1">
      <w:start w:val="1"/>
      <w:numFmt w:val="decimal"/>
      <w:suff w:val="nothing"/>
      <w:lvlText w:val="%1-%2．"/>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EnclosedCircle"/>
      <w:suff w:val="space"/>
      <w:lvlText w:val="%3"/>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EnclosedCircle"/>
      <w:lvlText w:val="%6"/>
      <w:lvlJc w:val="left"/>
      <w:pPr>
        <w:ind w:left="0" w:firstLine="0"/>
      </w:pPr>
      <w:rPr>
        <w:rFonts w:hint="eastAsia"/>
        <w:lang w:eastAsia="ja-JP"/>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15:restartNumberingAfterBreak="0">
    <w:nsid w:val="3CF01620"/>
    <w:multiLevelType w:val="hybridMultilevel"/>
    <w:tmpl w:val="ED8EEBB6"/>
    <w:lvl w:ilvl="0" w:tplc="0409000D">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3E476F41"/>
    <w:multiLevelType w:val="hybridMultilevel"/>
    <w:tmpl w:val="67F0E726"/>
    <w:lvl w:ilvl="0" w:tplc="2C6ECE72">
      <w:start w:val="1"/>
      <w:numFmt w:val="decimalEnclosedCircle"/>
      <w:pStyle w:val="60"/>
      <w:lvlText w:val="%1"/>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F222DCB"/>
    <w:multiLevelType w:val="hybridMultilevel"/>
    <w:tmpl w:val="03A299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43990C19"/>
    <w:multiLevelType w:val="hybridMultilevel"/>
    <w:tmpl w:val="AF5CCA0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E276C5"/>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441A4B68"/>
    <w:multiLevelType w:val="hybridMultilevel"/>
    <w:tmpl w:val="58BCA6FE"/>
    <w:lvl w:ilvl="0" w:tplc="EA08F364">
      <w:numFmt w:val="bullet"/>
      <w:lvlText w:val="・"/>
      <w:lvlJc w:val="left"/>
      <w:pPr>
        <w:ind w:left="420" w:hanging="42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A054F4"/>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4B0426A1"/>
    <w:multiLevelType w:val="hybridMultilevel"/>
    <w:tmpl w:val="1B76E97E"/>
    <w:lvl w:ilvl="0" w:tplc="CE3C54E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C5E7FBD"/>
    <w:multiLevelType w:val="hybridMultilevel"/>
    <w:tmpl w:val="A5005EC2"/>
    <w:lvl w:ilvl="0" w:tplc="427ABC84">
      <w:start w:val="1"/>
      <w:numFmt w:val="bullet"/>
      <w:pStyle w:val="8"/>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3" w15:restartNumberingAfterBreak="0">
    <w:nsid w:val="4FF82750"/>
    <w:multiLevelType w:val="hybridMultilevel"/>
    <w:tmpl w:val="C9E4C1C6"/>
    <w:lvl w:ilvl="0" w:tplc="B8365D70">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34" w15:restartNumberingAfterBreak="0">
    <w:nsid w:val="50B27933"/>
    <w:multiLevelType w:val="hybridMultilevel"/>
    <w:tmpl w:val="DC2E7D38"/>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132354C"/>
    <w:multiLevelType w:val="hybridMultilevel"/>
    <w:tmpl w:val="BFEA0134"/>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38138A8"/>
    <w:multiLevelType w:val="hybridMultilevel"/>
    <w:tmpl w:val="B7224364"/>
    <w:lvl w:ilvl="0" w:tplc="5164FCF4">
      <w:start w:val="1"/>
      <w:numFmt w:val="lowerLetter"/>
      <w:lvlText w:val="%1)"/>
      <w:lvlJc w:val="left"/>
      <w:pPr>
        <w:ind w:left="570" w:hanging="36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7" w15:restartNumberingAfterBreak="0">
    <w:nsid w:val="543B110A"/>
    <w:multiLevelType w:val="hybridMultilevel"/>
    <w:tmpl w:val="D7742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474EAF"/>
    <w:multiLevelType w:val="hybridMultilevel"/>
    <w:tmpl w:val="7F22B6B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5A60D6C"/>
    <w:multiLevelType w:val="hybridMultilevel"/>
    <w:tmpl w:val="2CAA045E"/>
    <w:lvl w:ilvl="0" w:tplc="E5162A78">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F03DFB"/>
    <w:multiLevelType w:val="hybridMultilevel"/>
    <w:tmpl w:val="1F1CB72E"/>
    <w:lvl w:ilvl="0" w:tplc="5688F33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D3924CC"/>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2" w15:restartNumberingAfterBreak="0">
    <w:nsid w:val="5F371BF0"/>
    <w:multiLevelType w:val="hybridMultilevel"/>
    <w:tmpl w:val="00086914"/>
    <w:lvl w:ilvl="0" w:tplc="0409000D">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43" w15:restartNumberingAfterBreak="0">
    <w:nsid w:val="610B3AAF"/>
    <w:multiLevelType w:val="hybridMultilevel"/>
    <w:tmpl w:val="1E3C568E"/>
    <w:lvl w:ilvl="0" w:tplc="FB5A57B2">
      <w:start w:val="1"/>
      <w:numFmt w:val="bullet"/>
      <w:pStyle w:val="2"/>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644E41F7"/>
    <w:multiLevelType w:val="hybridMultilevel"/>
    <w:tmpl w:val="DDF209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BB66AA0"/>
    <w:multiLevelType w:val="hybridMultilevel"/>
    <w:tmpl w:val="B5A88234"/>
    <w:lvl w:ilvl="0" w:tplc="0409000D">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6CF9670E"/>
    <w:multiLevelType w:val="hybridMultilevel"/>
    <w:tmpl w:val="9BC8CBD6"/>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E271325"/>
    <w:multiLevelType w:val="hybridMultilevel"/>
    <w:tmpl w:val="4886B46C"/>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F735738"/>
    <w:multiLevelType w:val="hybridMultilevel"/>
    <w:tmpl w:val="B2C80F7A"/>
    <w:lvl w:ilvl="0" w:tplc="0409000D">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49" w15:restartNumberingAfterBreak="0">
    <w:nsid w:val="70ED13CA"/>
    <w:multiLevelType w:val="hybridMultilevel"/>
    <w:tmpl w:val="1E0AC1F0"/>
    <w:lvl w:ilvl="0" w:tplc="BA7474D8">
      <w:start w:val="1"/>
      <w:numFmt w:val="decimal"/>
      <w:pStyle w:val="5"/>
      <w:lvlText w:val="%1)"/>
      <w:lvlJc w:val="left"/>
      <w:pPr>
        <w:ind w:left="0" w:firstLine="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1CE2F0F"/>
    <w:multiLevelType w:val="hybridMultilevel"/>
    <w:tmpl w:val="00C87210"/>
    <w:lvl w:ilvl="0" w:tplc="D1CADD82">
      <w:start w:val="1"/>
      <w:numFmt w:val="bullet"/>
      <w:lvlText w:val="n"/>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38F013C"/>
    <w:multiLevelType w:val="hybridMultilevel"/>
    <w:tmpl w:val="6846E042"/>
    <w:lvl w:ilvl="0" w:tplc="87623082">
      <w:start w:val="1"/>
      <w:numFmt w:val="bullet"/>
      <w:lvlText w:val=""/>
      <w:lvlJc w:val="left"/>
      <w:pPr>
        <w:ind w:left="284" w:hanging="171"/>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6E74982"/>
    <w:multiLevelType w:val="hybridMultilevel"/>
    <w:tmpl w:val="129EA884"/>
    <w:lvl w:ilvl="0" w:tplc="0409000D">
      <w:start w:val="1"/>
      <w:numFmt w:val="bullet"/>
      <w:lvlText w:val=""/>
      <w:lvlJc w:val="left"/>
      <w:pPr>
        <w:ind w:left="510" w:hanging="420"/>
      </w:pPr>
      <w:rPr>
        <w:rFonts w:ascii="Wingdings" w:hAnsi="Wingdings" w:hint="default"/>
      </w:rPr>
    </w:lvl>
    <w:lvl w:ilvl="1" w:tplc="389E5308">
      <w:numFmt w:val="bullet"/>
      <w:lvlText w:val="※"/>
      <w:lvlJc w:val="left"/>
      <w:pPr>
        <w:ind w:left="870" w:hanging="360"/>
      </w:pPr>
      <w:rPr>
        <w:rFonts w:ascii="メイリオ" w:eastAsia="メイリオ" w:hAnsi="メイリオ" w:cstheme="minorBidi" w:hint="eastAsia"/>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3" w15:restartNumberingAfterBreak="0">
    <w:nsid w:val="77C051BC"/>
    <w:multiLevelType w:val="hybridMultilevel"/>
    <w:tmpl w:val="D0CCA9BC"/>
    <w:lvl w:ilvl="0" w:tplc="F16A2EC0">
      <w:start w:val="1"/>
      <w:numFmt w:val="bullet"/>
      <w:lvlText w:val="•"/>
      <w:lvlJc w:val="left"/>
      <w:pPr>
        <w:tabs>
          <w:tab w:val="num" w:pos="360"/>
        </w:tabs>
        <w:ind w:left="360" w:hanging="360"/>
      </w:pPr>
      <w:rPr>
        <w:rFonts w:ascii="Arial" w:hAnsi="Arial" w:hint="default"/>
      </w:rPr>
    </w:lvl>
    <w:lvl w:ilvl="1" w:tplc="D9CCFAA6" w:tentative="1">
      <w:start w:val="1"/>
      <w:numFmt w:val="bullet"/>
      <w:lvlText w:val="•"/>
      <w:lvlJc w:val="left"/>
      <w:pPr>
        <w:tabs>
          <w:tab w:val="num" w:pos="1080"/>
        </w:tabs>
        <w:ind w:left="1080" w:hanging="360"/>
      </w:pPr>
      <w:rPr>
        <w:rFonts w:ascii="Arial" w:hAnsi="Arial" w:hint="default"/>
      </w:rPr>
    </w:lvl>
    <w:lvl w:ilvl="2" w:tplc="34E000F4" w:tentative="1">
      <w:start w:val="1"/>
      <w:numFmt w:val="bullet"/>
      <w:lvlText w:val="•"/>
      <w:lvlJc w:val="left"/>
      <w:pPr>
        <w:tabs>
          <w:tab w:val="num" w:pos="1800"/>
        </w:tabs>
        <w:ind w:left="1800" w:hanging="360"/>
      </w:pPr>
      <w:rPr>
        <w:rFonts w:ascii="Arial" w:hAnsi="Arial" w:hint="default"/>
      </w:rPr>
    </w:lvl>
    <w:lvl w:ilvl="3" w:tplc="F8744072" w:tentative="1">
      <w:start w:val="1"/>
      <w:numFmt w:val="bullet"/>
      <w:lvlText w:val="•"/>
      <w:lvlJc w:val="left"/>
      <w:pPr>
        <w:tabs>
          <w:tab w:val="num" w:pos="2520"/>
        </w:tabs>
        <w:ind w:left="2520" w:hanging="360"/>
      </w:pPr>
      <w:rPr>
        <w:rFonts w:ascii="Arial" w:hAnsi="Arial" w:hint="default"/>
      </w:rPr>
    </w:lvl>
    <w:lvl w:ilvl="4" w:tplc="D720A5B8" w:tentative="1">
      <w:start w:val="1"/>
      <w:numFmt w:val="bullet"/>
      <w:lvlText w:val="•"/>
      <w:lvlJc w:val="left"/>
      <w:pPr>
        <w:tabs>
          <w:tab w:val="num" w:pos="3240"/>
        </w:tabs>
        <w:ind w:left="3240" w:hanging="360"/>
      </w:pPr>
      <w:rPr>
        <w:rFonts w:ascii="Arial" w:hAnsi="Arial" w:hint="default"/>
      </w:rPr>
    </w:lvl>
    <w:lvl w:ilvl="5" w:tplc="FB06E09A" w:tentative="1">
      <w:start w:val="1"/>
      <w:numFmt w:val="bullet"/>
      <w:lvlText w:val="•"/>
      <w:lvlJc w:val="left"/>
      <w:pPr>
        <w:tabs>
          <w:tab w:val="num" w:pos="3960"/>
        </w:tabs>
        <w:ind w:left="3960" w:hanging="360"/>
      </w:pPr>
      <w:rPr>
        <w:rFonts w:ascii="Arial" w:hAnsi="Arial" w:hint="default"/>
      </w:rPr>
    </w:lvl>
    <w:lvl w:ilvl="6" w:tplc="2D72BE24" w:tentative="1">
      <w:start w:val="1"/>
      <w:numFmt w:val="bullet"/>
      <w:lvlText w:val="•"/>
      <w:lvlJc w:val="left"/>
      <w:pPr>
        <w:tabs>
          <w:tab w:val="num" w:pos="4680"/>
        </w:tabs>
        <w:ind w:left="4680" w:hanging="360"/>
      </w:pPr>
      <w:rPr>
        <w:rFonts w:ascii="Arial" w:hAnsi="Arial" w:hint="default"/>
      </w:rPr>
    </w:lvl>
    <w:lvl w:ilvl="7" w:tplc="EF88E424" w:tentative="1">
      <w:start w:val="1"/>
      <w:numFmt w:val="bullet"/>
      <w:lvlText w:val="•"/>
      <w:lvlJc w:val="left"/>
      <w:pPr>
        <w:tabs>
          <w:tab w:val="num" w:pos="5400"/>
        </w:tabs>
        <w:ind w:left="5400" w:hanging="360"/>
      </w:pPr>
      <w:rPr>
        <w:rFonts w:ascii="Arial" w:hAnsi="Arial" w:hint="default"/>
      </w:rPr>
    </w:lvl>
    <w:lvl w:ilvl="8" w:tplc="E1D43F5C"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78005BDC"/>
    <w:multiLevelType w:val="hybridMultilevel"/>
    <w:tmpl w:val="9A261322"/>
    <w:lvl w:ilvl="0" w:tplc="57724AD0">
      <w:start w:val="1"/>
      <w:numFmt w:val="bullet"/>
      <w:lvlText w:val="•"/>
      <w:lvlJc w:val="left"/>
      <w:pPr>
        <w:tabs>
          <w:tab w:val="num" w:pos="360"/>
        </w:tabs>
        <w:ind w:left="360" w:hanging="360"/>
      </w:pPr>
      <w:rPr>
        <w:rFonts w:ascii="Arial" w:hAnsi="Arial" w:hint="default"/>
      </w:rPr>
    </w:lvl>
    <w:lvl w:ilvl="1" w:tplc="944A3EBA" w:tentative="1">
      <w:start w:val="1"/>
      <w:numFmt w:val="bullet"/>
      <w:lvlText w:val="•"/>
      <w:lvlJc w:val="left"/>
      <w:pPr>
        <w:tabs>
          <w:tab w:val="num" w:pos="1080"/>
        </w:tabs>
        <w:ind w:left="1080" w:hanging="360"/>
      </w:pPr>
      <w:rPr>
        <w:rFonts w:ascii="Arial" w:hAnsi="Arial" w:hint="default"/>
      </w:rPr>
    </w:lvl>
    <w:lvl w:ilvl="2" w:tplc="C6CCF4BC" w:tentative="1">
      <w:start w:val="1"/>
      <w:numFmt w:val="bullet"/>
      <w:lvlText w:val="•"/>
      <w:lvlJc w:val="left"/>
      <w:pPr>
        <w:tabs>
          <w:tab w:val="num" w:pos="1800"/>
        </w:tabs>
        <w:ind w:left="1800" w:hanging="360"/>
      </w:pPr>
      <w:rPr>
        <w:rFonts w:ascii="Arial" w:hAnsi="Arial" w:hint="default"/>
      </w:rPr>
    </w:lvl>
    <w:lvl w:ilvl="3" w:tplc="89BECBC8" w:tentative="1">
      <w:start w:val="1"/>
      <w:numFmt w:val="bullet"/>
      <w:lvlText w:val="•"/>
      <w:lvlJc w:val="left"/>
      <w:pPr>
        <w:tabs>
          <w:tab w:val="num" w:pos="2520"/>
        </w:tabs>
        <w:ind w:left="2520" w:hanging="360"/>
      </w:pPr>
      <w:rPr>
        <w:rFonts w:ascii="Arial" w:hAnsi="Arial" w:hint="default"/>
      </w:rPr>
    </w:lvl>
    <w:lvl w:ilvl="4" w:tplc="3740F1F0" w:tentative="1">
      <w:start w:val="1"/>
      <w:numFmt w:val="bullet"/>
      <w:lvlText w:val="•"/>
      <w:lvlJc w:val="left"/>
      <w:pPr>
        <w:tabs>
          <w:tab w:val="num" w:pos="3240"/>
        </w:tabs>
        <w:ind w:left="3240" w:hanging="360"/>
      </w:pPr>
      <w:rPr>
        <w:rFonts w:ascii="Arial" w:hAnsi="Arial" w:hint="default"/>
      </w:rPr>
    </w:lvl>
    <w:lvl w:ilvl="5" w:tplc="0FC8B25E" w:tentative="1">
      <w:start w:val="1"/>
      <w:numFmt w:val="bullet"/>
      <w:lvlText w:val="•"/>
      <w:lvlJc w:val="left"/>
      <w:pPr>
        <w:tabs>
          <w:tab w:val="num" w:pos="3960"/>
        </w:tabs>
        <w:ind w:left="3960" w:hanging="360"/>
      </w:pPr>
      <w:rPr>
        <w:rFonts w:ascii="Arial" w:hAnsi="Arial" w:hint="default"/>
      </w:rPr>
    </w:lvl>
    <w:lvl w:ilvl="6" w:tplc="59D46F52" w:tentative="1">
      <w:start w:val="1"/>
      <w:numFmt w:val="bullet"/>
      <w:lvlText w:val="•"/>
      <w:lvlJc w:val="left"/>
      <w:pPr>
        <w:tabs>
          <w:tab w:val="num" w:pos="4680"/>
        </w:tabs>
        <w:ind w:left="4680" w:hanging="360"/>
      </w:pPr>
      <w:rPr>
        <w:rFonts w:ascii="Arial" w:hAnsi="Arial" w:hint="default"/>
      </w:rPr>
    </w:lvl>
    <w:lvl w:ilvl="7" w:tplc="F9362C3C" w:tentative="1">
      <w:start w:val="1"/>
      <w:numFmt w:val="bullet"/>
      <w:lvlText w:val="•"/>
      <w:lvlJc w:val="left"/>
      <w:pPr>
        <w:tabs>
          <w:tab w:val="num" w:pos="5400"/>
        </w:tabs>
        <w:ind w:left="5400" w:hanging="360"/>
      </w:pPr>
      <w:rPr>
        <w:rFonts w:ascii="Arial" w:hAnsi="Arial" w:hint="default"/>
      </w:rPr>
    </w:lvl>
    <w:lvl w:ilvl="8" w:tplc="84D45B46"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795A4CC8"/>
    <w:multiLevelType w:val="hybridMultilevel"/>
    <w:tmpl w:val="ADC87994"/>
    <w:lvl w:ilvl="0" w:tplc="8662EED8">
      <w:start w:val="1"/>
      <w:numFmt w:val="bullet"/>
      <w:lvlText w:val="•"/>
      <w:lvlJc w:val="left"/>
      <w:pPr>
        <w:tabs>
          <w:tab w:val="num" w:pos="360"/>
        </w:tabs>
        <w:ind w:left="360" w:hanging="360"/>
      </w:pPr>
      <w:rPr>
        <w:rFonts w:ascii="Arial" w:hAnsi="Arial" w:hint="default"/>
      </w:rPr>
    </w:lvl>
    <w:lvl w:ilvl="1" w:tplc="8A36A1FA" w:tentative="1">
      <w:start w:val="1"/>
      <w:numFmt w:val="bullet"/>
      <w:lvlText w:val="•"/>
      <w:lvlJc w:val="left"/>
      <w:pPr>
        <w:tabs>
          <w:tab w:val="num" w:pos="1080"/>
        </w:tabs>
        <w:ind w:left="1080" w:hanging="360"/>
      </w:pPr>
      <w:rPr>
        <w:rFonts w:ascii="Arial" w:hAnsi="Arial" w:hint="default"/>
      </w:rPr>
    </w:lvl>
    <w:lvl w:ilvl="2" w:tplc="5D669E9C" w:tentative="1">
      <w:start w:val="1"/>
      <w:numFmt w:val="bullet"/>
      <w:lvlText w:val="•"/>
      <w:lvlJc w:val="left"/>
      <w:pPr>
        <w:tabs>
          <w:tab w:val="num" w:pos="1800"/>
        </w:tabs>
        <w:ind w:left="1800" w:hanging="360"/>
      </w:pPr>
      <w:rPr>
        <w:rFonts w:ascii="Arial" w:hAnsi="Arial" w:hint="default"/>
      </w:rPr>
    </w:lvl>
    <w:lvl w:ilvl="3" w:tplc="333CCFE0" w:tentative="1">
      <w:start w:val="1"/>
      <w:numFmt w:val="bullet"/>
      <w:lvlText w:val="•"/>
      <w:lvlJc w:val="left"/>
      <w:pPr>
        <w:tabs>
          <w:tab w:val="num" w:pos="2520"/>
        </w:tabs>
        <w:ind w:left="2520" w:hanging="360"/>
      </w:pPr>
      <w:rPr>
        <w:rFonts w:ascii="Arial" w:hAnsi="Arial" w:hint="default"/>
      </w:rPr>
    </w:lvl>
    <w:lvl w:ilvl="4" w:tplc="756AEA24" w:tentative="1">
      <w:start w:val="1"/>
      <w:numFmt w:val="bullet"/>
      <w:lvlText w:val="•"/>
      <w:lvlJc w:val="left"/>
      <w:pPr>
        <w:tabs>
          <w:tab w:val="num" w:pos="3240"/>
        </w:tabs>
        <w:ind w:left="3240" w:hanging="360"/>
      </w:pPr>
      <w:rPr>
        <w:rFonts w:ascii="Arial" w:hAnsi="Arial" w:hint="default"/>
      </w:rPr>
    </w:lvl>
    <w:lvl w:ilvl="5" w:tplc="1CD4483A" w:tentative="1">
      <w:start w:val="1"/>
      <w:numFmt w:val="bullet"/>
      <w:lvlText w:val="•"/>
      <w:lvlJc w:val="left"/>
      <w:pPr>
        <w:tabs>
          <w:tab w:val="num" w:pos="3960"/>
        </w:tabs>
        <w:ind w:left="3960" w:hanging="360"/>
      </w:pPr>
      <w:rPr>
        <w:rFonts w:ascii="Arial" w:hAnsi="Arial" w:hint="default"/>
      </w:rPr>
    </w:lvl>
    <w:lvl w:ilvl="6" w:tplc="454CDAD0" w:tentative="1">
      <w:start w:val="1"/>
      <w:numFmt w:val="bullet"/>
      <w:lvlText w:val="•"/>
      <w:lvlJc w:val="left"/>
      <w:pPr>
        <w:tabs>
          <w:tab w:val="num" w:pos="4680"/>
        </w:tabs>
        <w:ind w:left="4680" w:hanging="360"/>
      </w:pPr>
      <w:rPr>
        <w:rFonts w:ascii="Arial" w:hAnsi="Arial" w:hint="default"/>
      </w:rPr>
    </w:lvl>
    <w:lvl w:ilvl="7" w:tplc="03AEA492" w:tentative="1">
      <w:start w:val="1"/>
      <w:numFmt w:val="bullet"/>
      <w:lvlText w:val="•"/>
      <w:lvlJc w:val="left"/>
      <w:pPr>
        <w:tabs>
          <w:tab w:val="num" w:pos="5400"/>
        </w:tabs>
        <w:ind w:left="5400" w:hanging="360"/>
      </w:pPr>
      <w:rPr>
        <w:rFonts w:ascii="Arial" w:hAnsi="Arial" w:hint="default"/>
      </w:rPr>
    </w:lvl>
    <w:lvl w:ilvl="8" w:tplc="01F2E1AE"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C093492"/>
    <w:multiLevelType w:val="hybridMultilevel"/>
    <w:tmpl w:val="FC8AFD88"/>
    <w:lvl w:ilvl="0" w:tplc="0409000D">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57" w15:restartNumberingAfterBreak="0">
    <w:nsid w:val="7CB03AB8"/>
    <w:multiLevelType w:val="hybridMultilevel"/>
    <w:tmpl w:val="B5EEFAE4"/>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F123540"/>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9" w15:restartNumberingAfterBreak="0">
    <w:nsid w:val="7FEF4519"/>
    <w:multiLevelType w:val="hybridMultilevel"/>
    <w:tmpl w:val="36A6EFD6"/>
    <w:lvl w:ilvl="0" w:tplc="CB2E35A4">
      <w:start w:val="1"/>
      <w:numFmt w:val="bullet"/>
      <w:suff w:val="space"/>
      <w:lvlText w:val="•"/>
      <w:lvlJc w:val="left"/>
      <w:pPr>
        <w:ind w:left="284" w:hanging="284"/>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6"/>
  </w:num>
  <w:num w:numId="3">
    <w:abstractNumId w:val="32"/>
  </w:num>
  <w:num w:numId="4">
    <w:abstractNumId w:val="44"/>
  </w:num>
  <w:num w:numId="5">
    <w:abstractNumId w:val="24"/>
  </w:num>
  <w:num w:numId="6">
    <w:abstractNumId w:val="26"/>
  </w:num>
  <w:num w:numId="7">
    <w:abstractNumId w:val="6"/>
  </w:num>
  <w:num w:numId="8">
    <w:abstractNumId w:val="12"/>
  </w:num>
  <w:num w:numId="9">
    <w:abstractNumId w:val="43"/>
  </w:num>
  <w:num w:numId="10">
    <w:abstractNumId w:val="4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num>
  <w:num w:numId="13">
    <w:abstractNumId w:val="46"/>
  </w:num>
  <w:num w:numId="14">
    <w:abstractNumId w:val="34"/>
  </w:num>
  <w:num w:numId="15">
    <w:abstractNumId w:val="47"/>
  </w:num>
  <w:num w:numId="16">
    <w:abstractNumId w:val="19"/>
  </w:num>
  <w:num w:numId="17">
    <w:abstractNumId w:val="9"/>
  </w:num>
  <w:num w:numId="18">
    <w:abstractNumId w:va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0"/>
  </w:num>
  <w:num w:numId="23">
    <w:abstractNumId w:val="15"/>
  </w:num>
  <w:num w:numId="24">
    <w:abstractNumId w:val="53"/>
  </w:num>
  <w:num w:numId="25">
    <w:abstractNumId w:val="55"/>
  </w:num>
  <w:num w:numId="26">
    <w:abstractNumId w:val="7"/>
  </w:num>
  <w:num w:numId="27">
    <w:abstractNumId w:val="54"/>
  </w:num>
  <w:num w:numId="28">
    <w:abstractNumId w:val="3"/>
  </w:num>
  <w:num w:numId="29">
    <w:abstractNumId w:val="2"/>
  </w:num>
  <w:num w:numId="30">
    <w:abstractNumId w:val="40"/>
  </w:num>
  <w:num w:numId="31">
    <w:abstractNumId w:val="0"/>
  </w:num>
  <w:num w:numId="32">
    <w:abstractNumId w:val="37"/>
  </w:num>
  <w:num w:numId="33">
    <w:abstractNumId w:val="1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num>
  <w:num w:numId="35">
    <w:abstractNumId w:val="39"/>
  </w:num>
  <w:num w:numId="36">
    <w:abstractNumId w:val="21"/>
  </w:num>
  <w:num w:numId="37">
    <w:abstractNumId w:val="59"/>
  </w:num>
  <w:num w:numId="38">
    <w:abstractNumId w:val="49"/>
    <w:lvlOverride w:ilvl="0">
      <w:startOverride w:val="1"/>
    </w:lvlOverride>
  </w:num>
  <w:num w:numId="39">
    <w:abstractNumId w:val="49"/>
    <w:lvlOverride w:ilvl="0">
      <w:startOverride w:val="1"/>
    </w:lvlOverride>
  </w:num>
  <w:num w:numId="40">
    <w:abstractNumId w:val="52"/>
  </w:num>
  <w:num w:numId="41">
    <w:abstractNumId w:val="42"/>
  </w:num>
  <w:num w:numId="42">
    <w:abstractNumId w:val="45"/>
  </w:num>
  <w:num w:numId="43">
    <w:abstractNumId w:val="23"/>
  </w:num>
  <w:num w:numId="44">
    <w:abstractNumId w:val="48"/>
  </w:num>
  <w:num w:numId="45">
    <w:abstractNumId w:val="56"/>
  </w:num>
  <w:num w:numId="46">
    <w:abstractNumId w:val="13"/>
  </w:num>
  <w:num w:numId="47">
    <w:abstractNumId w:val="27"/>
  </w:num>
  <w:num w:numId="48">
    <w:abstractNumId w:val="33"/>
  </w:num>
  <w:num w:numId="49">
    <w:abstractNumId w:val="25"/>
  </w:num>
  <w:num w:numId="50">
    <w:abstractNumId w:val="49"/>
    <w:lvlOverride w:ilvl="0">
      <w:startOverride w:val="1"/>
    </w:lvlOverride>
  </w:num>
  <w:num w:numId="51">
    <w:abstractNumId w:val="18"/>
  </w:num>
  <w:num w:numId="52">
    <w:abstractNumId w:val="31"/>
  </w:num>
  <w:num w:numId="53">
    <w:abstractNumId w:val="49"/>
  </w:num>
  <w:num w:numId="54">
    <w:abstractNumId w:val="51"/>
  </w:num>
  <w:num w:numId="55">
    <w:abstractNumId w:val="17"/>
  </w:num>
  <w:num w:numId="56">
    <w:abstractNumId w:val="38"/>
  </w:num>
  <w:num w:numId="57">
    <w:abstractNumId w:val="49"/>
    <w:lvlOverride w:ilvl="0">
      <w:startOverride w:val="1"/>
    </w:lvlOverride>
  </w:num>
  <w:num w:numId="58">
    <w:abstractNumId w:val="4"/>
  </w:num>
  <w:num w:numId="59">
    <w:abstractNumId w:val="50"/>
  </w:num>
  <w:num w:numId="60">
    <w:abstractNumId w:val="11"/>
  </w:num>
  <w:num w:numId="61">
    <w:abstractNumId w:val="35"/>
  </w:num>
  <w:num w:numId="62">
    <w:abstractNumId w:val="22"/>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num>
  <w:num w:numId="82">
    <w:abstractNumId w:val="49"/>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E7"/>
    <w:rsid w:val="000007B5"/>
    <w:rsid w:val="00001337"/>
    <w:rsid w:val="00001660"/>
    <w:rsid w:val="00002492"/>
    <w:rsid w:val="00002AEB"/>
    <w:rsid w:val="000033EB"/>
    <w:rsid w:val="00003666"/>
    <w:rsid w:val="00004870"/>
    <w:rsid w:val="00005A03"/>
    <w:rsid w:val="00005A75"/>
    <w:rsid w:val="00006233"/>
    <w:rsid w:val="00006AA6"/>
    <w:rsid w:val="00006C74"/>
    <w:rsid w:val="00006D18"/>
    <w:rsid w:val="00007813"/>
    <w:rsid w:val="00007EEE"/>
    <w:rsid w:val="00011B1C"/>
    <w:rsid w:val="00011D12"/>
    <w:rsid w:val="0001252A"/>
    <w:rsid w:val="00012F0F"/>
    <w:rsid w:val="00013DF3"/>
    <w:rsid w:val="0001438C"/>
    <w:rsid w:val="000143A4"/>
    <w:rsid w:val="00015225"/>
    <w:rsid w:val="000168C6"/>
    <w:rsid w:val="0001753D"/>
    <w:rsid w:val="00017C62"/>
    <w:rsid w:val="00022C2F"/>
    <w:rsid w:val="00022D4D"/>
    <w:rsid w:val="000233FE"/>
    <w:rsid w:val="00024E47"/>
    <w:rsid w:val="000255D3"/>
    <w:rsid w:val="00025DA2"/>
    <w:rsid w:val="00025F4C"/>
    <w:rsid w:val="000261D9"/>
    <w:rsid w:val="00026446"/>
    <w:rsid w:val="0002663E"/>
    <w:rsid w:val="00026BFE"/>
    <w:rsid w:val="0002719D"/>
    <w:rsid w:val="000272C0"/>
    <w:rsid w:val="000276A4"/>
    <w:rsid w:val="00027AB0"/>
    <w:rsid w:val="00027E81"/>
    <w:rsid w:val="000307D6"/>
    <w:rsid w:val="00030B5A"/>
    <w:rsid w:val="00030B81"/>
    <w:rsid w:val="00031C78"/>
    <w:rsid w:val="00031E95"/>
    <w:rsid w:val="000331A4"/>
    <w:rsid w:val="000332B4"/>
    <w:rsid w:val="00033367"/>
    <w:rsid w:val="0003376C"/>
    <w:rsid w:val="000337E6"/>
    <w:rsid w:val="00033DCE"/>
    <w:rsid w:val="00033F67"/>
    <w:rsid w:val="000345F9"/>
    <w:rsid w:val="000351BD"/>
    <w:rsid w:val="00035A27"/>
    <w:rsid w:val="00035B14"/>
    <w:rsid w:val="00036285"/>
    <w:rsid w:val="0003666C"/>
    <w:rsid w:val="000368DA"/>
    <w:rsid w:val="000373D9"/>
    <w:rsid w:val="000402E0"/>
    <w:rsid w:val="00040B3E"/>
    <w:rsid w:val="00040F93"/>
    <w:rsid w:val="000410BF"/>
    <w:rsid w:val="000418B7"/>
    <w:rsid w:val="00043CD8"/>
    <w:rsid w:val="00043E4E"/>
    <w:rsid w:val="00044777"/>
    <w:rsid w:val="00045193"/>
    <w:rsid w:val="00045A90"/>
    <w:rsid w:val="00046360"/>
    <w:rsid w:val="00046701"/>
    <w:rsid w:val="0004767E"/>
    <w:rsid w:val="00047A70"/>
    <w:rsid w:val="00047FD4"/>
    <w:rsid w:val="0005023D"/>
    <w:rsid w:val="000512B6"/>
    <w:rsid w:val="0005227A"/>
    <w:rsid w:val="0005238B"/>
    <w:rsid w:val="0005259E"/>
    <w:rsid w:val="000533DD"/>
    <w:rsid w:val="000537BA"/>
    <w:rsid w:val="00054252"/>
    <w:rsid w:val="000549C4"/>
    <w:rsid w:val="00055772"/>
    <w:rsid w:val="000557F0"/>
    <w:rsid w:val="00055927"/>
    <w:rsid w:val="000568CA"/>
    <w:rsid w:val="000608A9"/>
    <w:rsid w:val="0006142B"/>
    <w:rsid w:val="000614BE"/>
    <w:rsid w:val="0006169A"/>
    <w:rsid w:val="00061CD9"/>
    <w:rsid w:val="000623B0"/>
    <w:rsid w:val="00062A41"/>
    <w:rsid w:val="0006398C"/>
    <w:rsid w:val="0006484E"/>
    <w:rsid w:val="00065983"/>
    <w:rsid w:val="00065AFA"/>
    <w:rsid w:val="00066528"/>
    <w:rsid w:val="00066F10"/>
    <w:rsid w:val="00067026"/>
    <w:rsid w:val="0007062E"/>
    <w:rsid w:val="00070803"/>
    <w:rsid w:val="000709D8"/>
    <w:rsid w:val="000709E5"/>
    <w:rsid w:val="00070AF0"/>
    <w:rsid w:val="00071324"/>
    <w:rsid w:val="00071364"/>
    <w:rsid w:val="0007177F"/>
    <w:rsid w:val="00071F1E"/>
    <w:rsid w:val="0007205D"/>
    <w:rsid w:val="0007271D"/>
    <w:rsid w:val="0007276D"/>
    <w:rsid w:val="0007430D"/>
    <w:rsid w:val="00074375"/>
    <w:rsid w:val="000759B1"/>
    <w:rsid w:val="00076AE2"/>
    <w:rsid w:val="00076FE7"/>
    <w:rsid w:val="0007797C"/>
    <w:rsid w:val="000779E4"/>
    <w:rsid w:val="000801CD"/>
    <w:rsid w:val="000802F8"/>
    <w:rsid w:val="000803A7"/>
    <w:rsid w:val="0008083B"/>
    <w:rsid w:val="0008088F"/>
    <w:rsid w:val="000813B5"/>
    <w:rsid w:val="00081AD5"/>
    <w:rsid w:val="00083505"/>
    <w:rsid w:val="0008371C"/>
    <w:rsid w:val="00083750"/>
    <w:rsid w:val="00083AB3"/>
    <w:rsid w:val="00083CBB"/>
    <w:rsid w:val="000844B4"/>
    <w:rsid w:val="00084B7C"/>
    <w:rsid w:val="00084ED2"/>
    <w:rsid w:val="00085F44"/>
    <w:rsid w:val="00086231"/>
    <w:rsid w:val="00086550"/>
    <w:rsid w:val="00087606"/>
    <w:rsid w:val="0008785A"/>
    <w:rsid w:val="00087D6B"/>
    <w:rsid w:val="00090089"/>
    <w:rsid w:val="00090216"/>
    <w:rsid w:val="0009210B"/>
    <w:rsid w:val="000923FC"/>
    <w:rsid w:val="000927C2"/>
    <w:rsid w:val="0009282E"/>
    <w:rsid w:val="00092AAE"/>
    <w:rsid w:val="00093446"/>
    <w:rsid w:val="000941AE"/>
    <w:rsid w:val="0009449C"/>
    <w:rsid w:val="0009468B"/>
    <w:rsid w:val="00094C8B"/>
    <w:rsid w:val="00095013"/>
    <w:rsid w:val="00095C6F"/>
    <w:rsid w:val="00095E7D"/>
    <w:rsid w:val="00095F50"/>
    <w:rsid w:val="0009627B"/>
    <w:rsid w:val="00096BD3"/>
    <w:rsid w:val="00096F09"/>
    <w:rsid w:val="00097001"/>
    <w:rsid w:val="00097220"/>
    <w:rsid w:val="000974F2"/>
    <w:rsid w:val="00097589"/>
    <w:rsid w:val="00097603"/>
    <w:rsid w:val="000A027C"/>
    <w:rsid w:val="000A03D0"/>
    <w:rsid w:val="000A10A8"/>
    <w:rsid w:val="000A120A"/>
    <w:rsid w:val="000A12B7"/>
    <w:rsid w:val="000A1B8D"/>
    <w:rsid w:val="000A1DDB"/>
    <w:rsid w:val="000A2217"/>
    <w:rsid w:val="000A27DA"/>
    <w:rsid w:val="000A3084"/>
    <w:rsid w:val="000A32AE"/>
    <w:rsid w:val="000A3A50"/>
    <w:rsid w:val="000A4165"/>
    <w:rsid w:val="000A41C2"/>
    <w:rsid w:val="000A462E"/>
    <w:rsid w:val="000A48D0"/>
    <w:rsid w:val="000A49C1"/>
    <w:rsid w:val="000A51D2"/>
    <w:rsid w:val="000A56BB"/>
    <w:rsid w:val="000A5BC5"/>
    <w:rsid w:val="000A5FCA"/>
    <w:rsid w:val="000A6715"/>
    <w:rsid w:val="000A6C52"/>
    <w:rsid w:val="000B0176"/>
    <w:rsid w:val="000B0874"/>
    <w:rsid w:val="000B0A46"/>
    <w:rsid w:val="000B100D"/>
    <w:rsid w:val="000B1210"/>
    <w:rsid w:val="000B12E8"/>
    <w:rsid w:val="000B1517"/>
    <w:rsid w:val="000B1A67"/>
    <w:rsid w:val="000B260F"/>
    <w:rsid w:val="000B2C15"/>
    <w:rsid w:val="000B2EF3"/>
    <w:rsid w:val="000B2FB1"/>
    <w:rsid w:val="000B3484"/>
    <w:rsid w:val="000B3CBE"/>
    <w:rsid w:val="000B3FD5"/>
    <w:rsid w:val="000B421A"/>
    <w:rsid w:val="000B47CB"/>
    <w:rsid w:val="000B4C15"/>
    <w:rsid w:val="000B4EBF"/>
    <w:rsid w:val="000B51C8"/>
    <w:rsid w:val="000B5608"/>
    <w:rsid w:val="000B7100"/>
    <w:rsid w:val="000B74E8"/>
    <w:rsid w:val="000B788B"/>
    <w:rsid w:val="000B78EC"/>
    <w:rsid w:val="000C089A"/>
    <w:rsid w:val="000C1394"/>
    <w:rsid w:val="000C1ED5"/>
    <w:rsid w:val="000C2552"/>
    <w:rsid w:val="000C3844"/>
    <w:rsid w:val="000C443E"/>
    <w:rsid w:val="000C45C9"/>
    <w:rsid w:val="000C5702"/>
    <w:rsid w:val="000C584F"/>
    <w:rsid w:val="000C5EFE"/>
    <w:rsid w:val="000C67D6"/>
    <w:rsid w:val="000C717A"/>
    <w:rsid w:val="000C7361"/>
    <w:rsid w:val="000D099A"/>
    <w:rsid w:val="000D22C6"/>
    <w:rsid w:val="000D2303"/>
    <w:rsid w:val="000D2930"/>
    <w:rsid w:val="000D3166"/>
    <w:rsid w:val="000D33B8"/>
    <w:rsid w:val="000D3546"/>
    <w:rsid w:val="000D3788"/>
    <w:rsid w:val="000D37AA"/>
    <w:rsid w:val="000D3995"/>
    <w:rsid w:val="000D4254"/>
    <w:rsid w:val="000D42D9"/>
    <w:rsid w:val="000D44BA"/>
    <w:rsid w:val="000D4B18"/>
    <w:rsid w:val="000D4D47"/>
    <w:rsid w:val="000D51FA"/>
    <w:rsid w:val="000D54E9"/>
    <w:rsid w:val="000D55FC"/>
    <w:rsid w:val="000D5DF3"/>
    <w:rsid w:val="000D5F54"/>
    <w:rsid w:val="000D613B"/>
    <w:rsid w:val="000D65D1"/>
    <w:rsid w:val="000D698F"/>
    <w:rsid w:val="000D6DB9"/>
    <w:rsid w:val="000D7769"/>
    <w:rsid w:val="000D7898"/>
    <w:rsid w:val="000D7EA8"/>
    <w:rsid w:val="000E1064"/>
    <w:rsid w:val="000E132A"/>
    <w:rsid w:val="000E194E"/>
    <w:rsid w:val="000E2129"/>
    <w:rsid w:val="000E2757"/>
    <w:rsid w:val="000E31A4"/>
    <w:rsid w:val="000E33E8"/>
    <w:rsid w:val="000E3416"/>
    <w:rsid w:val="000E41D8"/>
    <w:rsid w:val="000E45A7"/>
    <w:rsid w:val="000E5B35"/>
    <w:rsid w:val="000E72AA"/>
    <w:rsid w:val="000E7691"/>
    <w:rsid w:val="000F055B"/>
    <w:rsid w:val="000F0ECD"/>
    <w:rsid w:val="000F1218"/>
    <w:rsid w:val="000F1706"/>
    <w:rsid w:val="000F2210"/>
    <w:rsid w:val="000F2D4C"/>
    <w:rsid w:val="000F3647"/>
    <w:rsid w:val="000F37E6"/>
    <w:rsid w:val="000F3AE0"/>
    <w:rsid w:val="000F3E52"/>
    <w:rsid w:val="000F434E"/>
    <w:rsid w:val="000F5373"/>
    <w:rsid w:val="000F5491"/>
    <w:rsid w:val="000F5A64"/>
    <w:rsid w:val="000F5AD9"/>
    <w:rsid w:val="000F6558"/>
    <w:rsid w:val="000F67D7"/>
    <w:rsid w:val="000F7948"/>
    <w:rsid w:val="00101548"/>
    <w:rsid w:val="00101BAB"/>
    <w:rsid w:val="00102DDA"/>
    <w:rsid w:val="001037EB"/>
    <w:rsid w:val="00103F45"/>
    <w:rsid w:val="001048EC"/>
    <w:rsid w:val="00104D73"/>
    <w:rsid w:val="001050E1"/>
    <w:rsid w:val="00105A60"/>
    <w:rsid w:val="00105E55"/>
    <w:rsid w:val="00106E7C"/>
    <w:rsid w:val="001070DE"/>
    <w:rsid w:val="00107BF7"/>
    <w:rsid w:val="0011060B"/>
    <w:rsid w:val="00111059"/>
    <w:rsid w:val="001114C8"/>
    <w:rsid w:val="00111520"/>
    <w:rsid w:val="00112095"/>
    <w:rsid w:val="001125A0"/>
    <w:rsid w:val="0011287C"/>
    <w:rsid w:val="0011290E"/>
    <w:rsid w:val="00114175"/>
    <w:rsid w:val="0011481B"/>
    <w:rsid w:val="00114834"/>
    <w:rsid w:val="00114AE5"/>
    <w:rsid w:val="00115051"/>
    <w:rsid w:val="001154E6"/>
    <w:rsid w:val="0011579F"/>
    <w:rsid w:val="001157FD"/>
    <w:rsid w:val="00115950"/>
    <w:rsid w:val="00115D65"/>
    <w:rsid w:val="0011656F"/>
    <w:rsid w:val="0011758E"/>
    <w:rsid w:val="00117982"/>
    <w:rsid w:val="00117F7D"/>
    <w:rsid w:val="0012095F"/>
    <w:rsid w:val="00120B9A"/>
    <w:rsid w:val="0012104E"/>
    <w:rsid w:val="001212BB"/>
    <w:rsid w:val="00121B1D"/>
    <w:rsid w:val="00122763"/>
    <w:rsid w:val="001236C8"/>
    <w:rsid w:val="00124D2C"/>
    <w:rsid w:val="001256C4"/>
    <w:rsid w:val="00125757"/>
    <w:rsid w:val="00125FD0"/>
    <w:rsid w:val="0012647E"/>
    <w:rsid w:val="0012659B"/>
    <w:rsid w:val="001272DF"/>
    <w:rsid w:val="00127B4D"/>
    <w:rsid w:val="00130E54"/>
    <w:rsid w:val="0013145E"/>
    <w:rsid w:val="001322D4"/>
    <w:rsid w:val="00132643"/>
    <w:rsid w:val="00132B84"/>
    <w:rsid w:val="00132E82"/>
    <w:rsid w:val="0013387E"/>
    <w:rsid w:val="001341AA"/>
    <w:rsid w:val="001344CD"/>
    <w:rsid w:val="00134597"/>
    <w:rsid w:val="0013495C"/>
    <w:rsid w:val="001353E6"/>
    <w:rsid w:val="001354A5"/>
    <w:rsid w:val="00135B21"/>
    <w:rsid w:val="001366B9"/>
    <w:rsid w:val="0013673A"/>
    <w:rsid w:val="001368AA"/>
    <w:rsid w:val="00136C36"/>
    <w:rsid w:val="0013786D"/>
    <w:rsid w:val="00137A81"/>
    <w:rsid w:val="00137C9A"/>
    <w:rsid w:val="00137DA3"/>
    <w:rsid w:val="00137F99"/>
    <w:rsid w:val="00140480"/>
    <w:rsid w:val="00140E51"/>
    <w:rsid w:val="001411F2"/>
    <w:rsid w:val="0014254A"/>
    <w:rsid w:val="00142B73"/>
    <w:rsid w:val="00143495"/>
    <w:rsid w:val="001447FC"/>
    <w:rsid w:val="00144801"/>
    <w:rsid w:val="0014691F"/>
    <w:rsid w:val="00146C77"/>
    <w:rsid w:val="00146F85"/>
    <w:rsid w:val="00147E67"/>
    <w:rsid w:val="00147F43"/>
    <w:rsid w:val="0015018B"/>
    <w:rsid w:val="0015038D"/>
    <w:rsid w:val="00150AA6"/>
    <w:rsid w:val="00150F5F"/>
    <w:rsid w:val="001518A4"/>
    <w:rsid w:val="00153740"/>
    <w:rsid w:val="00153AE3"/>
    <w:rsid w:val="00153DC6"/>
    <w:rsid w:val="00154206"/>
    <w:rsid w:val="00154AF6"/>
    <w:rsid w:val="00155B80"/>
    <w:rsid w:val="00155D4D"/>
    <w:rsid w:val="00156C51"/>
    <w:rsid w:val="001579BE"/>
    <w:rsid w:val="00157DB8"/>
    <w:rsid w:val="00160057"/>
    <w:rsid w:val="0016116D"/>
    <w:rsid w:val="00161816"/>
    <w:rsid w:val="00161AE7"/>
    <w:rsid w:val="00161CFD"/>
    <w:rsid w:val="00162D62"/>
    <w:rsid w:val="001647BB"/>
    <w:rsid w:val="00164EC0"/>
    <w:rsid w:val="001660BC"/>
    <w:rsid w:val="00166C17"/>
    <w:rsid w:val="00167369"/>
    <w:rsid w:val="001707D1"/>
    <w:rsid w:val="00170CC3"/>
    <w:rsid w:val="00170D97"/>
    <w:rsid w:val="00170F6C"/>
    <w:rsid w:val="001715BB"/>
    <w:rsid w:val="00171CEB"/>
    <w:rsid w:val="0017250F"/>
    <w:rsid w:val="00174557"/>
    <w:rsid w:val="00174862"/>
    <w:rsid w:val="00175AD5"/>
    <w:rsid w:val="00175F58"/>
    <w:rsid w:val="0017671C"/>
    <w:rsid w:val="00176A6B"/>
    <w:rsid w:val="00176AEB"/>
    <w:rsid w:val="001801D6"/>
    <w:rsid w:val="00180B12"/>
    <w:rsid w:val="00183834"/>
    <w:rsid w:val="00183F34"/>
    <w:rsid w:val="00184402"/>
    <w:rsid w:val="00184B4A"/>
    <w:rsid w:val="00184C2E"/>
    <w:rsid w:val="00184FAA"/>
    <w:rsid w:val="00185DD2"/>
    <w:rsid w:val="001862CF"/>
    <w:rsid w:val="001863CE"/>
    <w:rsid w:val="0018666B"/>
    <w:rsid w:val="00186F9D"/>
    <w:rsid w:val="00187055"/>
    <w:rsid w:val="00187896"/>
    <w:rsid w:val="00187CAC"/>
    <w:rsid w:val="00187F51"/>
    <w:rsid w:val="00190065"/>
    <w:rsid w:val="00190C1E"/>
    <w:rsid w:val="00191437"/>
    <w:rsid w:val="00191DFA"/>
    <w:rsid w:val="001928D4"/>
    <w:rsid w:val="00192E3E"/>
    <w:rsid w:val="0019316C"/>
    <w:rsid w:val="00193608"/>
    <w:rsid w:val="00193628"/>
    <w:rsid w:val="00193998"/>
    <w:rsid w:val="00193E0A"/>
    <w:rsid w:val="00194900"/>
    <w:rsid w:val="001956F8"/>
    <w:rsid w:val="00196E0F"/>
    <w:rsid w:val="00196E1D"/>
    <w:rsid w:val="001976A5"/>
    <w:rsid w:val="001978B2"/>
    <w:rsid w:val="00197984"/>
    <w:rsid w:val="00197ADD"/>
    <w:rsid w:val="00197DAE"/>
    <w:rsid w:val="001A00AD"/>
    <w:rsid w:val="001A05F7"/>
    <w:rsid w:val="001A077A"/>
    <w:rsid w:val="001A0796"/>
    <w:rsid w:val="001A17F7"/>
    <w:rsid w:val="001A1BAA"/>
    <w:rsid w:val="001A1F56"/>
    <w:rsid w:val="001A2651"/>
    <w:rsid w:val="001A2815"/>
    <w:rsid w:val="001A34AA"/>
    <w:rsid w:val="001A3825"/>
    <w:rsid w:val="001A385A"/>
    <w:rsid w:val="001A406A"/>
    <w:rsid w:val="001A43F6"/>
    <w:rsid w:val="001A456F"/>
    <w:rsid w:val="001A4960"/>
    <w:rsid w:val="001A4DCC"/>
    <w:rsid w:val="001A539A"/>
    <w:rsid w:val="001A652C"/>
    <w:rsid w:val="001A6BC2"/>
    <w:rsid w:val="001A7377"/>
    <w:rsid w:val="001A7A6E"/>
    <w:rsid w:val="001B0344"/>
    <w:rsid w:val="001B1815"/>
    <w:rsid w:val="001B2487"/>
    <w:rsid w:val="001B2729"/>
    <w:rsid w:val="001B3247"/>
    <w:rsid w:val="001B3289"/>
    <w:rsid w:val="001B3589"/>
    <w:rsid w:val="001B3B0A"/>
    <w:rsid w:val="001B3C76"/>
    <w:rsid w:val="001B4662"/>
    <w:rsid w:val="001B4D05"/>
    <w:rsid w:val="001B4F5C"/>
    <w:rsid w:val="001B5089"/>
    <w:rsid w:val="001B5360"/>
    <w:rsid w:val="001B5934"/>
    <w:rsid w:val="001B6CF2"/>
    <w:rsid w:val="001B78B0"/>
    <w:rsid w:val="001B7C82"/>
    <w:rsid w:val="001B7CFC"/>
    <w:rsid w:val="001C0022"/>
    <w:rsid w:val="001C021F"/>
    <w:rsid w:val="001C03C7"/>
    <w:rsid w:val="001C0718"/>
    <w:rsid w:val="001C0D17"/>
    <w:rsid w:val="001C0D94"/>
    <w:rsid w:val="001C105D"/>
    <w:rsid w:val="001C10B2"/>
    <w:rsid w:val="001C1275"/>
    <w:rsid w:val="001C1445"/>
    <w:rsid w:val="001C38A8"/>
    <w:rsid w:val="001C47E6"/>
    <w:rsid w:val="001C592F"/>
    <w:rsid w:val="001C5A41"/>
    <w:rsid w:val="001C5AB4"/>
    <w:rsid w:val="001C6B8D"/>
    <w:rsid w:val="001C6D0D"/>
    <w:rsid w:val="001C6F07"/>
    <w:rsid w:val="001C701C"/>
    <w:rsid w:val="001C737B"/>
    <w:rsid w:val="001D11D2"/>
    <w:rsid w:val="001D1A8B"/>
    <w:rsid w:val="001D240D"/>
    <w:rsid w:val="001D2D7E"/>
    <w:rsid w:val="001D2EC4"/>
    <w:rsid w:val="001D2FCF"/>
    <w:rsid w:val="001D30A2"/>
    <w:rsid w:val="001D317B"/>
    <w:rsid w:val="001D41D1"/>
    <w:rsid w:val="001D50D8"/>
    <w:rsid w:val="001D525B"/>
    <w:rsid w:val="001D59B4"/>
    <w:rsid w:val="001D5A46"/>
    <w:rsid w:val="001D5D9F"/>
    <w:rsid w:val="001D5DF4"/>
    <w:rsid w:val="001D600C"/>
    <w:rsid w:val="001D61E2"/>
    <w:rsid w:val="001D657D"/>
    <w:rsid w:val="001D6649"/>
    <w:rsid w:val="001D68AE"/>
    <w:rsid w:val="001D68D6"/>
    <w:rsid w:val="001D73E2"/>
    <w:rsid w:val="001D7702"/>
    <w:rsid w:val="001E066D"/>
    <w:rsid w:val="001E07F0"/>
    <w:rsid w:val="001E1195"/>
    <w:rsid w:val="001E1524"/>
    <w:rsid w:val="001E23E2"/>
    <w:rsid w:val="001E37B2"/>
    <w:rsid w:val="001E49CB"/>
    <w:rsid w:val="001E49DB"/>
    <w:rsid w:val="001E5ED0"/>
    <w:rsid w:val="001E67FD"/>
    <w:rsid w:val="001E6A32"/>
    <w:rsid w:val="001E6D67"/>
    <w:rsid w:val="001E7D07"/>
    <w:rsid w:val="001E7D47"/>
    <w:rsid w:val="001E7E8D"/>
    <w:rsid w:val="001F032D"/>
    <w:rsid w:val="001F05EB"/>
    <w:rsid w:val="001F0670"/>
    <w:rsid w:val="001F21E1"/>
    <w:rsid w:val="001F3406"/>
    <w:rsid w:val="001F41CD"/>
    <w:rsid w:val="001F4813"/>
    <w:rsid w:val="001F488C"/>
    <w:rsid w:val="001F4C1C"/>
    <w:rsid w:val="001F4D6B"/>
    <w:rsid w:val="001F55A6"/>
    <w:rsid w:val="001F580D"/>
    <w:rsid w:val="001F597D"/>
    <w:rsid w:val="001F699D"/>
    <w:rsid w:val="001F6B7B"/>
    <w:rsid w:val="001F73ED"/>
    <w:rsid w:val="001F7741"/>
    <w:rsid w:val="002013ED"/>
    <w:rsid w:val="0020161B"/>
    <w:rsid w:val="0020296D"/>
    <w:rsid w:val="002032DB"/>
    <w:rsid w:val="00203802"/>
    <w:rsid w:val="00203BB7"/>
    <w:rsid w:val="00203FF3"/>
    <w:rsid w:val="002044A3"/>
    <w:rsid w:val="002046A6"/>
    <w:rsid w:val="002047EF"/>
    <w:rsid w:val="00204BB2"/>
    <w:rsid w:val="00204C6E"/>
    <w:rsid w:val="0020528F"/>
    <w:rsid w:val="00206273"/>
    <w:rsid w:val="002066F7"/>
    <w:rsid w:val="00206888"/>
    <w:rsid w:val="00206971"/>
    <w:rsid w:val="00206D9A"/>
    <w:rsid w:val="0020767E"/>
    <w:rsid w:val="0020776D"/>
    <w:rsid w:val="00207B71"/>
    <w:rsid w:val="00210153"/>
    <w:rsid w:val="0021065E"/>
    <w:rsid w:val="00210C06"/>
    <w:rsid w:val="00211201"/>
    <w:rsid w:val="002112F6"/>
    <w:rsid w:val="00211BCA"/>
    <w:rsid w:val="00211C92"/>
    <w:rsid w:val="002130C6"/>
    <w:rsid w:val="002135DC"/>
    <w:rsid w:val="00213BEF"/>
    <w:rsid w:val="00213E99"/>
    <w:rsid w:val="002142BB"/>
    <w:rsid w:val="00214A20"/>
    <w:rsid w:val="00214A52"/>
    <w:rsid w:val="00215A73"/>
    <w:rsid w:val="00216442"/>
    <w:rsid w:val="0021670D"/>
    <w:rsid w:val="00216A33"/>
    <w:rsid w:val="00216E9E"/>
    <w:rsid w:val="00216EE3"/>
    <w:rsid w:val="0021706A"/>
    <w:rsid w:val="00217275"/>
    <w:rsid w:val="002174EF"/>
    <w:rsid w:val="0021796F"/>
    <w:rsid w:val="00217FB1"/>
    <w:rsid w:val="0022051B"/>
    <w:rsid w:val="00220C35"/>
    <w:rsid w:val="00220D13"/>
    <w:rsid w:val="002218B0"/>
    <w:rsid w:val="00221CE3"/>
    <w:rsid w:val="00222113"/>
    <w:rsid w:val="00222672"/>
    <w:rsid w:val="002226F8"/>
    <w:rsid w:val="0022281E"/>
    <w:rsid w:val="00222F94"/>
    <w:rsid w:val="002236CE"/>
    <w:rsid w:val="00223974"/>
    <w:rsid w:val="00223BE9"/>
    <w:rsid w:val="00224ACC"/>
    <w:rsid w:val="00224EE7"/>
    <w:rsid w:val="00225856"/>
    <w:rsid w:val="00225A69"/>
    <w:rsid w:val="00225C4D"/>
    <w:rsid w:val="00225F26"/>
    <w:rsid w:val="00226662"/>
    <w:rsid w:val="00226B33"/>
    <w:rsid w:val="00226CC7"/>
    <w:rsid w:val="0022758E"/>
    <w:rsid w:val="002275D1"/>
    <w:rsid w:val="002301C4"/>
    <w:rsid w:val="00231A70"/>
    <w:rsid w:val="002328C0"/>
    <w:rsid w:val="00233006"/>
    <w:rsid w:val="00233B5A"/>
    <w:rsid w:val="00233E89"/>
    <w:rsid w:val="0023472C"/>
    <w:rsid w:val="00235661"/>
    <w:rsid w:val="00235D7C"/>
    <w:rsid w:val="0023661C"/>
    <w:rsid w:val="00236DCE"/>
    <w:rsid w:val="00237095"/>
    <w:rsid w:val="002375DE"/>
    <w:rsid w:val="0023767F"/>
    <w:rsid w:val="0023781A"/>
    <w:rsid w:val="002402A3"/>
    <w:rsid w:val="002404FF"/>
    <w:rsid w:val="0024098B"/>
    <w:rsid w:val="002416C5"/>
    <w:rsid w:val="00241F72"/>
    <w:rsid w:val="002424EB"/>
    <w:rsid w:val="0024269A"/>
    <w:rsid w:val="00243444"/>
    <w:rsid w:val="00244D1C"/>
    <w:rsid w:val="00244E01"/>
    <w:rsid w:val="00245452"/>
    <w:rsid w:val="002454AF"/>
    <w:rsid w:val="0024571C"/>
    <w:rsid w:val="002459B6"/>
    <w:rsid w:val="002466C4"/>
    <w:rsid w:val="00246783"/>
    <w:rsid w:val="00247148"/>
    <w:rsid w:val="0025021D"/>
    <w:rsid w:val="00251A3E"/>
    <w:rsid w:val="00251E21"/>
    <w:rsid w:val="00252C7B"/>
    <w:rsid w:val="002533B8"/>
    <w:rsid w:val="0025395F"/>
    <w:rsid w:val="002539FC"/>
    <w:rsid w:val="00254481"/>
    <w:rsid w:val="00254A00"/>
    <w:rsid w:val="00254EA5"/>
    <w:rsid w:val="00255025"/>
    <w:rsid w:val="002550E7"/>
    <w:rsid w:val="002555D2"/>
    <w:rsid w:val="0025580C"/>
    <w:rsid w:val="00255A92"/>
    <w:rsid w:val="00255C28"/>
    <w:rsid w:val="00255FAD"/>
    <w:rsid w:val="00256190"/>
    <w:rsid w:val="0025630A"/>
    <w:rsid w:val="002563E8"/>
    <w:rsid w:val="00256CB3"/>
    <w:rsid w:val="00257417"/>
    <w:rsid w:val="0025743A"/>
    <w:rsid w:val="00260007"/>
    <w:rsid w:val="002604FF"/>
    <w:rsid w:val="00260A2B"/>
    <w:rsid w:val="002618CC"/>
    <w:rsid w:val="00261E13"/>
    <w:rsid w:val="00266077"/>
    <w:rsid w:val="002660E9"/>
    <w:rsid w:val="002668AE"/>
    <w:rsid w:val="00267456"/>
    <w:rsid w:val="00270213"/>
    <w:rsid w:val="002705D6"/>
    <w:rsid w:val="00270659"/>
    <w:rsid w:val="00271565"/>
    <w:rsid w:val="002723C7"/>
    <w:rsid w:val="0027272B"/>
    <w:rsid w:val="002727CF"/>
    <w:rsid w:val="00272F20"/>
    <w:rsid w:val="002731D7"/>
    <w:rsid w:val="00273473"/>
    <w:rsid w:val="0027454A"/>
    <w:rsid w:val="0027454E"/>
    <w:rsid w:val="00274845"/>
    <w:rsid w:val="0027543C"/>
    <w:rsid w:val="00275615"/>
    <w:rsid w:val="0027574E"/>
    <w:rsid w:val="002757D3"/>
    <w:rsid w:val="00275B47"/>
    <w:rsid w:val="00275B62"/>
    <w:rsid w:val="00276229"/>
    <w:rsid w:val="002763B5"/>
    <w:rsid w:val="00276542"/>
    <w:rsid w:val="00276609"/>
    <w:rsid w:val="00276CCF"/>
    <w:rsid w:val="00276CDF"/>
    <w:rsid w:val="0027776A"/>
    <w:rsid w:val="00277962"/>
    <w:rsid w:val="00277CD1"/>
    <w:rsid w:val="002809F0"/>
    <w:rsid w:val="00280E53"/>
    <w:rsid w:val="00282411"/>
    <w:rsid w:val="0028317D"/>
    <w:rsid w:val="002831A9"/>
    <w:rsid w:val="002831C6"/>
    <w:rsid w:val="0028365D"/>
    <w:rsid w:val="00285520"/>
    <w:rsid w:val="00285E32"/>
    <w:rsid w:val="0028604A"/>
    <w:rsid w:val="002863BE"/>
    <w:rsid w:val="0028662E"/>
    <w:rsid w:val="00286EAD"/>
    <w:rsid w:val="00286F85"/>
    <w:rsid w:val="00287641"/>
    <w:rsid w:val="002921B3"/>
    <w:rsid w:val="00292D7C"/>
    <w:rsid w:val="00292E96"/>
    <w:rsid w:val="0029384F"/>
    <w:rsid w:val="00294ACE"/>
    <w:rsid w:val="00294D88"/>
    <w:rsid w:val="002950B8"/>
    <w:rsid w:val="002966AE"/>
    <w:rsid w:val="00296788"/>
    <w:rsid w:val="0029689C"/>
    <w:rsid w:val="00296DFB"/>
    <w:rsid w:val="00296E39"/>
    <w:rsid w:val="002973F4"/>
    <w:rsid w:val="00297CB0"/>
    <w:rsid w:val="00297E12"/>
    <w:rsid w:val="00297F2F"/>
    <w:rsid w:val="002A0218"/>
    <w:rsid w:val="002A05DD"/>
    <w:rsid w:val="002A0CAF"/>
    <w:rsid w:val="002A0D1F"/>
    <w:rsid w:val="002A1256"/>
    <w:rsid w:val="002A1DC2"/>
    <w:rsid w:val="002A2650"/>
    <w:rsid w:val="002A2839"/>
    <w:rsid w:val="002A2A29"/>
    <w:rsid w:val="002A2C1C"/>
    <w:rsid w:val="002A3FE4"/>
    <w:rsid w:val="002A430D"/>
    <w:rsid w:val="002A45F9"/>
    <w:rsid w:val="002A4B3D"/>
    <w:rsid w:val="002A4BF5"/>
    <w:rsid w:val="002A4D8D"/>
    <w:rsid w:val="002A5043"/>
    <w:rsid w:val="002A51D6"/>
    <w:rsid w:val="002A6345"/>
    <w:rsid w:val="002A6810"/>
    <w:rsid w:val="002A717F"/>
    <w:rsid w:val="002A7211"/>
    <w:rsid w:val="002A72F5"/>
    <w:rsid w:val="002A76FF"/>
    <w:rsid w:val="002A774C"/>
    <w:rsid w:val="002A7B0A"/>
    <w:rsid w:val="002A7EE3"/>
    <w:rsid w:val="002B08B9"/>
    <w:rsid w:val="002B12F9"/>
    <w:rsid w:val="002B162D"/>
    <w:rsid w:val="002B1B61"/>
    <w:rsid w:val="002B2AEA"/>
    <w:rsid w:val="002B2FEE"/>
    <w:rsid w:val="002B3255"/>
    <w:rsid w:val="002B3529"/>
    <w:rsid w:val="002B363B"/>
    <w:rsid w:val="002B3D13"/>
    <w:rsid w:val="002B414E"/>
    <w:rsid w:val="002B43B2"/>
    <w:rsid w:val="002B4B36"/>
    <w:rsid w:val="002B4D14"/>
    <w:rsid w:val="002B5014"/>
    <w:rsid w:val="002B5AAF"/>
    <w:rsid w:val="002B5BC9"/>
    <w:rsid w:val="002B5CCC"/>
    <w:rsid w:val="002B6BBF"/>
    <w:rsid w:val="002B6BFB"/>
    <w:rsid w:val="002B6FBC"/>
    <w:rsid w:val="002B7D5C"/>
    <w:rsid w:val="002B7ECF"/>
    <w:rsid w:val="002C0306"/>
    <w:rsid w:val="002C13B7"/>
    <w:rsid w:val="002C16FC"/>
    <w:rsid w:val="002C1A4F"/>
    <w:rsid w:val="002C1BE5"/>
    <w:rsid w:val="002C4749"/>
    <w:rsid w:val="002C5276"/>
    <w:rsid w:val="002C59C3"/>
    <w:rsid w:val="002C620B"/>
    <w:rsid w:val="002C625A"/>
    <w:rsid w:val="002C655B"/>
    <w:rsid w:val="002C78F6"/>
    <w:rsid w:val="002C79FA"/>
    <w:rsid w:val="002C7BE8"/>
    <w:rsid w:val="002D1C0E"/>
    <w:rsid w:val="002D2137"/>
    <w:rsid w:val="002D2598"/>
    <w:rsid w:val="002D3570"/>
    <w:rsid w:val="002D3745"/>
    <w:rsid w:val="002D3FB7"/>
    <w:rsid w:val="002D4841"/>
    <w:rsid w:val="002D4A34"/>
    <w:rsid w:val="002D56B0"/>
    <w:rsid w:val="002E0BB6"/>
    <w:rsid w:val="002E10E0"/>
    <w:rsid w:val="002E1B1B"/>
    <w:rsid w:val="002E1B51"/>
    <w:rsid w:val="002E21E0"/>
    <w:rsid w:val="002E23DE"/>
    <w:rsid w:val="002E2825"/>
    <w:rsid w:val="002E2BB0"/>
    <w:rsid w:val="002E31E9"/>
    <w:rsid w:val="002E38A3"/>
    <w:rsid w:val="002E397F"/>
    <w:rsid w:val="002E3C36"/>
    <w:rsid w:val="002E3D95"/>
    <w:rsid w:val="002E43DF"/>
    <w:rsid w:val="002E4AD1"/>
    <w:rsid w:val="002E5032"/>
    <w:rsid w:val="002E5766"/>
    <w:rsid w:val="002E58DA"/>
    <w:rsid w:val="002E6009"/>
    <w:rsid w:val="002E6052"/>
    <w:rsid w:val="002E6714"/>
    <w:rsid w:val="002E6A90"/>
    <w:rsid w:val="002F0AEB"/>
    <w:rsid w:val="002F1212"/>
    <w:rsid w:val="002F1BAF"/>
    <w:rsid w:val="002F2683"/>
    <w:rsid w:val="002F2897"/>
    <w:rsid w:val="002F2EC0"/>
    <w:rsid w:val="002F3438"/>
    <w:rsid w:val="002F486E"/>
    <w:rsid w:val="002F4D31"/>
    <w:rsid w:val="002F5485"/>
    <w:rsid w:val="002F55E0"/>
    <w:rsid w:val="002F69CC"/>
    <w:rsid w:val="002F6ACD"/>
    <w:rsid w:val="002F6F72"/>
    <w:rsid w:val="002F733D"/>
    <w:rsid w:val="002F7E10"/>
    <w:rsid w:val="00300048"/>
    <w:rsid w:val="003004A3"/>
    <w:rsid w:val="003006DD"/>
    <w:rsid w:val="00300EBE"/>
    <w:rsid w:val="003013EC"/>
    <w:rsid w:val="00301F18"/>
    <w:rsid w:val="003022BE"/>
    <w:rsid w:val="00302420"/>
    <w:rsid w:val="00302540"/>
    <w:rsid w:val="003032A4"/>
    <w:rsid w:val="00303905"/>
    <w:rsid w:val="0030414C"/>
    <w:rsid w:val="0030439B"/>
    <w:rsid w:val="003049DF"/>
    <w:rsid w:val="00304CCD"/>
    <w:rsid w:val="00304D45"/>
    <w:rsid w:val="00305387"/>
    <w:rsid w:val="003056DC"/>
    <w:rsid w:val="003057C1"/>
    <w:rsid w:val="003069FD"/>
    <w:rsid w:val="003072F6"/>
    <w:rsid w:val="0030770C"/>
    <w:rsid w:val="00307F5B"/>
    <w:rsid w:val="003105A0"/>
    <w:rsid w:val="00310CC0"/>
    <w:rsid w:val="00310D7A"/>
    <w:rsid w:val="00310E1B"/>
    <w:rsid w:val="003113FA"/>
    <w:rsid w:val="00311842"/>
    <w:rsid w:val="003119B1"/>
    <w:rsid w:val="00311F78"/>
    <w:rsid w:val="00311FBA"/>
    <w:rsid w:val="0031209A"/>
    <w:rsid w:val="00312552"/>
    <w:rsid w:val="00313C8A"/>
    <w:rsid w:val="00313D22"/>
    <w:rsid w:val="00314071"/>
    <w:rsid w:val="003140AA"/>
    <w:rsid w:val="0031448C"/>
    <w:rsid w:val="0031472D"/>
    <w:rsid w:val="003149EE"/>
    <w:rsid w:val="003153FE"/>
    <w:rsid w:val="003154FE"/>
    <w:rsid w:val="00316137"/>
    <w:rsid w:val="00316499"/>
    <w:rsid w:val="003168CC"/>
    <w:rsid w:val="003169C1"/>
    <w:rsid w:val="00316A97"/>
    <w:rsid w:val="00316BDF"/>
    <w:rsid w:val="00317FC6"/>
    <w:rsid w:val="0032011A"/>
    <w:rsid w:val="003202A2"/>
    <w:rsid w:val="00321F79"/>
    <w:rsid w:val="00322407"/>
    <w:rsid w:val="003229CD"/>
    <w:rsid w:val="00322B3D"/>
    <w:rsid w:val="003233E2"/>
    <w:rsid w:val="00323A89"/>
    <w:rsid w:val="00323E5D"/>
    <w:rsid w:val="00324AA3"/>
    <w:rsid w:val="00324F37"/>
    <w:rsid w:val="00325C7F"/>
    <w:rsid w:val="00326136"/>
    <w:rsid w:val="00327935"/>
    <w:rsid w:val="003308E9"/>
    <w:rsid w:val="00330F9A"/>
    <w:rsid w:val="00331020"/>
    <w:rsid w:val="00331A1E"/>
    <w:rsid w:val="00331DAF"/>
    <w:rsid w:val="00331E37"/>
    <w:rsid w:val="00332053"/>
    <w:rsid w:val="00332154"/>
    <w:rsid w:val="00332F6F"/>
    <w:rsid w:val="003331C9"/>
    <w:rsid w:val="00334DDE"/>
    <w:rsid w:val="0033554C"/>
    <w:rsid w:val="003359C7"/>
    <w:rsid w:val="0033675B"/>
    <w:rsid w:val="00337375"/>
    <w:rsid w:val="0034041E"/>
    <w:rsid w:val="003408CF"/>
    <w:rsid w:val="0034092C"/>
    <w:rsid w:val="003415E1"/>
    <w:rsid w:val="00342106"/>
    <w:rsid w:val="0034229F"/>
    <w:rsid w:val="00342311"/>
    <w:rsid w:val="00342C78"/>
    <w:rsid w:val="00342FFB"/>
    <w:rsid w:val="00343816"/>
    <w:rsid w:val="00343893"/>
    <w:rsid w:val="00343F07"/>
    <w:rsid w:val="003448A2"/>
    <w:rsid w:val="00345286"/>
    <w:rsid w:val="00345ADA"/>
    <w:rsid w:val="00345B6C"/>
    <w:rsid w:val="00345BD8"/>
    <w:rsid w:val="00345EC1"/>
    <w:rsid w:val="0034654F"/>
    <w:rsid w:val="003467E9"/>
    <w:rsid w:val="00347BBF"/>
    <w:rsid w:val="00347C56"/>
    <w:rsid w:val="003504C1"/>
    <w:rsid w:val="003507E3"/>
    <w:rsid w:val="00350E79"/>
    <w:rsid w:val="0035104C"/>
    <w:rsid w:val="00351CBA"/>
    <w:rsid w:val="00353401"/>
    <w:rsid w:val="003536AE"/>
    <w:rsid w:val="003536C3"/>
    <w:rsid w:val="003539C3"/>
    <w:rsid w:val="0035403D"/>
    <w:rsid w:val="00354A48"/>
    <w:rsid w:val="00354E46"/>
    <w:rsid w:val="003551C9"/>
    <w:rsid w:val="00355EDF"/>
    <w:rsid w:val="0035695A"/>
    <w:rsid w:val="00356A89"/>
    <w:rsid w:val="00357102"/>
    <w:rsid w:val="00357845"/>
    <w:rsid w:val="00357A15"/>
    <w:rsid w:val="00357D41"/>
    <w:rsid w:val="0036077B"/>
    <w:rsid w:val="003607DD"/>
    <w:rsid w:val="00360A02"/>
    <w:rsid w:val="00361067"/>
    <w:rsid w:val="0036142A"/>
    <w:rsid w:val="0036149F"/>
    <w:rsid w:val="003616E8"/>
    <w:rsid w:val="00361EAC"/>
    <w:rsid w:val="003630A1"/>
    <w:rsid w:val="003635A5"/>
    <w:rsid w:val="003639F5"/>
    <w:rsid w:val="00363B82"/>
    <w:rsid w:val="00363E92"/>
    <w:rsid w:val="00363EBC"/>
    <w:rsid w:val="003646F3"/>
    <w:rsid w:val="00365356"/>
    <w:rsid w:val="003658B5"/>
    <w:rsid w:val="00365CE7"/>
    <w:rsid w:val="00365D24"/>
    <w:rsid w:val="00365D2D"/>
    <w:rsid w:val="0036629A"/>
    <w:rsid w:val="00366A31"/>
    <w:rsid w:val="00366CF9"/>
    <w:rsid w:val="00366D7F"/>
    <w:rsid w:val="00367520"/>
    <w:rsid w:val="0036764F"/>
    <w:rsid w:val="00370339"/>
    <w:rsid w:val="003703A5"/>
    <w:rsid w:val="00370668"/>
    <w:rsid w:val="00370748"/>
    <w:rsid w:val="00370909"/>
    <w:rsid w:val="00370A2A"/>
    <w:rsid w:val="003717C7"/>
    <w:rsid w:val="0037216C"/>
    <w:rsid w:val="003729D8"/>
    <w:rsid w:val="00372BD6"/>
    <w:rsid w:val="00373469"/>
    <w:rsid w:val="003745A0"/>
    <w:rsid w:val="00374AF7"/>
    <w:rsid w:val="00374C44"/>
    <w:rsid w:val="00374D24"/>
    <w:rsid w:val="003757D1"/>
    <w:rsid w:val="00376008"/>
    <w:rsid w:val="003762AF"/>
    <w:rsid w:val="00376375"/>
    <w:rsid w:val="003775BA"/>
    <w:rsid w:val="00377D2B"/>
    <w:rsid w:val="003817C0"/>
    <w:rsid w:val="00381FAF"/>
    <w:rsid w:val="00382E9C"/>
    <w:rsid w:val="00383493"/>
    <w:rsid w:val="003835E9"/>
    <w:rsid w:val="00383BEA"/>
    <w:rsid w:val="00383C0F"/>
    <w:rsid w:val="003843BC"/>
    <w:rsid w:val="00384411"/>
    <w:rsid w:val="00384E76"/>
    <w:rsid w:val="003853D2"/>
    <w:rsid w:val="00385B01"/>
    <w:rsid w:val="00386A8C"/>
    <w:rsid w:val="00386DA0"/>
    <w:rsid w:val="00390B60"/>
    <w:rsid w:val="003922CB"/>
    <w:rsid w:val="0039290B"/>
    <w:rsid w:val="00392D1A"/>
    <w:rsid w:val="0039300A"/>
    <w:rsid w:val="00393EA8"/>
    <w:rsid w:val="003944AF"/>
    <w:rsid w:val="003944E5"/>
    <w:rsid w:val="003947B6"/>
    <w:rsid w:val="0039574E"/>
    <w:rsid w:val="003957F5"/>
    <w:rsid w:val="00395FC0"/>
    <w:rsid w:val="00396FBF"/>
    <w:rsid w:val="0039787A"/>
    <w:rsid w:val="003A0771"/>
    <w:rsid w:val="003A0D57"/>
    <w:rsid w:val="003A12EE"/>
    <w:rsid w:val="003A1660"/>
    <w:rsid w:val="003A16C7"/>
    <w:rsid w:val="003A1948"/>
    <w:rsid w:val="003A27D3"/>
    <w:rsid w:val="003A311C"/>
    <w:rsid w:val="003A33BC"/>
    <w:rsid w:val="003A359D"/>
    <w:rsid w:val="003A368A"/>
    <w:rsid w:val="003A4A91"/>
    <w:rsid w:val="003A5923"/>
    <w:rsid w:val="003A6156"/>
    <w:rsid w:val="003A79D6"/>
    <w:rsid w:val="003B10E9"/>
    <w:rsid w:val="003B1F3C"/>
    <w:rsid w:val="003B233B"/>
    <w:rsid w:val="003B2EAE"/>
    <w:rsid w:val="003B3250"/>
    <w:rsid w:val="003B328A"/>
    <w:rsid w:val="003B49D1"/>
    <w:rsid w:val="003B49D8"/>
    <w:rsid w:val="003B542F"/>
    <w:rsid w:val="003B5454"/>
    <w:rsid w:val="003B5742"/>
    <w:rsid w:val="003B57B5"/>
    <w:rsid w:val="003B5B0A"/>
    <w:rsid w:val="003B6092"/>
    <w:rsid w:val="003B63D8"/>
    <w:rsid w:val="003B63FF"/>
    <w:rsid w:val="003B6AD7"/>
    <w:rsid w:val="003B7008"/>
    <w:rsid w:val="003B74C4"/>
    <w:rsid w:val="003B7B7F"/>
    <w:rsid w:val="003C043A"/>
    <w:rsid w:val="003C073A"/>
    <w:rsid w:val="003C07B4"/>
    <w:rsid w:val="003C2438"/>
    <w:rsid w:val="003C2F1C"/>
    <w:rsid w:val="003C5367"/>
    <w:rsid w:val="003C57A0"/>
    <w:rsid w:val="003C5B07"/>
    <w:rsid w:val="003C5F2B"/>
    <w:rsid w:val="003C5FDE"/>
    <w:rsid w:val="003C6D9A"/>
    <w:rsid w:val="003C6E1E"/>
    <w:rsid w:val="003C771F"/>
    <w:rsid w:val="003C7D13"/>
    <w:rsid w:val="003C7FF3"/>
    <w:rsid w:val="003D0A1A"/>
    <w:rsid w:val="003D0E95"/>
    <w:rsid w:val="003D15FE"/>
    <w:rsid w:val="003D1E07"/>
    <w:rsid w:val="003D1E6A"/>
    <w:rsid w:val="003D357B"/>
    <w:rsid w:val="003D39D3"/>
    <w:rsid w:val="003D4394"/>
    <w:rsid w:val="003D50B3"/>
    <w:rsid w:val="003D51AE"/>
    <w:rsid w:val="003D545A"/>
    <w:rsid w:val="003D767E"/>
    <w:rsid w:val="003D7EDF"/>
    <w:rsid w:val="003E0152"/>
    <w:rsid w:val="003E0B30"/>
    <w:rsid w:val="003E195C"/>
    <w:rsid w:val="003E1D99"/>
    <w:rsid w:val="003E307C"/>
    <w:rsid w:val="003E3241"/>
    <w:rsid w:val="003E332D"/>
    <w:rsid w:val="003E3503"/>
    <w:rsid w:val="003E3F75"/>
    <w:rsid w:val="003E454A"/>
    <w:rsid w:val="003E4568"/>
    <w:rsid w:val="003E4986"/>
    <w:rsid w:val="003E4FDC"/>
    <w:rsid w:val="003E6723"/>
    <w:rsid w:val="003E6C2B"/>
    <w:rsid w:val="003E755C"/>
    <w:rsid w:val="003E7B75"/>
    <w:rsid w:val="003F03BE"/>
    <w:rsid w:val="003F043E"/>
    <w:rsid w:val="003F0715"/>
    <w:rsid w:val="003F0A26"/>
    <w:rsid w:val="003F100F"/>
    <w:rsid w:val="003F132E"/>
    <w:rsid w:val="003F149C"/>
    <w:rsid w:val="003F2AC0"/>
    <w:rsid w:val="003F2F86"/>
    <w:rsid w:val="003F3188"/>
    <w:rsid w:val="003F346A"/>
    <w:rsid w:val="003F3EFC"/>
    <w:rsid w:val="003F4448"/>
    <w:rsid w:val="003F4D0F"/>
    <w:rsid w:val="003F4F56"/>
    <w:rsid w:val="003F557C"/>
    <w:rsid w:val="003F56BF"/>
    <w:rsid w:val="003F5A36"/>
    <w:rsid w:val="003F6163"/>
    <w:rsid w:val="003F6474"/>
    <w:rsid w:val="003F6519"/>
    <w:rsid w:val="003F6881"/>
    <w:rsid w:val="003F6D61"/>
    <w:rsid w:val="0040020D"/>
    <w:rsid w:val="004002B3"/>
    <w:rsid w:val="00400306"/>
    <w:rsid w:val="0040169A"/>
    <w:rsid w:val="00401795"/>
    <w:rsid w:val="0040183A"/>
    <w:rsid w:val="00401CAE"/>
    <w:rsid w:val="00402D51"/>
    <w:rsid w:val="00403446"/>
    <w:rsid w:val="004034C8"/>
    <w:rsid w:val="004048B9"/>
    <w:rsid w:val="0040580F"/>
    <w:rsid w:val="0040589D"/>
    <w:rsid w:val="0040620B"/>
    <w:rsid w:val="004071A9"/>
    <w:rsid w:val="0040765E"/>
    <w:rsid w:val="00410424"/>
    <w:rsid w:val="00410517"/>
    <w:rsid w:val="00410CF3"/>
    <w:rsid w:val="004127DA"/>
    <w:rsid w:val="00412B22"/>
    <w:rsid w:val="00412CFF"/>
    <w:rsid w:val="00412D5E"/>
    <w:rsid w:val="00413509"/>
    <w:rsid w:val="00413976"/>
    <w:rsid w:val="00413A85"/>
    <w:rsid w:val="00413F88"/>
    <w:rsid w:val="00414150"/>
    <w:rsid w:val="00414B27"/>
    <w:rsid w:val="00414BCA"/>
    <w:rsid w:val="00415395"/>
    <w:rsid w:val="00417236"/>
    <w:rsid w:val="004176E8"/>
    <w:rsid w:val="0041776B"/>
    <w:rsid w:val="004201F2"/>
    <w:rsid w:val="00420678"/>
    <w:rsid w:val="00420BCE"/>
    <w:rsid w:val="004213F8"/>
    <w:rsid w:val="00422501"/>
    <w:rsid w:val="00422ABB"/>
    <w:rsid w:val="00422B9D"/>
    <w:rsid w:val="004238B1"/>
    <w:rsid w:val="004239F3"/>
    <w:rsid w:val="0042422A"/>
    <w:rsid w:val="004243E7"/>
    <w:rsid w:val="00424959"/>
    <w:rsid w:val="004256AD"/>
    <w:rsid w:val="004256D3"/>
    <w:rsid w:val="00426E4A"/>
    <w:rsid w:val="0042729D"/>
    <w:rsid w:val="00427FB8"/>
    <w:rsid w:val="0043004E"/>
    <w:rsid w:val="004306E4"/>
    <w:rsid w:val="00432236"/>
    <w:rsid w:val="004322EC"/>
    <w:rsid w:val="00432B00"/>
    <w:rsid w:val="0043366D"/>
    <w:rsid w:val="00433ADA"/>
    <w:rsid w:val="004350DB"/>
    <w:rsid w:val="0043517E"/>
    <w:rsid w:val="004356D0"/>
    <w:rsid w:val="004357EE"/>
    <w:rsid w:val="0043597E"/>
    <w:rsid w:val="0043631E"/>
    <w:rsid w:val="004365F3"/>
    <w:rsid w:val="00436793"/>
    <w:rsid w:val="00436952"/>
    <w:rsid w:val="00436B7D"/>
    <w:rsid w:val="004371F6"/>
    <w:rsid w:val="004372F0"/>
    <w:rsid w:val="004377DF"/>
    <w:rsid w:val="00437C41"/>
    <w:rsid w:val="004401E2"/>
    <w:rsid w:val="0044079C"/>
    <w:rsid w:val="00440AB3"/>
    <w:rsid w:val="00442865"/>
    <w:rsid w:val="00442C42"/>
    <w:rsid w:val="00442ECC"/>
    <w:rsid w:val="0044456B"/>
    <w:rsid w:val="004448BE"/>
    <w:rsid w:val="00445A5D"/>
    <w:rsid w:val="0044619E"/>
    <w:rsid w:val="004462B9"/>
    <w:rsid w:val="0044646D"/>
    <w:rsid w:val="00446799"/>
    <w:rsid w:val="00446B84"/>
    <w:rsid w:val="00446B9B"/>
    <w:rsid w:val="00446D59"/>
    <w:rsid w:val="00446F41"/>
    <w:rsid w:val="00446F64"/>
    <w:rsid w:val="0045039A"/>
    <w:rsid w:val="004503AA"/>
    <w:rsid w:val="00450A70"/>
    <w:rsid w:val="00451175"/>
    <w:rsid w:val="00451966"/>
    <w:rsid w:val="00451BF4"/>
    <w:rsid w:val="00451E6A"/>
    <w:rsid w:val="00452A05"/>
    <w:rsid w:val="00452F37"/>
    <w:rsid w:val="004530B2"/>
    <w:rsid w:val="004540A2"/>
    <w:rsid w:val="00454474"/>
    <w:rsid w:val="00454FAB"/>
    <w:rsid w:val="0045506B"/>
    <w:rsid w:val="0045514D"/>
    <w:rsid w:val="0045580C"/>
    <w:rsid w:val="00456139"/>
    <w:rsid w:val="004606DC"/>
    <w:rsid w:val="00460990"/>
    <w:rsid w:val="00460C15"/>
    <w:rsid w:val="00461030"/>
    <w:rsid w:val="004610A7"/>
    <w:rsid w:val="004613B5"/>
    <w:rsid w:val="00461522"/>
    <w:rsid w:val="00461F8A"/>
    <w:rsid w:val="00462080"/>
    <w:rsid w:val="00462468"/>
    <w:rsid w:val="00462AB7"/>
    <w:rsid w:val="0046368E"/>
    <w:rsid w:val="00463EBC"/>
    <w:rsid w:val="004645D0"/>
    <w:rsid w:val="004657F4"/>
    <w:rsid w:val="00466855"/>
    <w:rsid w:val="004668F0"/>
    <w:rsid w:val="00467A27"/>
    <w:rsid w:val="00467ED2"/>
    <w:rsid w:val="00470CAE"/>
    <w:rsid w:val="00471223"/>
    <w:rsid w:val="0047124D"/>
    <w:rsid w:val="004716DC"/>
    <w:rsid w:val="00471E5D"/>
    <w:rsid w:val="004722FD"/>
    <w:rsid w:val="00472A62"/>
    <w:rsid w:val="0047436F"/>
    <w:rsid w:val="00474E2B"/>
    <w:rsid w:val="0047512D"/>
    <w:rsid w:val="0047526E"/>
    <w:rsid w:val="004756D8"/>
    <w:rsid w:val="00476060"/>
    <w:rsid w:val="00476A63"/>
    <w:rsid w:val="0047721E"/>
    <w:rsid w:val="00477542"/>
    <w:rsid w:val="004775BE"/>
    <w:rsid w:val="00477B76"/>
    <w:rsid w:val="00477DE7"/>
    <w:rsid w:val="00480271"/>
    <w:rsid w:val="004807EE"/>
    <w:rsid w:val="00480FF2"/>
    <w:rsid w:val="00481D50"/>
    <w:rsid w:val="0048234F"/>
    <w:rsid w:val="00482633"/>
    <w:rsid w:val="004832DE"/>
    <w:rsid w:val="004838D4"/>
    <w:rsid w:val="004847BB"/>
    <w:rsid w:val="00485166"/>
    <w:rsid w:val="0048584D"/>
    <w:rsid w:val="00485C12"/>
    <w:rsid w:val="00485F8A"/>
    <w:rsid w:val="0048615F"/>
    <w:rsid w:val="00486328"/>
    <w:rsid w:val="00486452"/>
    <w:rsid w:val="00486669"/>
    <w:rsid w:val="004869C1"/>
    <w:rsid w:val="00486BE4"/>
    <w:rsid w:val="004870F6"/>
    <w:rsid w:val="00487778"/>
    <w:rsid w:val="00487EE7"/>
    <w:rsid w:val="004903A0"/>
    <w:rsid w:val="004903B8"/>
    <w:rsid w:val="00491BCE"/>
    <w:rsid w:val="00492A13"/>
    <w:rsid w:val="00492DF4"/>
    <w:rsid w:val="004932F8"/>
    <w:rsid w:val="004934DE"/>
    <w:rsid w:val="00493572"/>
    <w:rsid w:val="00493ACD"/>
    <w:rsid w:val="00493CB2"/>
    <w:rsid w:val="00493EE2"/>
    <w:rsid w:val="00494A37"/>
    <w:rsid w:val="0049531F"/>
    <w:rsid w:val="00495D4A"/>
    <w:rsid w:val="00496281"/>
    <w:rsid w:val="004964D2"/>
    <w:rsid w:val="0049674E"/>
    <w:rsid w:val="0049716B"/>
    <w:rsid w:val="004A04FB"/>
    <w:rsid w:val="004A059C"/>
    <w:rsid w:val="004A0978"/>
    <w:rsid w:val="004A106A"/>
    <w:rsid w:val="004A175B"/>
    <w:rsid w:val="004A236F"/>
    <w:rsid w:val="004A2BAC"/>
    <w:rsid w:val="004A2CD2"/>
    <w:rsid w:val="004A2E00"/>
    <w:rsid w:val="004A40F3"/>
    <w:rsid w:val="004A4FCC"/>
    <w:rsid w:val="004A4FD7"/>
    <w:rsid w:val="004A55C5"/>
    <w:rsid w:val="004A5D6B"/>
    <w:rsid w:val="004A604C"/>
    <w:rsid w:val="004A6839"/>
    <w:rsid w:val="004A6F12"/>
    <w:rsid w:val="004A79D9"/>
    <w:rsid w:val="004A7ADE"/>
    <w:rsid w:val="004A7FA5"/>
    <w:rsid w:val="004B006E"/>
    <w:rsid w:val="004B04BB"/>
    <w:rsid w:val="004B08CA"/>
    <w:rsid w:val="004B0D85"/>
    <w:rsid w:val="004B0DC4"/>
    <w:rsid w:val="004B1530"/>
    <w:rsid w:val="004B2556"/>
    <w:rsid w:val="004B273C"/>
    <w:rsid w:val="004B3480"/>
    <w:rsid w:val="004B49C5"/>
    <w:rsid w:val="004B4AAA"/>
    <w:rsid w:val="004B5019"/>
    <w:rsid w:val="004B5054"/>
    <w:rsid w:val="004B5165"/>
    <w:rsid w:val="004B55AB"/>
    <w:rsid w:val="004B5899"/>
    <w:rsid w:val="004B5B97"/>
    <w:rsid w:val="004B6C41"/>
    <w:rsid w:val="004B6FB7"/>
    <w:rsid w:val="004C0A97"/>
    <w:rsid w:val="004C15EC"/>
    <w:rsid w:val="004C17D4"/>
    <w:rsid w:val="004C2124"/>
    <w:rsid w:val="004C2549"/>
    <w:rsid w:val="004C2B07"/>
    <w:rsid w:val="004C301F"/>
    <w:rsid w:val="004C334E"/>
    <w:rsid w:val="004C378C"/>
    <w:rsid w:val="004C37D4"/>
    <w:rsid w:val="004C3A92"/>
    <w:rsid w:val="004C3CAF"/>
    <w:rsid w:val="004C49C4"/>
    <w:rsid w:val="004C49DA"/>
    <w:rsid w:val="004C540A"/>
    <w:rsid w:val="004C5726"/>
    <w:rsid w:val="004C5EC7"/>
    <w:rsid w:val="004C5ECE"/>
    <w:rsid w:val="004C5F6C"/>
    <w:rsid w:val="004C5FDD"/>
    <w:rsid w:val="004C64F1"/>
    <w:rsid w:val="004C65C5"/>
    <w:rsid w:val="004C6BDB"/>
    <w:rsid w:val="004C7F73"/>
    <w:rsid w:val="004D050F"/>
    <w:rsid w:val="004D057B"/>
    <w:rsid w:val="004D09DA"/>
    <w:rsid w:val="004D0CF2"/>
    <w:rsid w:val="004D0E26"/>
    <w:rsid w:val="004D0E9C"/>
    <w:rsid w:val="004D3216"/>
    <w:rsid w:val="004D3485"/>
    <w:rsid w:val="004D3C6B"/>
    <w:rsid w:val="004D420F"/>
    <w:rsid w:val="004D54A5"/>
    <w:rsid w:val="004D6021"/>
    <w:rsid w:val="004D6322"/>
    <w:rsid w:val="004D7592"/>
    <w:rsid w:val="004D75FA"/>
    <w:rsid w:val="004D788D"/>
    <w:rsid w:val="004D7D9F"/>
    <w:rsid w:val="004E0638"/>
    <w:rsid w:val="004E195D"/>
    <w:rsid w:val="004E1998"/>
    <w:rsid w:val="004E1A9D"/>
    <w:rsid w:val="004E1DD1"/>
    <w:rsid w:val="004E2098"/>
    <w:rsid w:val="004E2F6F"/>
    <w:rsid w:val="004E3695"/>
    <w:rsid w:val="004E3B96"/>
    <w:rsid w:val="004E3D7B"/>
    <w:rsid w:val="004E43F6"/>
    <w:rsid w:val="004E4822"/>
    <w:rsid w:val="004E4EA9"/>
    <w:rsid w:val="004E57AD"/>
    <w:rsid w:val="004E5B68"/>
    <w:rsid w:val="004E64DA"/>
    <w:rsid w:val="004E652C"/>
    <w:rsid w:val="004E70A2"/>
    <w:rsid w:val="004E7C51"/>
    <w:rsid w:val="004F05EA"/>
    <w:rsid w:val="004F0693"/>
    <w:rsid w:val="004F0D0F"/>
    <w:rsid w:val="004F0F76"/>
    <w:rsid w:val="004F1584"/>
    <w:rsid w:val="004F1B46"/>
    <w:rsid w:val="004F21D1"/>
    <w:rsid w:val="004F247F"/>
    <w:rsid w:val="004F2675"/>
    <w:rsid w:val="004F297A"/>
    <w:rsid w:val="004F2C6E"/>
    <w:rsid w:val="004F3724"/>
    <w:rsid w:val="004F38C6"/>
    <w:rsid w:val="004F3BF4"/>
    <w:rsid w:val="004F4979"/>
    <w:rsid w:val="004F4D8F"/>
    <w:rsid w:val="004F50D7"/>
    <w:rsid w:val="004F547E"/>
    <w:rsid w:val="004F5627"/>
    <w:rsid w:val="004F59A7"/>
    <w:rsid w:val="004F5C47"/>
    <w:rsid w:val="004F6E61"/>
    <w:rsid w:val="004F6E8F"/>
    <w:rsid w:val="004F7BEE"/>
    <w:rsid w:val="004F7C0F"/>
    <w:rsid w:val="004F7EBE"/>
    <w:rsid w:val="005000EE"/>
    <w:rsid w:val="00500565"/>
    <w:rsid w:val="00500E86"/>
    <w:rsid w:val="0050152B"/>
    <w:rsid w:val="00501702"/>
    <w:rsid w:val="00501844"/>
    <w:rsid w:val="00501CB2"/>
    <w:rsid w:val="0050269C"/>
    <w:rsid w:val="0050297B"/>
    <w:rsid w:val="00503284"/>
    <w:rsid w:val="00504507"/>
    <w:rsid w:val="00505002"/>
    <w:rsid w:val="00506718"/>
    <w:rsid w:val="00506DEC"/>
    <w:rsid w:val="00507039"/>
    <w:rsid w:val="00510172"/>
    <w:rsid w:val="0051044D"/>
    <w:rsid w:val="00511FE4"/>
    <w:rsid w:val="005121B7"/>
    <w:rsid w:val="00513BDC"/>
    <w:rsid w:val="005149DF"/>
    <w:rsid w:val="00514A62"/>
    <w:rsid w:val="00515481"/>
    <w:rsid w:val="00515E24"/>
    <w:rsid w:val="005160A3"/>
    <w:rsid w:val="005161B4"/>
    <w:rsid w:val="00516AFC"/>
    <w:rsid w:val="00516E49"/>
    <w:rsid w:val="00516F2E"/>
    <w:rsid w:val="00517E76"/>
    <w:rsid w:val="00517F9B"/>
    <w:rsid w:val="0052045B"/>
    <w:rsid w:val="00520484"/>
    <w:rsid w:val="00520D7C"/>
    <w:rsid w:val="00520DE4"/>
    <w:rsid w:val="00520E10"/>
    <w:rsid w:val="005214A3"/>
    <w:rsid w:val="005217AE"/>
    <w:rsid w:val="005219E7"/>
    <w:rsid w:val="0052289B"/>
    <w:rsid w:val="00522BC0"/>
    <w:rsid w:val="00522D1D"/>
    <w:rsid w:val="00523161"/>
    <w:rsid w:val="0052319A"/>
    <w:rsid w:val="0052396B"/>
    <w:rsid w:val="005240B5"/>
    <w:rsid w:val="00524462"/>
    <w:rsid w:val="0052476C"/>
    <w:rsid w:val="00524E28"/>
    <w:rsid w:val="0052553B"/>
    <w:rsid w:val="0052592A"/>
    <w:rsid w:val="00525955"/>
    <w:rsid w:val="00525DBE"/>
    <w:rsid w:val="005261E9"/>
    <w:rsid w:val="00526873"/>
    <w:rsid w:val="005268BB"/>
    <w:rsid w:val="005279B6"/>
    <w:rsid w:val="00530595"/>
    <w:rsid w:val="0053099D"/>
    <w:rsid w:val="00531219"/>
    <w:rsid w:val="005319CF"/>
    <w:rsid w:val="005327A7"/>
    <w:rsid w:val="005339FA"/>
    <w:rsid w:val="00535235"/>
    <w:rsid w:val="0053547B"/>
    <w:rsid w:val="00535E8F"/>
    <w:rsid w:val="00535FEA"/>
    <w:rsid w:val="00536333"/>
    <w:rsid w:val="00537542"/>
    <w:rsid w:val="00540817"/>
    <w:rsid w:val="00540D9A"/>
    <w:rsid w:val="00542552"/>
    <w:rsid w:val="00542DE1"/>
    <w:rsid w:val="00542FC6"/>
    <w:rsid w:val="005430B7"/>
    <w:rsid w:val="005432C5"/>
    <w:rsid w:val="005439D0"/>
    <w:rsid w:val="0054458C"/>
    <w:rsid w:val="00544ECA"/>
    <w:rsid w:val="005462C5"/>
    <w:rsid w:val="005463CE"/>
    <w:rsid w:val="00546B7C"/>
    <w:rsid w:val="00546FBB"/>
    <w:rsid w:val="005474DD"/>
    <w:rsid w:val="0054764F"/>
    <w:rsid w:val="00550187"/>
    <w:rsid w:val="00550924"/>
    <w:rsid w:val="00550F01"/>
    <w:rsid w:val="00550F9F"/>
    <w:rsid w:val="005513A0"/>
    <w:rsid w:val="005525D8"/>
    <w:rsid w:val="00552F31"/>
    <w:rsid w:val="0055335E"/>
    <w:rsid w:val="00553493"/>
    <w:rsid w:val="005534CB"/>
    <w:rsid w:val="00553E0A"/>
    <w:rsid w:val="00553EFB"/>
    <w:rsid w:val="00553F20"/>
    <w:rsid w:val="0055417D"/>
    <w:rsid w:val="005561B8"/>
    <w:rsid w:val="00556C4F"/>
    <w:rsid w:val="00556D57"/>
    <w:rsid w:val="00556FE2"/>
    <w:rsid w:val="0055717D"/>
    <w:rsid w:val="0055796F"/>
    <w:rsid w:val="00557BB0"/>
    <w:rsid w:val="00557BDD"/>
    <w:rsid w:val="00560228"/>
    <w:rsid w:val="005604E1"/>
    <w:rsid w:val="0056172D"/>
    <w:rsid w:val="0056228B"/>
    <w:rsid w:val="00562573"/>
    <w:rsid w:val="0056262C"/>
    <w:rsid w:val="005626F3"/>
    <w:rsid w:val="005627DE"/>
    <w:rsid w:val="00562F45"/>
    <w:rsid w:val="00563164"/>
    <w:rsid w:val="00563811"/>
    <w:rsid w:val="00565018"/>
    <w:rsid w:val="00565035"/>
    <w:rsid w:val="0056509C"/>
    <w:rsid w:val="00565337"/>
    <w:rsid w:val="00565D03"/>
    <w:rsid w:val="00566B60"/>
    <w:rsid w:val="00566EB1"/>
    <w:rsid w:val="005679FD"/>
    <w:rsid w:val="00567D7E"/>
    <w:rsid w:val="005702C9"/>
    <w:rsid w:val="00572B6A"/>
    <w:rsid w:val="00573808"/>
    <w:rsid w:val="00573CC9"/>
    <w:rsid w:val="00573E5B"/>
    <w:rsid w:val="005745E6"/>
    <w:rsid w:val="00574960"/>
    <w:rsid w:val="00574E5B"/>
    <w:rsid w:val="00575086"/>
    <w:rsid w:val="005752CF"/>
    <w:rsid w:val="005752DC"/>
    <w:rsid w:val="0057543F"/>
    <w:rsid w:val="0057546F"/>
    <w:rsid w:val="005756BC"/>
    <w:rsid w:val="005756FD"/>
    <w:rsid w:val="00575D6A"/>
    <w:rsid w:val="00576F30"/>
    <w:rsid w:val="00577324"/>
    <w:rsid w:val="00577721"/>
    <w:rsid w:val="005777D5"/>
    <w:rsid w:val="005778E6"/>
    <w:rsid w:val="00580628"/>
    <w:rsid w:val="00580F52"/>
    <w:rsid w:val="00581329"/>
    <w:rsid w:val="005813A0"/>
    <w:rsid w:val="005825E0"/>
    <w:rsid w:val="00582BE5"/>
    <w:rsid w:val="00582D58"/>
    <w:rsid w:val="00583877"/>
    <w:rsid w:val="00583EB2"/>
    <w:rsid w:val="0058407E"/>
    <w:rsid w:val="0058478A"/>
    <w:rsid w:val="00586526"/>
    <w:rsid w:val="00587C2D"/>
    <w:rsid w:val="00587E95"/>
    <w:rsid w:val="00587FD3"/>
    <w:rsid w:val="00590533"/>
    <w:rsid w:val="00590661"/>
    <w:rsid w:val="00591BBB"/>
    <w:rsid w:val="005930C0"/>
    <w:rsid w:val="0059424D"/>
    <w:rsid w:val="00594507"/>
    <w:rsid w:val="00595005"/>
    <w:rsid w:val="005958F1"/>
    <w:rsid w:val="00595C77"/>
    <w:rsid w:val="0059660A"/>
    <w:rsid w:val="00596687"/>
    <w:rsid w:val="0059700C"/>
    <w:rsid w:val="005A06B0"/>
    <w:rsid w:val="005A0BCE"/>
    <w:rsid w:val="005A126E"/>
    <w:rsid w:val="005A132D"/>
    <w:rsid w:val="005A134C"/>
    <w:rsid w:val="005A25E7"/>
    <w:rsid w:val="005A2764"/>
    <w:rsid w:val="005A369B"/>
    <w:rsid w:val="005A36B8"/>
    <w:rsid w:val="005A391D"/>
    <w:rsid w:val="005A668D"/>
    <w:rsid w:val="005A674A"/>
    <w:rsid w:val="005A67CF"/>
    <w:rsid w:val="005A680B"/>
    <w:rsid w:val="005B003B"/>
    <w:rsid w:val="005B007D"/>
    <w:rsid w:val="005B0205"/>
    <w:rsid w:val="005B08C8"/>
    <w:rsid w:val="005B0E66"/>
    <w:rsid w:val="005B23A8"/>
    <w:rsid w:val="005B2411"/>
    <w:rsid w:val="005B2435"/>
    <w:rsid w:val="005B2869"/>
    <w:rsid w:val="005B35F8"/>
    <w:rsid w:val="005B3ED2"/>
    <w:rsid w:val="005B4A95"/>
    <w:rsid w:val="005B5495"/>
    <w:rsid w:val="005B5BCD"/>
    <w:rsid w:val="005B5C04"/>
    <w:rsid w:val="005B64F1"/>
    <w:rsid w:val="005B6534"/>
    <w:rsid w:val="005B7E91"/>
    <w:rsid w:val="005C060F"/>
    <w:rsid w:val="005C0AFE"/>
    <w:rsid w:val="005C0FE8"/>
    <w:rsid w:val="005C1DE9"/>
    <w:rsid w:val="005C26FD"/>
    <w:rsid w:val="005C2820"/>
    <w:rsid w:val="005C2CF3"/>
    <w:rsid w:val="005C31B8"/>
    <w:rsid w:val="005C3AA8"/>
    <w:rsid w:val="005C6372"/>
    <w:rsid w:val="005C6398"/>
    <w:rsid w:val="005C6894"/>
    <w:rsid w:val="005C76CE"/>
    <w:rsid w:val="005D08DB"/>
    <w:rsid w:val="005D09F4"/>
    <w:rsid w:val="005D0C77"/>
    <w:rsid w:val="005D0F1B"/>
    <w:rsid w:val="005D17B3"/>
    <w:rsid w:val="005D1E65"/>
    <w:rsid w:val="005D2062"/>
    <w:rsid w:val="005D33A5"/>
    <w:rsid w:val="005D347F"/>
    <w:rsid w:val="005D3F3E"/>
    <w:rsid w:val="005D4AEA"/>
    <w:rsid w:val="005D4D62"/>
    <w:rsid w:val="005D5595"/>
    <w:rsid w:val="005D60A5"/>
    <w:rsid w:val="005D6B15"/>
    <w:rsid w:val="005D6BB9"/>
    <w:rsid w:val="005D6E88"/>
    <w:rsid w:val="005D70D0"/>
    <w:rsid w:val="005D744C"/>
    <w:rsid w:val="005D76B6"/>
    <w:rsid w:val="005E00BD"/>
    <w:rsid w:val="005E0312"/>
    <w:rsid w:val="005E0AB6"/>
    <w:rsid w:val="005E0FBF"/>
    <w:rsid w:val="005E1491"/>
    <w:rsid w:val="005E303E"/>
    <w:rsid w:val="005E31A1"/>
    <w:rsid w:val="005E367D"/>
    <w:rsid w:val="005E4E72"/>
    <w:rsid w:val="005E513C"/>
    <w:rsid w:val="005E5D1E"/>
    <w:rsid w:val="005E6202"/>
    <w:rsid w:val="005E6861"/>
    <w:rsid w:val="005E6920"/>
    <w:rsid w:val="005E69F5"/>
    <w:rsid w:val="005E6BDB"/>
    <w:rsid w:val="005E6C80"/>
    <w:rsid w:val="005E6CA4"/>
    <w:rsid w:val="005E6D4B"/>
    <w:rsid w:val="005E7334"/>
    <w:rsid w:val="005E77AA"/>
    <w:rsid w:val="005F0303"/>
    <w:rsid w:val="005F0D33"/>
    <w:rsid w:val="005F0F88"/>
    <w:rsid w:val="005F385A"/>
    <w:rsid w:val="005F3D21"/>
    <w:rsid w:val="005F3D81"/>
    <w:rsid w:val="005F44CF"/>
    <w:rsid w:val="005F4CA1"/>
    <w:rsid w:val="005F4F31"/>
    <w:rsid w:val="005F57DD"/>
    <w:rsid w:val="006005FC"/>
    <w:rsid w:val="00600899"/>
    <w:rsid w:val="00600993"/>
    <w:rsid w:val="00600BB4"/>
    <w:rsid w:val="00601193"/>
    <w:rsid w:val="006011C3"/>
    <w:rsid w:val="0060143E"/>
    <w:rsid w:val="00601789"/>
    <w:rsid w:val="00601B5D"/>
    <w:rsid w:val="00603455"/>
    <w:rsid w:val="00603F99"/>
    <w:rsid w:val="0060400F"/>
    <w:rsid w:val="006048F2"/>
    <w:rsid w:val="00604C51"/>
    <w:rsid w:val="00604F2C"/>
    <w:rsid w:val="00605048"/>
    <w:rsid w:val="006073BC"/>
    <w:rsid w:val="006074B1"/>
    <w:rsid w:val="0060784E"/>
    <w:rsid w:val="00607DC6"/>
    <w:rsid w:val="00610B42"/>
    <w:rsid w:val="006125D4"/>
    <w:rsid w:val="00612E94"/>
    <w:rsid w:val="00613394"/>
    <w:rsid w:val="006134DF"/>
    <w:rsid w:val="00614C7E"/>
    <w:rsid w:val="00615CDB"/>
    <w:rsid w:val="00616200"/>
    <w:rsid w:val="00616630"/>
    <w:rsid w:val="0061728B"/>
    <w:rsid w:val="00617BEC"/>
    <w:rsid w:val="00617E95"/>
    <w:rsid w:val="0062007F"/>
    <w:rsid w:val="006208EB"/>
    <w:rsid w:val="006210E1"/>
    <w:rsid w:val="006210FF"/>
    <w:rsid w:val="00621505"/>
    <w:rsid w:val="00621D69"/>
    <w:rsid w:val="0062230C"/>
    <w:rsid w:val="00623887"/>
    <w:rsid w:val="00624217"/>
    <w:rsid w:val="006244BC"/>
    <w:rsid w:val="006248DD"/>
    <w:rsid w:val="00624BA1"/>
    <w:rsid w:val="0062599C"/>
    <w:rsid w:val="00626165"/>
    <w:rsid w:val="006266E6"/>
    <w:rsid w:val="0062690E"/>
    <w:rsid w:val="006269A6"/>
    <w:rsid w:val="0062718E"/>
    <w:rsid w:val="006271B5"/>
    <w:rsid w:val="0062727A"/>
    <w:rsid w:val="00627332"/>
    <w:rsid w:val="00627845"/>
    <w:rsid w:val="00627CF0"/>
    <w:rsid w:val="00630833"/>
    <w:rsid w:val="00630CC3"/>
    <w:rsid w:val="006326CD"/>
    <w:rsid w:val="00632EBC"/>
    <w:rsid w:val="00632FA2"/>
    <w:rsid w:val="006330E1"/>
    <w:rsid w:val="0063480D"/>
    <w:rsid w:val="00634A35"/>
    <w:rsid w:val="00634BE3"/>
    <w:rsid w:val="00634EA3"/>
    <w:rsid w:val="00635223"/>
    <w:rsid w:val="00635D1D"/>
    <w:rsid w:val="00635D88"/>
    <w:rsid w:val="00637E5E"/>
    <w:rsid w:val="006408E8"/>
    <w:rsid w:val="00641661"/>
    <w:rsid w:val="0064174B"/>
    <w:rsid w:val="00641E31"/>
    <w:rsid w:val="006426CB"/>
    <w:rsid w:val="0064276A"/>
    <w:rsid w:val="00642908"/>
    <w:rsid w:val="00642A6D"/>
    <w:rsid w:val="00643809"/>
    <w:rsid w:val="00643C31"/>
    <w:rsid w:val="006451D8"/>
    <w:rsid w:val="00645355"/>
    <w:rsid w:val="006455C6"/>
    <w:rsid w:val="00645924"/>
    <w:rsid w:val="0064594F"/>
    <w:rsid w:val="00645F43"/>
    <w:rsid w:val="00651579"/>
    <w:rsid w:val="00652137"/>
    <w:rsid w:val="0065247A"/>
    <w:rsid w:val="00652782"/>
    <w:rsid w:val="0065356D"/>
    <w:rsid w:val="00653A6B"/>
    <w:rsid w:val="00653BCE"/>
    <w:rsid w:val="00653E32"/>
    <w:rsid w:val="006546D1"/>
    <w:rsid w:val="00654E60"/>
    <w:rsid w:val="00655A04"/>
    <w:rsid w:val="006561E9"/>
    <w:rsid w:val="0065642D"/>
    <w:rsid w:val="006606F1"/>
    <w:rsid w:val="00660765"/>
    <w:rsid w:val="00660EBD"/>
    <w:rsid w:val="006620F5"/>
    <w:rsid w:val="00662467"/>
    <w:rsid w:val="00662527"/>
    <w:rsid w:val="00662CC7"/>
    <w:rsid w:val="00662D58"/>
    <w:rsid w:val="00663539"/>
    <w:rsid w:val="00663879"/>
    <w:rsid w:val="00663B24"/>
    <w:rsid w:val="0066410A"/>
    <w:rsid w:val="00664319"/>
    <w:rsid w:val="00665187"/>
    <w:rsid w:val="006653EE"/>
    <w:rsid w:val="00665A8D"/>
    <w:rsid w:val="00665D4B"/>
    <w:rsid w:val="006665A0"/>
    <w:rsid w:val="00666724"/>
    <w:rsid w:val="00667539"/>
    <w:rsid w:val="0067025E"/>
    <w:rsid w:val="0067057C"/>
    <w:rsid w:val="006716E0"/>
    <w:rsid w:val="006717A6"/>
    <w:rsid w:val="00672476"/>
    <w:rsid w:val="00672E09"/>
    <w:rsid w:val="00673462"/>
    <w:rsid w:val="00673476"/>
    <w:rsid w:val="006738E4"/>
    <w:rsid w:val="00673950"/>
    <w:rsid w:val="006739FB"/>
    <w:rsid w:val="00673C16"/>
    <w:rsid w:val="006742DF"/>
    <w:rsid w:val="00674A14"/>
    <w:rsid w:val="00674E2C"/>
    <w:rsid w:val="00675252"/>
    <w:rsid w:val="00675315"/>
    <w:rsid w:val="006756BE"/>
    <w:rsid w:val="006761E7"/>
    <w:rsid w:val="00676273"/>
    <w:rsid w:val="006762EB"/>
    <w:rsid w:val="00677690"/>
    <w:rsid w:val="00677884"/>
    <w:rsid w:val="00680013"/>
    <w:rsid w:val="006802B7"/>
    <w:rsid w:val="006803F0"/>
    <w:rsid w:val="00680533"/>
    <w:rsid w:val="00680601"/>
    <w:rsid w:val="00680D93"/>
    <w:rsid w:val="00680E41"/>
    <w:rsid w:val="00680F9E"/>
    <w:rsid w:val="00681BFB"/>
    <w:rsid w:val="00681F25"/>
    <w:rsid w:val="00682185"/>
    <w:rsid w:val="006828B6"/>
    <w:rsid w:val="0068297E"/>
    <w:rsid w:val="00682BFA"/>
    <w:rsid w:val="006836E7"/>
    <w:rsid w:val="00683701"/>
    <w:rsid w:val="00683D36"/>
    <w:rsid w:val="00684723"/>
    <w:rsid w:val="00684AC1"/>
    <w:rsid w:val="00684D52"/>
    <w:rsid w:val="00685883"/>
    <w:rsid w:val="00685BF3"/>
    <w:rsid w:val="006869A1"/>
    <w:rsid w:val="00686D8B"/>
    <w:rsid w:val="00690F98"/>
    <w:rsid w:val="006910C2"/>
    <w:rsid w:val="00691CDD"/>
    <w:rsid w:val="006926DE"/>
    <w:rsid w:val="00693607"/>
    <w:rsid w:val="0069360D"/>
    <w:rsid w:val="00694369"/>
    <w:rsid w:val="006947D7"/>
    <w:rsid w:val="00694FC7"/>
    <w:rsid w:val="0069554A"/>
    <w:rsid w:val="0069635C"/>
    <w:rsid w:val="006967C5"/>
    <w:rsid w:val="00696855"/>
    <w:rsid w:val="006974DA"/>
    <w:rsid w:val="00697829"/>
    <w:rsid w:val="00697B13"/>
    <w:rsid w:val="00697B37"/>
    <w:rsid w:val="00697C25"/>
    <w:rsid w:val="006A0C80"/>
    <w:rsid w:val="006A2316"/>
    <w:rsid w:val="006A2BBE"/>
    <w:rsid w:val="006A2DF9"/>
    <w:rsid w:val="006A54CD"/>
    <w:rsid w:val="006A7053"/>
    <w:rsid w:val="006A7377"/>
    <w:rsid w:val="006A788B"/>
    <w:rsid w:val="006A7D2D"/>
    <w:rsid w:val="006A7FB5"/>
    <w:rsid w:val="006B04F0"/>
    <w:rsid w:val="006B0ACD"/>
    <w:rsid w:val="006B13E1"/>
    <w:rsid w:val="006B1A8A"/>
    <w:rsid w:val="006B1EDB"/>
    <w:rsid w:val="006B22EF"/>
    <w:rsid w:val="006B2572"/>
    <w:rsid w:val="006B32BA"/>
    <w:rsid w:val="006B4190"/>
    <w:rsid w:val="006B4247"/>
    <w:rsid w:val="006B552E"/>
    <w:rsid w:val="006B564A"/>
    <w:rsid w:val="006B5F36"/>
    <w:rsid w:val="006B61F1"/>
    <w:rsid w:val="006B6E8C"/>
    <w:rsid w:val="006B75BA"/>
    <w:rsid w:val="006B7607"/>
    <w:rsid w:val="006B7A86"/>
    <w:rsid w:val="006B7F40"/>
    <w:rsid w:val="006C292D"/>
    <w:rsid w:val="006C3A13"/>
    <w:rsid w:val="006C40A9"/>
    <w:rsid w:val="006C426C"/>
    <w:rsid w:val="006C4292"/>
    <w:rsid w:val="006C4E80"/>
    <w:rsid w:val="006C5ABC"/>
    <w:rsid w:val="006C6274"/>
    <w:rsid w:val="006C69C9"/>
    <w:rsid w:val="006C6C23"/>
    <w:rsid w:val="006C6E7F"/>
    <w:rsid w:val="006C735A"/>
    <w:rsid w:val="006C7413"/>
    <w:rsid w:val="006C770A"/>
    <w:rsid w:val="006D02CE"/>
    <w:rsid w:val="006D03CF"/>
    <w:rsid w:val="006D11F0"/>
    <w:rsid w:val="006D157B"/>
    <w:rsid w:val="006D24B0"/>
    <w:rsid w:val="006D27A5"/>
    <w:rsid w:val="006D2B96"/>
    <w:rsid w:val="006D3131"/>
    <w:rsid w:val="006D3285"/>
    <w:rsid w:val="006D336D"/>
    <w:rsid w:val="006D3DCE"/>
    <w:rsid w:val="006D4002"/>
    <w:rsid w:val="006D45B9"/>
    <w:rsid w:val="006D4AF7"/>
    <w:rsid w:val="006D56A4"/>
    <w:rsid w:val="006D647F"/>
    <w:rsid w:val="006D6FFD"/>
    <w:rsid w:val="006D704F"/>
    <w:rsid w:val="006D78BB"/>
    <w:rsid w:val="006D79B1"/>
    <w:rsid w:val="006D7C34"/>
    <w:rsid w:val="006D7C96"/>
    <w:rsid w:val="006E05DD"/>
    <w:rsid w:val="006E08DF"/>
    <w:rsid w:val="006E0C5F"/>
    <w:rsid w:val="006E15F3"/>
    <w:rsid w:val="006E3173"/>
    <w:rsid w:val="006E32EA"/>
    <w:rsid w:val="006E34D5"/>
    <w:rsid w:val="006E36B7"/>
    <w:rsid w:val="006E3A6C"/>
    <w:rsid w:val="006E3B8A"/>
    <w:rsid w:val="006E3CE8"/>
    <w:rsid w:val="006E3DD7"/>
    <w:rsid w:val="006E418A"/>
    <w:rsid w:val="006E41EA"/>
    <w:rsid w:val="006E44CB"/>
    <w:rsid w:val="006E4BF2"/>
    <w:rsid w:val="006E5742"/>
    <w:rsid w:val="006E6C87"/>
    <w:rsid w:val="006E6EFB"/>
    <w:rsid w:val="006E6FEC"/>
    <w:rsid w:val="006E76E3"/>
    <w:rsid w:val="006E7BC1"/>
    <w:rsid w:val="006F0AB7"/>
    <w:rsid w:val="006F1ED3"/>
    <w:rsid w:val="006F2D10"/>
    <w:rsid w:val="006F3B0A"/>
    <w:rsid w:val="006F3C4D"/>
    <w:rsid w:val="006F3C59"/>
    <w:rsid w:val="006F3F3B"/>
    <w:rsid w:val="006F4658"/>
    <w:rsid w:val="006F46D2"/>
    <w:rsid w:val="006F4776"/>
    <w:rsid w:val="006F48B3"/>
    <w:rsid w:val="006F569A"/>
    <w:rsid w:val="006F5B5B"/>
    <w:rsid w:val="006F65B6"/>
    <w:rsid w:val="006F6BB5"/>
    <w:rsid w:val="006F6CB0"/>
    <w:rsid w:val="006F6E01"/>
    <w:rsid w:val="006F715D"/>
    <w:rsid w:val="006F74A2"/>
    <w:rsid w:val="006F74A9"/>
    <w:rsid w:val="00700660"/>
    <w:rsid w:val="007006A2"/>
    <w:rsid w:val="00700FEE"/>
    <w:rsid w:val="00702907"/>
    <w:rsid w:val="00702D01"/>
    <w:rsid w:val="00703C6F"/>
    <w:rsid w:val="00703E23"/>
    <w:rsid w:val="00703FFF"/>
    <w:rsid w:val="00704552"/>
    <w:rsid w:val="007045A6"/>
    <w:rsid w:val="007047CD"/>
    <w:rsid w:val="007049B2"/>
    <w:rsid w:val="00704C03"/>
    <w:rsid w:val="00706710"/>
    <w:rsid w:val="0070729B"/>
    <w:rsid w:val="007106F4"/>
    <w:rsid w:val="007109E2"/>
    <w:rsid w:val="00710AF3"/>
    <w:rsid w:val="00710F06"/>
    <w:rsid w:val="00712431"/>
    <w:rsid w:val="00712D00"/>
    <w:rsid w:val="007132FE"/>
    <w:rsid w:val="007136FB"/>
    <w:rsid w:val="0071383C"/>
    <w:rsid w:val="00713B87"/>
    <w:rsid w:val="00713BE5"/>
    <w:rsid w:val="00713E65"/>
    <w:rsid w:val="007142A4"/>
    <w:rsid w:val="007147DF"/>
    <w:rsid w:val="00714A00"/>
    <w:rsid w:val="00714A27"/>
    <w:rsid w:val="00714C4F"/>
    <w:rsid w:val="00714F54"/>
    <w:rsid w:val="0071506D"/>
    <w:rsid w:val="0071550A"/>
    <w:rsid w:val="007156C3"/>
    <w:rsid w:val="0071586E"/>
    <w:rsid w:val="0071635B"/>
    <w:rsid w:val="007169C3"/>
    <w:rsid w:val="00716C4A"/>
    <w:rsid w:val="007176E8"/>
    <w:rsid w:val="0071786F"/>
    <w:rsid w:val="007206A9"/>
    <w:rsid w:val="00720F1A"/>
    <w:rsid w:val="007222D7"/>
    <w:rsid w:val="00722D16"/>
    <w:rsid w:val="00723441"/>
    <w:rsid w:val="00723488"/>
    <w:rsid w:val="0072367E"/>
    <w:rsid w:val="00724C50"/>
    <w:rsid w:val="007255CF"/>
    <w:rsid w:val="00725636"/>
    <w:rsid w:val="00725CCF"/>
    <w:rsid w:val="00726051"/>
    <w:rsid w:val="00726338"/>
    <w:rsid w:val="00727A52"/>
    <w:rsid w:val="00727CA0"/>
    <w:rsid w:val="00727D96"/>
    <w:rsid w:val="00727E99"/>
    <w:rsid w:val="00730C00"/>
    <w:rsid w:val="00730E40"/>
    <w:rsid w:val="00731837"/>
    <w:rsid w:val="007325B5"/>
    <w:rsid w:val="00732B49"/>
    <w:rsid w:val="00733263"/>
    <w:rsid w:val="007340AC"/>
    <w:rsid w:val="00734B45"/>
    <w:rsid w:val="00734ED8"/>
    <w:rsid w:val="00735225"/>
    <w:rsid w:val="00735ECC"/>
    <w:rsid w:val="0073624B"/>
    <w:rsid w:val="007364DD"/>
    <w:rsid w:val="00736739"/>
    <w:rsid w:val="00737580"/>
    <w:rsid w:val="00737707"/>
    <w:rsid w:val="007378A4"/>
    <w:rsid w:val="00737D57"/>
    <w:rsid w:val="007409A6"/>
    <w:rsid w:val="007421D6"/>
    <w:rsid w:val="00742EE6"/>
    <w:rsid w:val="00743485"/>
    <w:rsid w:val="00743CB7"/>
    <w:rsid w:val="00743CD5"/>
    <w:rsid w:val="0074459D"/>
    <w:rsid w:val="00745B77"/>
    <w:rsid w:val="00746062"/>
    <w:rsid w:val="00746EEC"/>
    <w:rsid w:val="0074734F"/>
    <w:rsid w:val="00751318"/>
    <w:rsid w:val="007513D7"/>
    <w:rsid w:val="00752285"/>
    <w:rsid w:val="007525D8"/>
    <w:rsid w:val="007529FC"/>
    <w:rsid w:val="00755A6A"/>
    <w:rsid w:val="00756496"/>
    <w:rsid w:val="007572EC"/>
    <w:rsid w:val="00757FAD"/>
    <w:rsid w:val="007601F7"/>
    <w:rsid w:val="00762AD7"/>
    <w:rsid w:val="00762AE1"/>
    <w:rsid w:val="007634AB"/>
    <w:rsid w:val="0076391F"/>
    <w:rsid w:val="00763AE6"/>
    <w:rsid w:val="00763E31"/>
    <w:rsid w:val="00763E97"/>
    <w:rsid w:val="00764BF2"/>
    <w:rsid w:val="00765261"/>
    <w:rsid w:val="00765485"/>
    <w:rsid w:val="007655CC"/>
    <w:rsid w:val="007656DE"/>
    <w:rsid w:val="00765C4A"/>
    <w:rsid w:val="00765FEB"/>
    <w:rsid w:val="0076682F"/>
    <w:rsid w:val="00767650"/>
    <w:rsid w:val="00770CE6"/>
    <w:rsid w:val="00770E74"/>
    <w:rsid w:val="0077111E"/>
    <w:rsid w:val="0077153C"/>
    <w:rsid w:val="007716CD"/>
    <w:rsid w:val="00771D25"/>
    <w:rsid w:val="007723C7"/>
    <w:rsid w:val="007725AA"/>
    <w:rsid w:val="00772863"/>
    <w:rsid w:val="00772869"/>
    <w:rsid w:val="00772B58"/>
    <w:rsid w:val="00773621"/>
    <w:rsid w:val="007738BD"/>
    <w:rsid w:val="00773A5E"/>
    <w:rsid w:val="007740E4"/>
    <w:rsid w:val="00774203"/>
    <w:rsid w:val="00774300"/>
    <w:rsid w:val="007743CF"/>
    <w:rsid w:val="007744CC"/>
    <w:rsid w:val="00775555"/>
    <w:rsid w:val="00776BF4"/>
    <w:rsid w:val="007771FB"/>
    <w:rsid w:val="00777BB3"/>
    <w:rsid w:val="00780C6E"/>
    <w:rsid w:val="007814D8"/>
    <w:rsid w:val="00781D70"/>
    <w:rsid w:val="00781E75"/>
    <w:rsid w:val="00782194"/>
    <w:rsid w:val="0078244D"/>
    <w:rsid w:val="0078287B"/>
    <w:rsid w:val="00783E55"/>
    <w:rsid w:val="00785CDD"/>
    <w:rsid w:val="00786002"/>
    <w:rsid w:val="00786291"/>
    <w:rsid w:val="00786454"/>
    <w:rsid w:val="00786882"/>
    <w:rsid w:val="00786E8C"/>
    <w:rsid w:val="00786EE0"/>
    <w:rsid w:val="00787147"/>
    <w:rsid w:val="00790125"/>
    <w:rsid w:val="00790EDF"/>
    <w:rsid w:val="007914CB"/>
    <w:rsid w:val="007923F6"/>
    <w:rsid w:val="00792FB0"/>
    <w:rsid w:val="00793359"/>
    <w:rsid w:val="00793412"/>
    <w:rsid w:val="0079354E"/>
    <w:rsid w:val="00793A1B"/>
    <w:rsid w:val="00793B5A"/>
    <w:rsid w:val="00794063"/>
    <w:rsid w:val="00794C9C"/>
    <w:rsid w:val="0079584D"/>
    <w:rsid w:val="00795BD3"/>
    <w:rsid w:val="007962DA"/>
    <w:rsid w:val="0079682E"/>
    <w:rsid w:val="00796E8F"/>
    <w:rsid w:val="0079725A"/>
    <w:rsid w:val="0079777D"/>
    <w:rsid w:val="0079786A"/>
    <w:rsid w:val="00797B23"/>
    <w:rsid w:val="00797DA0"/>
    <w:rsid w:val="00797DB8"/>
    <w:rsid w:val="007A0F0C"/>
    <w:rsid w:val="007A1012"/>
    <w:rsid w:val="007A1953"/>
    <w:rsid w:val="007A1ABC"/>
    <w:rsid w:val="007A2A42"/>
    <w:rsid w:val="007A2C33"/>
    <w:rsid w:val="007A3241"/>
    <w:rsid w:val="007A3767"/>
    <w:rsid w:val="007A3950"/>
    <w:rsid w:val="007A3B5A"/>
    <w:rsid w:val="007A44D0"/>
    <w:rsid w:val="007A529E"/>
    <w:rsid w:val="007A53F3"/>
    <w:rsid w:val="007A5EA3"/>
    <w:rsid w:val="007A5F08"/>
    <w:rsid w:val="007A69D4"/>
    <w:rsid w:val="007A7506"/>
    <w:rsid w:val="007A7724"/>
    <w:rsid w:val="007A7F04"/>
    <w:rsid w:val="007B022D"/>
    <w:rsid w:val="007B0D78"/>
    <w:rsid w:val="007B1457"/>
    <w:rsid w:val="007B14FD"/>
    <w:rsid w:val="007B180A"/>
    <w:rsid w:val="007B233E"/>
    <w:rsid w:val="007B39DA"/>
    <w:rsid w:val="007B3A93"/>
    <w:rsid w:val="007B3DC3"/>
    <w:rsid w:val="007B3DD9"/>
    <w:rsid w:val="007B43CB"/>
    <w:rsid w:val="007B5EA5"/>
    <w:rsid w:val="007B6159"/>
    <w:rsid w:val="007B63EF"/>
    <w:rsid w:val="007B6A0E"/>
    <w:rsid w:val="007B72E9"/>
    <w:rsid w:val="007B7F3D"/>
    <w:rsid w:val="007C06B7"/>
    <w:rsid w:val="007C12A6"/>
    <w:rsid w:val="007C1851"/>
    <w:rsid w:val="007C2A19"/>
    <w:rsid w:val="007C30E3"/>
    <w:rsid w:val="007C3A68"/>
    <w:rsid w:val="007C3ED9"/>
    <w:rsid w:val="007C40E5"/>
    <w:rsid w:val="007C42AE"/>
    <w:rsid w:val="007C4845"/>
    <w:rsid w:val="007C48D4"/>
    <w:rsid w:val="007C5014"/>
    <w:rsid w:val="007C53F1"/>
    <w:rsid w:val="007C53FF"/>
    <w:rsid w:val="007C54C4"/>
    <w:rsid w:val="007C5527"/>
    <w:rsid w:val="007C568B"/>
    <w:rsid w:val="007C5D7D"/>
    <w:rsid w:val="007C5DCC"/>
    <w:rsid w:val="007C6389"/>
    <w:rsid w:val="007C69C2"/>
    <w:rsid w:val="007C7DA6"/>
    <w:rsid w:val="007D0DAC"/>
    <w:rsid w:val="007D1223"/>
    <w:rsid w:val="007D20C3"/>
    <w:rsid w:val="007D2608"/>
    <w:rsid w:val="007D2A95"/>
    <w:rsid w:val="007D2CBA"/>
    <w:rsid w:val="007D2E77"/>
    <w:rsid w:val="007D3268"/>
    <w:rsid w:val="007D43CC"/>
    <w:rsid w:val="007D4936"/>
    <w:rsid w:val="007D5843"/>
    <w:rsid w:val="007D608F"/>
    <w:rsid w:val="007D618F"/>
    <w:rsid w:val="007D659A"/>
    <w:rsid w:val="007D66D8"/>
    <w:rsid w:val="007D7342"/>
    <w:rsid w:val="007D734F"/>
    <w:rsid w:val="007E006A"/>
    <w:rsid w:val="007E0359"/>
    <w:rsid w:val="007E0A90"/>
    <w:rsid w:val="007E0D55"/>
    <w:rsid w:val="007E17F6"/>
    <w:rsid w:val="007E2775"/>
    <w:rsid w:val="007E2845"/>
    <w:rsid w:val="007E2C77"/>
    <w:rsid w:val="007E2D65"/>
    <w:rsid w:val="007E2D6F"/>
    <w:rsid w:val="007E3276"/>
    <w:rsid w:val="007E327B"/>
    <w:rsid w:val="007E3C7E"/>
    <w:rsid w:val="007E3D34"/>
    <w:rsid w:val="007E4E34"/>
    <w:rsid w:val="007E5983"/>
    <w:rsid w:val="007E663D"/>
    <w:rsid w:val="007E6F8B"/>
    <w:rsid w:val="007E75E8"/>
    <w:rsid w:val="007E7D67"/>
    <w:rsid w:val="007F009E"/>
    <w:rsid w:val="007F07E6"/>
    <w:rsid w:val="007F07EB"/>
    <w:rsid w:val="007F08AA"/>
    <w:rsid w:val="007F0951"/>
    <w:rsid w:val="007F0A17"/>
    <w:rsid w:val="007F105E"/>
    <w:rsid w:val="007F1087"/>
    <w:rsid w:val="007F11DC"/>
    <w:rsid w:val="007F17F0"/>
    <w:rsid w:val="007F1859"/>
    <w:rsid w:val="007F2352"/>
    <w:rsid w:val="007F53BD"/>
    <w:rsid w:val="007F5875"/>
    <w:rsid w:val="007F5C12"/>
    <w:rsid w:val="007F5C42"/>
    <w:rsid w:val="007F5F3B"/>
    <w:rsid w:val="007F603B"/>
    <w:rsid w:val="007F62DF"/>
    <w:rsid w:val="007F69CF"/>
    <w:rsid w:val="007F6FF9"/>
    <w:rsid w:val="008000CA"/>
    <w:rsid w:val="00800512"/>
    <w:rsid w:val="00800EC1"/>
    <w:rsid w:val="008014F8"/>
    <w:rsid w:val="00801F78"/>
    <w:rsid w:val="0080295D"/>
    <w:rsid w:val="00802B5D"/>
    <w:rsid w:val="008030D2"/>
    <w:rsid w:val="008033F5"/>
    <w:rsid w:val="0080363D"/>
    <w:rsid w:val="00803C9B"/>
    <w:rsid w:val="00805C5B"/>
    <w:rsid w:val="008067B0"/>
    <w:rsid w:val="00806EF9"/>
    <w:rsid w:val="0080704E"/>
    <w:rsid w:val="0081020B"/>
    <w:rsid w:val="0081039F"/>
    <w:rsid w:val="0081057B"/>
    <w:rsid w:val="008110BF"/>
    <w:rsid w:val="00812730"/>
    <w:rsid w:val="00812D81"/>
    <w:rsid w:val="00812E28"/>
    <w:rsid w:val="00813255"/>
    <w:rsid w:val="00813AFB"/>
    <w:rsid w:val="008143B0"/>
    <w:rsid w:val="00814D1D"/>
    <w:rsid w:val="00815314"/>
    <w:rsid w:val="00815538"/>
    <w:rsid w:val="00815673"/>
    <w:rsid w:val="00816384"/>
    <w:rsid w:val="0081663F"/>
    <w:rsid w:val="008202F4"/>
    <w:rsid w:val="008204B0"/>
    <w:rsid w:val="00820519"/>
    <w:rsid w:val="00820F99"/>
    <w:rsid w:val="00821431"/>
    <w:rsid w:val="0082186E"/>
    <w:rsid w:val="00821A17"/>
    <w:rsid w:val="00821C9D"/>
    <w:rsid w:val="00821FF5"/>
    <w:rsid w:val="00822607"/>
    <w:rsid w:val="0082274E"/>
    <w:rsid w:val="00823605"/>
    <w:rsid w:val="00823782"/>
    <w:rsid w:val="0082379E"/>
    <w:rsid w:val="00823F17"/>
    <w:rsid w:val="00824037"/>
    <w:rsid w:val="00824D5B"/>
    <w:rsid w:val="0082521B"/>
    <w:rsid w:val="008258FA"/>
    <w:rsid w:val="00825CC9"/>
    <w:rsid w:val="00825F7C"/>
    <w:rsid w:val="0082640D"/>
    <w:rsid w:val="00826793"/>
    <w:rsid w:val="00826848"/>
    <w:rsid w:val="00827EB7"/>
    <w:rsid w:val="008300BF"/>
    <w:rsid w:val="00830845"/>
    <w:rsid w:val="0083116D"/>
    <w:rsid w:val="0083131F"/>
    <w:rsid w:val="0083136C"/>
    <w:rsid w:val="00831737"/>
    <w:rsid w:val="008325A9"/>
    <w:rsid w:val="00832CD4"/>
    <w:rsid w:val="008330F3"/>
    <w:rsid w:val="00833D80"/>
    <w:rsid w:val="00833EBF"/>
    <w:rsid w:val="0083430E"/>
    <w:rsid w:val="00834A92"/>
    <w:rsid w:val="0083547F"/>
    <w:rsid w:val="0083601C"/>
    <w:rsid w:val="00836041"/>
    <w:rsid w:val="00836A47"/>
    <w:rsid w:val="00836B5E"/>
    <w:rsid w:val="0083734F"/>
    <w:rsid w:val="00837DE7"/>
    <w:rsid w:val="00837DFB"/>
    <w:rsid w:val="00837DFD"/>
    <w:rsid w:val="008407C2"/>
    <w:rsid w:val="00840980"/>
    <w:rsid w:val="00840B64"/>
    <w:rsid w:val="008418E0"/>
    <w:rsid w:val="00841925"/>
    <w:rsid w:val="008425CC"/>
    <w:rsid w:val="00842A5B"/>
    <w:rsid w:val="00842F0B"/>
    <w:rsid w:val="0084340C"/>
    <w:rsid w:val="00844882"/>
    <w:rsid w:val="00844BC3"/>
    <w:rsid w:val="0084524A"/>
    <w:rsid w:val="008459E7"/>
    <w:rsid w:val="008462E7"/>
    <w:rsid w:val="00846B6D"/>
    <w:rsid w:val="00847875"/>
    <w:rsid w:val="00847A61"/>
    <w:rsid w:val="008504DB"/>
    <w:rsid w:val="00850734"/>
    <w:rsid w:val="00850FAB"/>
    <w:rsid w:val="00850FAE"/>
    <w:rsid w:val="008510C9"/>
    <w:rsid w:val="00851B35"/>
    <w:rsid w:val="00851B77"/>
    <w:rsid w:val="00852936"/>
    <w:rsid w:val="00852AC1"/>
    <w:rsid w:val="008539AB"/>
    <w:rsid w:val="00854032"/>
    <w:rsid w:val="00854ACF"/>
    <w:rsid w:val="00854CA3"/>
    <w:rsid w:val="00854CFF"/>
    <w:rsid w:val="00854FB0"/>
    <w:rsid w:val="00855093"/>
    <w:rsid w:val="00855AA7"/>
    <w:rsid w:val="00856AD4"/>
    <w:rsid w:val="00856EB4"/>
    <w:rsid w:val="0085744B"/>
    <w:rsid w:val="0085781A"/>
    <w:rsid w:val="00857AB4"/>
    <w:rsid w:val="00861B68"/>
    <w:rsid w:val="00861CBB"/>
    <w:rsid w:val="00861ED4"/>
    <w:rsid w:val="008622FB"/>
    <w:rsid w:val="008626CD"/>
    <w:rsid w:val="00862A5E"/>
    <w:rsid w:val="00862B15"/>
    <w:rsid w:val="00863488"/>
    <w:rsid w:val="00863AC7"/>
    <w:rsid w:val="0086411C"/>
    <w:rsid w:val="0086425B"/>
    <w:rsid w:val="008657C1"/>
    <w:rsid w:val="00866311"/>
    <w:rsid w:val="00866C98"/>
    <w:rsid w:val="0086726B"/>
    <w:rsid w:val="008675DB"/>
    <w:rsid w:val="0087021C"/>
    <w:rsid w:val="0087037F"/>
    <w:rsid w:val="0087121C"/>
    <w:rsid w:val="00872055"/>
    <w:rsid w:val="008721B4"/>
    <w:rsid w:val="00872287"/>
    <w:rsid w:val="00872608"/>
    <w:rsid w:val="00872D4D"/>
    <w:rsid w:val="00872F5D"/>
    <w:rsid w:val="0087340B"/>
    <w:rsid w:val="00874D39"/>
    <w:rsid w:val="008762EA"/>
    <w:rsid w:val="00876C24"/>
    <w:rsid w:val="008771A5"/>
    <w:rsid w:val="00877252"/>
    <w:rsid w:val="008774AF"/>
    <w:rsid w:val="0087766E"/>
    <w:rsid w:val="00880C0A"/>
    <w:rsid w:val="00880FDC"/>
    <w:rsid w:val="0088131D"/>
    <w:rsid w:val="00881617"/>
    <w:rsid w:val="00882DFF"/>
    <w:rsid w:val="00883337"/>
    <w:rsid w:val="00883765"/>
    <w:rsid w:val="008840E8"/>
    <w:rsid w:val="008845A9"/>
    <w:rsid w:val="008863E4"/>
    <w:rsid w:val="00886856"/>
    <w:rsid w:val="00887230"/>
    <w:rsid w:val="008879B7"/>
    <w:rsid w:val="00890A6C"/>
    <w:rsid w:val="00890B8B"/>
    <w:rsid w:val="00890D97"/>
    <w:rsid w:val="00891C7E"/>
    <w:rsid w:val="00891D71"/>
    <w:rsid w:val="00891FB7"/>
    <w:rsid w:val="0089257D"/>
    <w:rsid w:val="008927D0"/>
    <w:rsid w:val="008928E7"/>
    <w:rsid w:val="00892D44"/>
    <w:rsid w:val="0089365C"/>
    <w:rsid w:val="0089374E"/>
    <w:rsid w:val="008937B9"/>
    <w:rsid w:val="00893CFE"/>
    <w:rsid w:val="008941C3"/>
    <w:rsid w:val="008960E9"/>
    <w:rsid w:val="008965AC"/>
    <w:rsid w:val="00897139"/>
    <w:rsid w:val="008971F7"/>
    <w:rsid w:val="0089755C"/>
    <w:rsid w:val="00897F8A"/>
    <w:rsid w:val="008A030E"/>
    <w:rsid w:val="008A12A2"/>
    <w:rsid w:val="008A249A"/>
    <w:rsid w:val="008A2AE7"/>
    <w:rsid w:val="008A2C31"/>
    <w:rsid w:val="008A3823"/>
    <w:rsid w:val="008A3F7E"/>
    <w:rsid w:val="008A43B3"/>
    <w:rsid w:val="008A477B"/>
    <w:rsid w:val="008A48D5"/>
    <w:rsid w:val="008A4B42"/>
    <w:rsid w:val="008A522D"/>
    <w:rsid w:val="008A5431"/>
    <w:rsid w:val="008A573F"/>
    <w:rsid w:val="008A58BA"/>
    <w:rsid w:val="008A5C1D"/>
    <w:rsid w:val="008B0EC3"/>
    <w:rsid w:val="008B1434"/>
    <w:rsid w:val="008B2AA0"/>
    <w:rsid w:val="008B2E5F"/>
    <w:rsid w:val="008B4524"/>
    <w:rsid w:val="008B4F83"/>
    <w:rsid w:val="008B58D9"/>
    <w:rsid w:val="008B59DB"/>
    <w:rsid w:val="008B62FF"/>
    <w:rsid w:val="008B72D9"/>
    <w:rsid w:val="008B736C"/>
    <w:rsid w:val="008B7ED7"/>
    <w:rsid w:val="008C04D9"/>
    <w:rsid w:val="008C0FE9"/>
    <w:rsid w:val="008C17EC"/>
    <w:rsid w:val="008C28B8"/>
    <w:rsid w:val="008C2FDA"/>
    <w:rsid w:val="008C3821"/>
    <w:rsid w:val="008C3F56"/>
    <w:rsid w:val="008C426C"/>
    <w:rsid w:val="008C4BFA"/>
    <w:rsid w:val="008C55AB"/>
    <w:rsid w:val="008C5FB5"/>
    <w:rsid w:val="008C5FB6"/>
    <w:rsid w:val="008C6E9B"/>
    <w:rsid w:val="008C6FE5"/>
    <w:rsid w:val="008C73F2"/>
    <w:rsid w:val="008C781D"/>
    <w:rsid w:val="008C7D98"/>
    <w:rsid w:val="008C7F2B"/>
    <w:rsid w:val="008D0A0C"/>
    <w:rsid w:val="008D1139"/>
    <w:rsid w:val="008D1141"/>
    <w:rsid w:val="008D1323"/>
    <w:rsid w:val="008D1D93"/>
    <w:rsid w:val="008D1F11"/>
    <w:rsid w:val="008D23C0"/>
    <w:rsid w:val="008D2563"/>
    <w:rsid w:val="008D257A"/>
    <w:rsid w:val="008D2597"/>
    <w:rsid w:val="008D2841"/>
    <w:rsid w:val="008D438B"/>
    <w:rsid w:val="008D447D"/>
    <w:rsid w:val="008D47F2"/>
    <w:rsid w:val="008D5500"/>
    <w:rsid w:val="008D600B"/>
    <w:rsid w:val="008D6CFF"/>
    <w:rsid w:val="008D6DBE"/>
    <w:rsid w:val="008D7196"/>
    <w:rsid w:val="008D788B"/>
    <w:rsid w:val="008D7B1B"/>
    <w:rsid w:val="008D7BA8"/>
    <w:rsid w:val="008E1056"/>
    <w:rsid w:val="008E1516"/>
    <w:rsid w:val="008E1AF6"/>
    <w:rsid w:val="008E1C9A"/>
    <w:rsid w:val="008E1DF6"/>
    <w:rsid w:val="008E29AC"/>
    <w:rsid w:val="008E2F54"/>
    <w:rsid w:val="008E3C6F"/>
    <w:rsid w:val="008E3D3B"/>
    <w:rsid w:val="008E3D44"/>
    <w:rsid w:val="008E5310"/>
    <w:rsid w:val="008E599D"/>
    <w:rsid w:val="008E5D0D"/>
    <w:rsid w:val="008E71A3"/>
    <w:rsid w:val="008E7346"/>
    <w:rsid w:val="008F055A"/>
    <w:rsid w:val="008F0F50"/>
    <w:rsid w:val="008F15A0"/>
    <w:rsid w:val="008F19EE"/>
    <w:rsid w:val="008F2507"/>
    <w:rsid w:val="008F29BB"/>
    <w:rsid w:val="008F2B21"/>
    <w:rsid w:val="008F301B"/>
    <w:rsid w:val="008F31C7"/>
    <w:rsid w:val="008F4B37"/>
    <w:rsid w:val="008F4CD7"/>
    <w:rsid w:val="008F530B"/>
    <w:rsid w:val="008F54B8"/>
    <w:rsid w:val="008F61B8"/>
    <w:rsid w:val="008F6380"/>
    <w:rsid w:val="008F6CC8"/>
    <w:rsid w:val="008F7DBE"/>
    <w:rsid w:val="009000F6"/>
    <w:rsid w:val="0090100D"/>
    <w:rsid w:val="0090120A"/>
    <w:rsid w:val="0090150B"/>
    <w:rsid w:val="00901DC8"/>
    <w:rsid w:val="00901EE2"/>
    <w:rsid w:val="009020A6"/>
    <w:rsid w:val="0090237B"/>
    <w:rsid w:val="00902383"/>
    <w:rsid w:val="009024D6"/>
    <w:rsid w:val="009026F9"/>
    <w:rsid w:val="0090274B"/>
    <w:rsid w:val="0090386C"/>
    <w:rsid w:val="00903871"/>
    <w:rsid w:val="0090428A"/>
    <w:rsid w:val="009042E9"/>
    <w:rsid w:val="0090449C"/>
    <w:rsid w:val="00904658"/>
    <w:rsid w:val="009048A2"/>
    <w:rsid w:val="00905C3D"/>
    <w:rsid w:val="00906D10"/>
    <w:rsid w:val="009074F1"/>
    <w:rsid w:val="00910735"/>
    <w:rsid w:val="00910950"/>
    <w:rsid w:val="00910A7E"/>
    <w:rsid w:val="00910CE9"/>
    <w:rsid w:val="009120EE"/>
    <w:rsid w:val="009127E9"/>
    <w:rsid w:val="00912A76"/>
    <w:rsid w:val="00913D31"/>
    <w:rsid w:val="00914F74"/>
    <w:rsid w:val="009153DF"/>
    <w:rsid w:val="009154CC"/>
    <w:rsid w:val="009155E9"/>
    <w:rsid w:val="00915A88"/>
    <w:rsid w:val="00915EE8"/>
    <w:rsid w:val="009162CC"/>
    <w:rsid w:val="009162E0"/>
    <w:rsid w:val="00917BBE"/>
    <w:rsid w:val="00920874"/>
    <w:rsid w:val="0092137D"/>
    <w:rsid w:val="00921A17"/>
    <w:rsid w:val="00921CD8"/>
    <w:rsid w:val="00921E8C"/>
    <w:rsid w:val="00921FAB"/>
    <w:rsid w:val="00922614"/>
    <w:rsid w:val="009236E7"/>
    <w:rsid w:val="00923927"/>
    <w:rsid w:val="00923F52"/>
    <w:rsid w:val="00924B2A"/>
    <w:rsid w:val="00924BD7"/>
    <w:rsid w:val="00925099"/>
    <w:rsid w:val="0092521B"/>
    <w:rsid w:val="009252FF"/>
    <w:rsid w:val="00925A0A"/>
    <w:rsid w:val="009268A0"/>
    <w:rsid w:val="00927C50"/>
    <w:rsid w:val="00930929"/>
    <w:rsid w:val="0093101D"/>
    <w:rsid w:val="009319C8"/>
    <w:rsid w:val="00931C14"/>
    <w:rsid w:val="00931F9C"/>
    <w:rsid w:val="00932F9B"/>
    <w:rsid w:val="009334BC"/>
    <w:rsid w:val="00934701"/>
    <w:rsid w:val="00934EE5"/>
    <w:rsid w:val="00935240"/>
    <w:rsid w:val="009354C2"/>
    <w:rsid w:val="00935647"/>
    <w:rsid w:val="00935F38"/>
    <w:rsid w:val="00936CED"/>
    <w:rsid w:val="00936E02"/>
    <w:rsid w:val="009376C9"/>
    <w:rsid w:val="009376D5"/>
    <w:rsid w:val="00937DAC"/>
    <w:rsid w:val="00940368"/>
    <w:rsid w:val="00941691"/>
    <w:rsid w:val="0094228E"/>
    <w:rsid w:val="0094241F"/>
    <w:rsid w:val="00942773"/>
    <w:rsid w:val="00942A63"/>
    <w:rsid w:val="009443C5"/>
    <w:rsid w:val="009445DE"/>
    <w:rsid w:val="009460A5"/>
    <w:rsid w:val="00946BDC"/>
    <w:rsid w:val="009476A0"/>
    <w:rsid w:val="0095043C"/>
    <w:rsid w:val="009505F8"/>
    <w:rsid w:val="00950922"/>
    <w:rsid w:val="0095115C"/>
    <w:rsid w:val="0095131E"/>
    <w:rsid w:val="009519B2"/>
    <w:rsid w:val="00951A17"/>
    <w:rsid w:val="00951CD5"/>
    <w:rsid w:val="009522EE"/>
    <w:rsid w:val="00952884"/>
    <w:rsid w:val="009531FB"/>
    <w:rsid w:val="00953AEB"/>
    <w:rsid w:val="00953B06"/>
    <w:rsid w:val="00953F48"/>
    <w:rsid w:val="00953FEA"/>
    <w:rsid w:val="00954B5A"/>
    <w:rsid w:val="00954DDF"/>
    <w:rsid w:val="00954EF8"/>
    <w:rsid w:val="009551C1"/>
    <w:rsid w:val="00955325"/>
    <w:rsid w:val="00955C69"/>
    <w:rsid w:val="009564E4"/>
    <w:rsid w:val="009568AF"/>
    <w:rsid w:val="00956D0A"/>
    <w:rsid w:val="009572FD"/>
    <w:rsid w:val="00957810"/>
    <w:rsid w:val="00957A5D"/>
    <w:rsid w:val="00957CD5"/>
    <w:rsid w:val="00960408"/>
    <w:rsid w:val="00960665"/>
    <w:rsid w:val="00960975"/>
    <w:rsid w:val="00960A91"/>
    <w:rsid w:val="00960E2B"/>
    <w:rsid w:val="00961A03"/>
    <w:rsid w:val="00961D79"/>
    <w:rsid w:val="0096290A"/>
    <w:rsid w:val="00962D1A"/>
    <w:rsid w:val="00962EFD"/>
    <w:rsid w:val="009630F5"/>
    <w:rsid w:val="009632EF"/>
    <w:rsid w:val="00963556"/>
    <w:rsid w:val="0096412F"/>
    <w:rsid w:val="00964144"/>
    <w:rsid w:val="0096420B"/>
    <w:rsid w:val="009644B8"/>
    <w:rsid w:val="009646E2"/>
    <w:rsid w:val="00964A28"/>
    <w:rsid w:val="00964BFA"/>
    <w:rsid w:val="00964DF0"/>
    <w:rsid w:val="00964E45"/>
    <w:rsid w:val="009661A8"/>
    <w:rsid w:val="00966922"/>
    <w:rsid w:val="00966FD0"/>
    <w:rsid w:val="0096748B"/>
    <w:rsid w:val="00967A2F"/>
    <w:rsid w:val="00967DDC"/>
    <w:rsid w:val="00967E33"/>
    <w:rsid w:val="00967E94"/>
    <w:rsid w:val="00970503"/>
    <w:rsid w:val="0097125A"/>
    <w:rsid w:val="0097135D"/>
    <w:rsid w:val="00971E4A"/>
    <w:rsid w:val="00972053"/>
    <w:rsid w:val="0097213F"/>
    <w:rsid w:val="0097334A"/>
    <w:rsid w:val="0097341A"/>
    <w:rsid w:val="00973466"/>
    <w:rsid w:val="00973785"/>
    <w:rsid w:val="009738B2"/>
    <w:rsid w:val="00973F3B"/>
    <w:rsid w:val="009744AD"/>
    <w:rsid w:val="009750B4"/>
    <w:rsid w:val="0097522D"/>
    <w:rsid w:val="0097572E"/>
    <w:rsid w:val="009757D9"/>
    <w:rsid w:val="009764F7"/>
    <w:rsid w:val="00976525"/>
    <w:rsid w:val="0097659C"/>
    <w:rsid w:val="00976C65"/>
    <w:rsid w:val="00976CEA"/>
    <w:rsid w:val="00976DD5"/>
    <w:rsid w:val="00977118"/>
    <w:rsid w:val="00977785"/>
    <w:rsid w:val="0098010B"/>
    <w:rsid w:val="00980A6B"/>
    <w:rsid w:val="00981729"/>
    <w:rsid w:val="0098264B"/>
    <w:rsid w:val="00983362"/>
    <w:rsid w:val="009848A3"/>
    <w:rsid w:val="00984C81"/>
    <w:rsid w:val="00984DFB"/>
    <w:rsid w:val="00984E12"/>
    <w:rsid w:val="00985317"/>
    <w:rsid w:val="00985A3A"/>
    <w:rsid w:val="00985ACE"/>
    <w:rsid w:val="00985FDF"/>
    <w:rsid w:val="009864F3"/>
    <w:rsid w:val="009865B7"/>
    <w:rsid w:val="009866B7"/>
    <w:rsid w:val="0098671D"/>
    <w:rsid w:val="009869CF"/>
    <w:rsid w:val="00990572"/>
    <w:rsid w:val="00990B69"/>
    <w:rsid w:val="00990EB0"/>
    <w:rsid w:val="009915EC"/>
    <w:rsid w:val="00991B7D"/>
    <w:rsid w:val="00991F71"/>
    <w:rsid w:val="00992F25"/>
    <w:rsid w:val="0099308E"/>
    <w:rsid w:val="00993463"/>
    <w:rsid w:val="009949A2"/>
    <w:rsid w:val="00994A86"/>
    <w:rsid w:val="00994DAE"/>
    <w:rsid w:val="0099507F"/>
    <w:rsid w:val="0099683F"/>
    <w:rsid w:val="0099693A"/>
    <w:rsid w:val="00996CDF"/>
    <w:rsid w:val="00996D1A"/>
    <w:rsid w:val="00996DD3"/>
    <w:rsid w:val="00997408"/>
    <w:rsid w:val="009976C8"/>
    <w:rsid w:val="009A0162"/>
    <w:rsid w:val="009A0D71"/>
    <w:rsid w:val="009A1C93"/>
    <w:rsid w:val="009A1E6B"/>
    <w:rsid w:val="009A1EB4"/>
    <w:rsid w:val="009A24BE"/>
    <w:rsid w:val="009A2686"/>
    <w:rsid w:val="009A26BE"/>
    <w:rsid w:val="009A282C"/>
    <w:rsid w:val="009A41EA"/>
    <w:rsid w:val="009A53A4"/>
    <w:rsid w:val="009A5B60"/>
    <w:rsid w:val="009A6726"/>
    <w:rsid w:val="009A7433"/>
    <w:rsid w:val="009A7554"/>
    <w:rsid w:val="009A7D36"/>
    <w:rsid w:val="009A7E32"/>
    <w:rsid w:val="009A7E4D"/>
    <w:rsid w:val="009B01C5"/>
    <w:rsid w:val="009B02B1"/>
    <w:rsid w:val="009B0AFA"/>
    <w:rsid w:val="009B0D03"/>
    <w:rsid w:val="009B27CD"/>
    <w:rsid w:val="009B2AE8"/>
    <w:rsid w:val="009B40FF"/>
    <w:rsid w:val="009B4462"/>
    <w:rsid w:val="009B44CC"/>
    <w:rsid w:val="009B4750"/>
    <w:rsid w:val="009B4A09"/>
    <w:rsid w:val="009B5640"/>
    <w:rsid w:val="009B579E"/>
    <w:rsid w:val="009B5A3F"/>
    <w:rsid w:val="009B5F55"/>
    <w:rsid w:val="009B6503"/>
    <w:rsid w:val="009B6926"/>
    <w:rsid w:val="009B6928"/>
    <w:rsid w:val="009B78CB"/>
    <w:rsid w:val="009C1235"/>
    <w:rsid w:val="009C14B4"/>
    <w:rsid w:val="009C1B03"/>
    <w:rsid w:val="009C225E"/>
    <w:rsid w:val="009C2437"/>
    <w:rsid w:val="009C31C9"/>
    <w:rsid w:val="009C35EE"/>
    <w:rsid w:val="009C3B66"/>
    <w:rsid w:val="009C3C38"/>
    <w:rsid w:val="009C4EFB"/>
    <w:rsid w:val="009C5198"/>
    <w:rsid w:val="009C539E"/>
    <w:rsid w:val="009C53C8"/>
    <w:rsid w:val="009C58BE"/>
    <w:rsid w:val="009C6020"/>
    <w:rsid w:val="009C6296"/>
    <w:rsid w:val="009C6403"/>
    <w:rsid w:val="009C6D79"/>
    <w:rsid w:val="009C7153"/>
    <w:rsid w:val="009D0D1A"/>
    <w:rsid w:val="009D0E46"/>
    <w:rsid w:val="009D0EA1"/>
    <w:rsid w:val="009D0F69"/>
    <w:rsid w:val="009D1C61"/>
    <w:rsid w:val="009D29BA"/>
    <w:rsid w:val="009D3863"/>
    <w:rsid w:val="009D43AE"/>
    <w:rsid w:val="009D4BCD"/>
    <w:rsid w:val="009D4F31"/>
    <w:rsid w:val="009D53EE"/>
    <w:rsid w:val="009D5A44"/>
    <w:rsid w:val="009D5FD6"/>
    <w:rsid w:val="009D6015"/>
    <w:rsid w:val="009D6A82"/>
    <w:rsid w:val="009D6E69"/>
    <w:rsid w:val="009D6EE8"/>
    <w:rsid w:val="009D73B3"/>
    <w:rsid w:val="009E0258"/>
    <w:rsid w:val="009E0326"/>
    <w:rsid w:val="009E0733"/>
    <w:rsid w:val="009E17C5"/>
    <w:rsid w:val="009E22E4"/>
    <w:rsid w:val="009E2689"/>
    <w:rsid w:val="009E2DDA"/>
    <w:rsid w:val="009E3C7F"/>
    <w:rsid w:val="009E4159"/>
    <w:rsid w:val="009E4B89"/>
    <w:rsid w:val="009E4DE6"/>
    <w:rsid w:val="009E5692"/>
    <w:rsid w:val="009E58CF"/>
    <w:rsid w:val="009E59F9"/>
    <w:rsid w:val="009E6BD7"/>
    <w:rsid w:val="009E7221"/>
    <w:rsid w:val="009E7609"/>
    <w:rsid w:val="009E7AE8"/>
    <w:rsid w:val="009E7E69"/>
    <w:rsid w:val="009F0223"/>
    <w:rsid w:val="009F05DC"/>
    <w:rsid w:val="009F193B"/>
    <w:rsid w:val="009F1D8F"/>
    <w:rsid w:val="009F23B4"/>
    <w:rsid w:val="009F2EFE"/>
    <w:rsid w:val="009F424B"/>
    <w:rsid w:val="009F4957"/>
    <w:rsid w:val="009F4A99"/>
    <w:rsid w:val="009F4EE0"/>
    <w:rsid w:val="009F5218"/>
    <w:rsid w:val="009F5A9F"/>
    <w:rsid w:val="009F66F7"/>
    <w:rsid w:val="009F7E1D"/>
    <w:rsid w:val="00A0028D"/>
    <w:rsid w:val="00A0098C"/>
    <w:rsid w:val="00A012C9"/>
    <w:rsid w:val="00A0148E"/>
    <w:rsid w:val="00A01F98"/>
    <w:rsid w:val="00A024F1"/>
    <w:rsid w:val="00A02C08"/>
    <w:rsid w:val="00A04B28"/>
    <w:rsid w:val="00A0528C"/>
    <w:rsid w:val="00A05A7B"/>
    <w:rsid w:val="00A05DB0"/>
    <w:rsid w:val="00A060D0"/>
    <w:rsid w:val="00A061E5"/>
    <w:rsid w:val="00A06556"/>
    <w:rsid w:val="00A065FC"/>
    <w:rsid w:val="00A06A5D"/>
    <w:rsid w:val="00A06AE1"/>
    <w:rsid w:val="00A06B1E"/>
    <w:rsid w:val="00A06E28"/>
    <w:rsid w:val="00A073DB"/>
    <w:rsid w:val="00A07563"/>
    <w:rsid w:val="00A07D9F"/>
    <w:rsid w:val="00A10521"/>
    <w:rsid w:val="00A1207B"/>
    <w:rsid w:val="00A12B09"/>
    <w:rsid w:val="00A13F86"/>
    <w:rsid w:val="00A14441"/>
    <w:rsid w:val="00A14B20"/>
    <w:rsid w:val="00A14F22"/>
    <w:rsid w:val="00A15258"/>
    <w:rsid w:val="00A15755"/>
    <w:rsid w:val="00A15927"/>
    <w:rsid w:val="00A15B4A"/>
    <w:rsid w:val="00A15C20"/>
    <w:rsid w:val="00A16225"/>
    <w:rsid w:val="00A16282"/>
    <w:rsid w:val="00A16536"/>
    <w:rsid w:val="00A168B5"/>
    <w:rsid w:val="00A168FC"/>
    <w:rsid w:val="00A174CB"/>
    <w:rsid w:val="00A1781D"/>
    <w:rsid w:val="00A20921"/>
    <w:rsid w:val="00A215DB"/>
    <w:rsid w:val="00A218D8"/>
    <w:rsid w:val="00A21E6E"/>
    <w:rsid w:val="00A225E0"/>
    <w:rsid w:val="00A22B62"/>
    <w:rsid w:val="00A243CD"/>
    <w:rsid w:val="00A251E2"/>
    <w:rsid w:val="00A25493"/>
    <w:rsid w:val="00A25604"/>
    <w:rsid w:val="00A25A86"/>
    <w:rsid w:val="00A25B10"/>
    <w:rsid w:val="00A25EA9"/>
    <w:rsid w:val="00A26369"/>
    <w:rsid w:val="00A3183A"/>
    <w:rsid w:val="00A31AA7"/>
    <w:rsid w:val="00A31DD1"/>
    <w:rsid w:val="00A32085"/>
    <w:rsid w:val="00A32E2E"/>
    <w:rsid w:val="00A32ED4"/>
    <w:rsid w:val="00A32F4C"/>
    <w:rsid w:val="00A3301A"/>
    <w:rsid w:val="00A333E5"/>
    <w:rsid w:val="00A35458"/>
    <w:rsid w:val="00A36624"/>
    <w:rsid w:val="00A37B08"/>
    <w:rsid w:val="00A37B6E"/>
    <w:rsid w:val="00A37C16"/>
    <w:rsid w:val="00A37EB4"/>
    <w:rsid w:val="00A37F07"/>
    <w:rsid w:val="00A41BC3"/>
    <w:rsid w:val="00A4201D"/>
    <w:rsid w:val="00A42E6F"/>
    <w:rsid w:val="00A42F87"/>
    <w:rsid w:val="00A43262"/>
    <w:rsid w:val="00A43C80"/>
    <w:rsid w:val="00A43E31"/>
    <w:rsid w:val="00A440C4"/>
    <w:rsid w:val="00A445CE"/>
    <w:rsid w:val="00A4545D"/>
    <w:rsid w:val="00A46D6A"/>
    <w:rsid w:val="00A46E96"/>
    <w:rsid w:val="00A47046"/>
    <w:rsid w:val="00A4768F"/>
    <w:rsid w:val="00A47D6F"/>
    <w:rsid w:val="00A50AA4"/>
    <w:rsid w:val="00A50CB0"/>
    <w:rsid w:val="00A50D0C"/>
    <w:rsid w:val="00A516A3"/>
    <w:rsid w:val="00A5171D"/>
    <w:rsid w:val="00A51855"/>
    <w:rsid w:val="00A51F4D"/>
    <w:rsid w:val="00A52A74"/>
    <w:rsid w:val="00A52A97"/>
    <w:rsid w:val="00A52DC1"/>
    <w:rsid w:val="00A53454"/>
    <w:rsid w:val="00A53887"/>
    <w:rsid w:val="00A53F8E"/>
    <w:rsid w:val="00A5568B"/>
    <w:rsid w:val="00A55730"/>
    <w:rsid w:val="00A564A5"/>
    <w:rsid w:val="00A567F7"/>
    <w:rsid w:val="00A56BD2"/>
    <w:rsid w:val="00A6028D"/>
    <w:rsid w:val="00A6031D"/>
    <w:rsid w:val="00A607B3"/>
    <w:rsid w:val="00A60F6A"/>
    <w:rsid w:val="00A61118"/>
    <w:rsid w:val="00A611F6"/>
    <w:rsid w:val="00A61606"/>
    <w:rsid w:val="00A61855"/>
    <w:rsid w:val="00A62629"/>
    <w:rsid w:val="00A6265F"/>
    <w:rsid w:val="00A62FA6"/>
    <w:rsid w:val="00A63900"/>
    <w:rsid w:val="00A646F3"/>
    <w:rsid w:val="00A6489B"/>
    <w:rsid w:val="00A64AB9"/>
    <w:rsid w:val="00A64C02"/>
    <w:rsid w:val="00A6503A"/>
    <w:rsid w:val="00A650CA"/>
    <w:rsid w:val="00A653A1"/>
    <w:rsid w:val="00A655F7"/>
    <w:rsid w:val="00A65CE8"/>
    <w:rsid w:val="00A6637A"/>
    <w:rsid w:val="00A66653"/>
    <w:rsid w:val="00A674EE"/>
    <w:rsid w:val="00A67573"/>
    <w:rsid w:val="00A6777A"/>
    <w:rsid w:val="00A6781A"/>
    <w:rsid w:val="00A6798D"/>
    <w:rsid w:val="00A67D59"/>
    <w:rsid w:val="00A70E20"/>
    <w:rsid w:val="00A70F44"/>
    <w:rsid w:val="00A725D3"/>
    <w:rsid w:val="00A72A45"/>
    <w:rsid w:val="00A72CD1"/>
    <w:rsid w:val="00A72EB0"/>
    <w:rsid w:val="00A73155"/>
    <w:rsid w:val="00A733AC"/>
    <w:rsid w:val="00A73B0A"/>
    <w:rsid w:val="00A73CF6"/>
    <w:rsid w:val="00A747CD"/>
    <w:rsid w:val="00A74D2A"/>
    <w:rsid w:val="00A7557A"/>
    <w:rsid w:val="00A75847"/>
    <w:rsid w:val="00A75CD7"/>
    <w:rsid w:val="00A75ED0"/>
    <w:rsid w:val="00A7612E"/>
    <w:rsid w:val="00A76282"/>
    <w:rsid w:val="00A7764D"/>
    <w:rsid w:val="00A80024"/>
    <w:rsid w:val="00A80AF4"/>
    <w:rsid w:val="00A80C1E"/>
    <w:rsid w:val="00A80D4E"/>
    <w:rsid w:val="00A814BA"/>
    <w:rsid w:val="00A81D51"/>
    <w:rsid w:val="00A82209"/>
    <w:rsid w:val="00A83A2E"/>
    <w:rsid w:val="00A84A7E"/>
    <w:rsid w:val="00A84B30"/>
    <w:rsid w:val="00A8597F"/>
    <w:rsid w:val="00A85A98"/>
    <w:rsid w:val="00A87BB7"/>
    <w:rsid w:val="00A87C31"/>
    <w:rsid w:val="00A87F65"/>
    <w:rsid w:val="00A90903"/>
    <w:rsid w:val="00A90C7C"/>
    <w:rsid w:val="00A90DC4"/>
    <w:rsid w:val="00A91736"/>
    <w:rsid w:val="00A91B24"/>
    <w:rsid w:val="00A92079"/>
    <w:rsid w:val="00A926A4"/>
    <w:rsid w:val="00A92D5C"/>
    <w:rsid w:val="00A92EE7"/>
    <w:rsid w:val="00A92F70"/>
    <w:rsid w:val="00A9397C"/>
    <w:rsid w:val="00A93A0E"/>
    <w:rsid w:val="00A94335"/>
    <w:rsid w:val="00A9497D"/>
    <w:rsid w:val="00A95793"/>
    <w:rsid w:val="00A95883"/>
    <w:rsid w:val="00A9609E"/>
    <w:rsid w:val="00A96263"/>
    <w:rsid w:val="00A9628A"/>
    <w:rsid w:val="00A96422"/>
    <w:rsid w:val="00A96440"/>
    <w:rsid w:val="00A96E88"/>
    <w:rsid w:val="00AA0BE6"/>
    <w:rsid w:val="00AA0C5E"/>
    <w:rsid w:val="00AA128C"/>
    <w:rsid w:val="00AA1A29"/>
    <w:rsid w:val="00AA1D1C"/>
    <w:rsid w:val="00AA1EC5"/>
    <w:rsid w:val="00AA2182"/>
    <w:rsid w:val="00AA2682"/>
    <w:rsid w:val="00AA3135"/>
    <w:rsid w:val="00AA32FA"/>
    <w:rsid w:val="00AA3F45"/>
    <w:rsid w:val="00AA41D2"/>
    <w:rsid w:val="00AA42CE"/>
    <w:rsid w:val="00AA46E5"/>
    <w:rsid w:val="00AA46FF"/>
    <w:rsid w:val="00AA48E0"/>
    <w:rsid w:val="00AA4940"/>
    <w:rsid w:val="00AA5D57"/>
    <w:rsid w:val="00AA61BE"/>
    <w:rsid w:val="00AA62A2"/>
    <w:rsid w:val="00AA6934"/>
    <w:rsid w:val="00AA70A3"/>
    <w:rsid w:val="00AA7656"/>
    <w:rsid w:val="00AB028C"/>
    <w:rsid w:val="00AB0B99"/>
    <w:rsid w:val="00AB0EA4"/>
    <w:rsid w:val="00AB18F7"/>
    <w:rsid w:val="00AB1BB8"/>
    <w:rsid w:val="00AB1F54"/>
    <w:rsid w:val="00AB220F"/>
    <w:rsid w:val="00AB23A9"/>
    <w:rsid w:val="00AB2F9B"/>
    <w:rsid w:val="00AB4700"/>
    <w:rsid w:val="00AB546C"/>
    <w:rsid w:val="00AB5885"/>
    <w:rsid w:val="00AB5D3A"/>
    <w:rsid w:val="00AB5E9F"/>
    <w:rsid w:val="00AB6565"/>
    <w:rsid w:val="00AB7378"/>
    <w:rsid w:val="00AC08FB"/>
    <w:rsid w:val="00AC0B26"/>
    <w:rsid w:val="00AC0B41"/>
    <w:rsid w:val="00AC155B"/>
    <w:rsid w:val="00AC173A"/>
    <w:rsid w:val="00AC19B7"/>
    <w:rsid w:val="00AC1C30"/>
    <w:rsid w:val="00AC1DA0"/>
    <w:rsid w:val="00AC1F71"/>
    <w:rsid w:val="00AC229A"/>
    <w:rsid w:val="00AC25DB"/>
    <w:rsid w:val="00AC3484"/>
    <w:rsid w:val="00AC374D"/>
    <w:rsid w:val="00AC4078"/>
    <w:rsid w:val="00AC4ADE"/>
    <w:rsid w:val="00AC784F"/>
    <w:rsid w:val="00AC7BA5"/>
    <w:rsid w:val="00AC7E4D"/>
    <w:rsid w:val="00AD1327"/>
    <w:rsid w:val="00AD1337"/>
    <w:rsid w:val="00AD1D33"/>
    <w:rsid w:val="00AD1E4D"/>
    <w:rsid w:val="00AD25BA"/>
    <w:rsid w:val="00AD3CED"/>
    <w:rsid w:val="00AD4154"/>
    <w:rsid w:val="00AD4A19"/>
    <w:rsid w:val="00AD5531"/>
    <w:rsid w:val="00AD5540"/>
    <w:rsid w:val="00AD6259"/>
    <w:rsid w:val="00AD67B6"/>
    <w:rsid w:val="00AD6C18"/>
    <w:rsid w:val="00AD6D50"/>
    <w:rsid w:val="00AD7254"/>
    <w:rsid w:val="00AD742A"/>
    <w:rsid w:val="00AD7436"/>
    <w:rsid w:val="00AD74D8"/>
    <w:rsid w:val="00AD7F00"/>
    <w:rsid w:val="00AE00EF"/>
    <w:rsid w:val="00AE0755"/>
    <w:rsid w:val="00AE0930"/>
    <w:rsid w:val="00AE0DE3"/>
    <w:rsid w:val="00AE128D"/>
    <w:rsid w:val="00AE1AA6"/>
    <w:rsid w:val="00AE26D3"/>
    <w:rsid w:val="00AE2849"/>
    <w:rsid w:val="00AE2DC9"/>
    <w:rsid w:val="00AE3228"/>
    <w:rsid w:val="00AE36CA"/>
    <w:rsid w:val="00AE4A32"/>
    <w:rsid w:val="00AE4AD1"/>
    <w:rsid w:val="00AE4ADE"/>
    <w:rsid w:val="00AE4C7F"/>
    <w:rsid w:val="00AE4EF6"/>
    <w:rsid w:val="00AE6A25"/>
    <w:rsid w:val="00AE6A8C"/>
    <w:rsid w:val="00AE6AE1"/>
    <w:rsid w:val="00AE6E01"/>
    <w:rsid w:val="00AE744F"/>
    <w:rsid w:val="00AE7D95"/>
    <w:rsid w:val="00AE7F5A"/>
    <w:rsid w:val="00AF0923"/>
    <w:rsid w:val="00AF0990"/>
    <w:rsid w:val="00AF0A52"/>
    <w:rsid w:val="00AF0C47"/>
    <w:rsid w:val="00AF18D4"/>
    <w:rsid w:val="00AF25AA"/>
    <w:rsid w:val="00AF26EA"/>
    <w:rsid w:val="00AF2E9F"/>
    <w:rsid w:val="00AF35AA"/>
    <w:rsid w:val="00AF3A65"/>
    <w:rsid w:val="00AF3E58"/>
    <w:rsid w:val="00AF499B"/>
    <w:rsid w:val="00AF4D2C"/>
    <w:rsid w:val="00AF5C5F"/>
    <w:rsid w:val="00AF5DA3"/>
    <w:rsid w:val="00AF5E22"/>
    <w:rsid w:val="00AF6B96"/>
    <w:rsid w:val="00AF778B"/>
    <w:rsid w:val="00B00933"/>
    <w:rsid w:val="00B00F9A"/>
    <w:rsid w:val="00B016EA"/>
    <w:rsid w:val="00B025F6"/>
    <w:rsid w:val="00B02E69"/>
    <w:rsid w:val="00B03132"/>
    <w:rsid w:val="00B0321F"/>
    <w:rsid w:val="00B039B1"/>
    <w:rsid w:val="00B03B56"/>
    <w:rsid w:val="00B03D76"/>
    <w:rsid w:val="00B041FD"/>
    <w:rsid w:val="00B045A7"/>
    <w:rsid w:val="00B046EE"/>
    <w:rsid w:val="00B04B2E"/>
    <w:rsid w:val="00B066FC"/>
    <w:rsid w:val="00B06B6C"/>
    <w:rsid w:val="00B06E75"/>
    <w:rsid w:val="00B06FBF"/>
    <w:rsid w:val="00B0701F"/>
    <w:rsid w:val="00B07124"/>
    <w:rsid w:val="00B0712D"/>
    <w:rsid w:val="00B07638"/>
    <w:rsid w:val="00B077F9"/>
    <w:rsid w:val="00B07FB3"/>
    <w:rsid w:val="00B10B11"/>
    <w:rsid w:val="00B1148F"/>
    <w:rsid w:val="00B12C13"/>
    <w:rsid w:val="00B13031"/>
    <w:rsid w:val="00B1324C"/>
    <w:rsid w:val="00B13963"/>
    <w:rsid w:val="00B14362"/>
    <w:rsid w:val="00B14AB0"/>
    <w:rsid w:val="00B159DF"/>
    <w:rsid w:val="00B16570"/>
    <w:rsid w:val="00B16DE6"/>
    <w:rsid w:val="00B1720B"/>
    <w:rsid w:val="00B1794D"/>
    <w:rsid w:val="00B2001A"/>
    <w:rsid w:val="00B201EF"/>
    <w:rsid w:val="00B2026B"/>
    <w:rsid w:val="00B20C0A"/>
    <w:rsid w:val="00B21CDC"/>
    <w:rsid w:val="00B222BF"/>
    <w:rsid w:val="00B2251E"/>
    <w:rsid w:val="00B228E0"/>
    <w:rsid w:val="00B2297D"/>
    <w:rsid w:val="00B22D26"/>
    <w:rsid w:val="00B23385"/>
    <w:rsid w:val="00B245CC"/>
    <w:rsid w:val="00B24606"/>
    <w:rsid w:val="00B2496D"/>
    <w:rsid w:val="00B24FB8"/>
    <w:rsid w:val="00B254D4"/>
    <w:rsid w:val="00B254ED"/>
    <w:rsid w:val="00B25C6A"/>
    <w:rsid w:val="00B25E69"/>
    <w:rsid w:val="00B25ED0"/>
    <w:rsid w:val="00B26275"/>
    <w:rsid w:val="00B26DA8"/>
    <w:rsid w:val="00B26E5D"/>
    <w:rsid w:val="00B27ED7"/>
    <w:rsid w:val="00B3003C"/>
    <w:rsid w:val="00B300B0"/>
    <w:rsid w:val="00B30C45"/>
    <w:rsid w:val="00B30C8B"/>
    <w:rsid w:val="00B313A5"/>
    <w:rsid w:val="00B31820"/>
    <w:rsid w:val="00B31E9E"/>
    <w:rsid w:val="00B32F45"/>
    <w:rsid w:val="00B33BB6"/>
    <w:rsid w:val="00B33BF9"/>
    <w:rsid w:val="00B340CE"/>
    <w:rsid w:val="00B3425F"/>
    <w:rsid w:val="00B34445"/>
    <w:rsid w:val="00B34AA5"/>
    <w:rsid w:val="00B34F19"/>
    <w:rsid w:val="00B3518E"/>
    <w:rsid w:val="00B3530C"/>
    <w:rsid w:val="00B354CF"/>
    <w:rsid w:val="00B35622"/>
    <w:rsid w:val="00B35BAB"/>
    <w:rsid w:val="00B37439"/>
    <w:rsid w:val="00B3784E"/>
    <w:rsid w:val="00B4014D"/>
    <w:rsid w:val="00B40266"/>
    <w:rsid w:val="00B408D7"/>
    <w:rsid w:val="00B40D7F"/>
    <w:rsid w:val="00B412C0"/>
    <w:rsid w:val="00B41A68"/>
    <w:rsid w:val="00B434B9"/>
    <w:rsid w:val="00B43C06"/>
    <w:rsid w:val="00B441A1"/>
    <w:rsid w:val="00B452B6"/>
    <w:rsid w:val="00B459EB"/>
    <w:rsid w:val="00B45EB3"/>
    <w:rsid w:val="00B463BA"/>
    <w:rsid w:val="00B46CAC"/>
    <w:rsid w:val="00B50568"/>
    <w:rsid w:val="00B50C2D"/>
    <w:rsid w:val="00B5184A"/>
    <w:rsid w:val="00B5209C"/>
    <w:rsid w:val="00B52382"/>
    <w:rsid w:val="00B52EBC"/>
    <w:rsid w:val="00B556C8"/>
    <w:rsid w:val="00B55DFD"/>
    <w:rsid w:val="00B56095"/>
    <w:rsid w:val="00B56798"/>
    <w:rsid w:val="00B56F02"/>
    <w:rsid w:val="00B57E17"/>
    <w:rsid w:val="00B6029B"/>
    <w:rsid w:val="00B60422"/>
    <w:rsid w:val="00B6078E"/>
    <w:rsid w:val="00B61362"/>
    <w:rsid w:val="00B61CB1"/>
    <w:rsid w:val="00B61DDC"/>
    <w:rsid w:val="00B6310B"/>
    <w:rsid w:val="00B634B0"/>
    <w:rsid w:val="00B64179"/>
    <w:rsid w:val="00B64873"/>
    <w:rsid w:val="00B6513F"/>
    <w:rsid w:val="00B66A47"/>
    <w:rsid w:val="00B670AF"/>
    <w:rsid w:val="00B671E7"/>
    <w:rsid w:val="00B67526"/>
    <w:rsid w:val="00B67E34"/>
    <w:rsid w:val="00B703DF"/>
    <w:rsid w:val="00B71318"/>
    <w:rsid w:val="00B71422"/>
    <w:rsid w:val="00B71A1E"/>
    <w:rsid w:val="00B72D32"/>
    <w:rsid w:val="00B733B1"/>
    <w:rsid w:val="00B737AD"/>
    <w:rsid w:val="00B73B77"/>
    <w:rsid w:val="00B73E45"/>
    <w:rsid w:val="00B7508E"/>
    <w:rsid w:val="00B760FC"/>
    <w:rsid w:val="00B762E0"/>
    <w:rsid w:val="00B76D6F"/>
    <w:rsid w:val="00B76F0E"/>
    <w:rsid w:val="00B77B56"/>
    <w:rsid w:val="00B77F66"/>
    <w:rsid w:val="00B8008D"/>
    <w:rsid w:val="00B801E2"/>
    <w:rsid w:val="00B8069B"/>
    <w:rsid w:val="00B80FA1"/>
    <w:rsid w:val="00B82048"/>
    <w:rsid w:val="00B821D9"/>
    <w:rsid w:val="00B82D23"/>
    <w:rsid w:val="00B837A2"/>
    <w:rsid w:val="00B837F4"/>
    <w:rsid w:val="00B83C99"/>
    <w:rsid w:val="00B84C65"/>
    <w:rsid w:val="00B853BC"/>
    <w:rsid w:val="00B854EC"/>
    <w:rsid w:val="00B8552D"/>
    <w:rsid w:val="00B86BB8"/>
    <w:rsid w:val="00B90168"/>
    <w:rsid w:val="00B903AE"/>
    <w:rsid w:val="00B90CE6"/>
    <w:rsid w:val="00B91589"/>
    <w:rsid w:val="00B91C8B"/>
    <w:rsid w:val="00B91E0C"/>
    <w:rsid w:val="00B92199"/>
    <w:rsid w:val="00B92B57"/>
    <w:rsid w:val="00B92CE5"/>
    <w:rsid w:val="00B934E0"/>
    <w:rsid w:val="00B934FC"/>
    <w:rsid w:val="00B93775"/>
    <w:rsid w:val="00B939D0"/>
    <w:rsid w:val="00B93BAD"/>
    <w:rsid w:val="00B93F42"/>
    <w:rsid w:val="00B9449B"/>
    <w:rsid w:val="00B947FB"/>
    <w:rsid w:val="00B9571C"/>
    <w:rsid w:val="00B96592"/>
    <w:rsid w:val="00B96959"/>
    <w:rsid w:val="00B96EB7"/>
    <w:rsid w:val="00B9725B"/>
    <w:rsid w:val="00B97D88"/>
    <w:rsid w:val="00B97E3E"/>
    <w:rsid w:val="00BA0399"/>
    <w:rsid w:val="00BA07B0"/>
    <w:rsid w:val="00BA09CF"/>
    <w:rsid w:val="00BA1027"/>
    <w:rsid w:val="00BA17E8"/>
    <w:rsid w:val="00BA1885"/>
    <w:rsid w:val="00BA2399"/>
    <w:rsid w:val="00BA260D"/>
    <w:rsid w:val="00BA28AD"/>
    <w:rsid w:val="00BA3B1D"/>
    <w:rsid w:val="00BA3BBF"/>
    <w:rsid w:val="00BA3BF1"/>
    <w:rsid w:val="00BA58A0"/>
    <w:rsid w:val="00BA598F"/>
    <w:rsid w:val="00BA63B6"/>
    <w:rsid w:val="00BB001C"/>
    <w:rsid w:val="00BB165A"/>
    <w:rsid w:val="00BB188B"/>
    <w:rsid w:val="00BB3A6C"/>
    <w:rsid w:val="00BB3AD8"/>
    <w:rsid w:val="00BB3F51"/>
    <w:rsid w:val="00BB4134"/>
    <w:rsid w:val="00BB4A90"/>
    <w:rsid w:val="00BB4D38"/>
    <w:rsid w:val="00BB4FEB"/>
    <w:rsid w:val="00BB53F3"/>
    <w:rsid w:val="00BB5497"/>
    <w:rsid w:val="00BB55D3"/>
    <w:rsid w:val="00BB5845"/>
    <w:rsid w:val="00BB5A56"/>
    <w:rsid w:val="00BB5ABC"/>
    <w:rsid w:val="00BB6231"/>
    <w:rsid w:val="00BB7789"/>
    <w:rsid w:val="00BC0464"/>
    <w:rsid w:val="00BC07EE"/>
    <w:rsid w:val="00BC145E"/>
    <w:rsid w:val="00BC14F1"/>
    <w:rsid w:val="00BC2231"/>
    <w:rsid w:val="00BC23B8"/>
    <w:rsid w:val="00BC2DCE"/>
    <w:rsid w:val="00BC4048"/>
    <w:rsid w:val="00BC4F54"/>
    <w:rsid w:val="00BC507F"/>
    <w:rsid w:val="00BC5D77"/>
    <w:rsid w:val="00BC62AF"/>
    <w:rsid w:val="00BC6C87"/>
    <w:rsid w:val="00BC7434"/>
    <w:rsid w:val="00BC744D"/>
    <w:rsid w:val="00BC75A2"/>
    <w:rsid w:val="00BC76C8"/>
    <w:rsid w:val="00BC78A1"/>
    <w:rsid w:val="00BC7D75"/>
    <w:rsid w:val="00BC7FEB"/>
    <w:rsid w:val="00BD021B"/>
    <w:rsid w:val="00BD120C"/>
    <w:rsid w:val="00BD194F"/>
    <w:rsid w:val="00BD220B"/>
    <w:rsid w:val="00BD247A"/>
    <w:rsid w:val="00BD3667"/>
    <w:rsid w:val="00BD3E25"/>
    <w:rsid w:val="00BD3EF9"/>
    <w:rsid w:val="00BD62A1"/>
    <w:rsid w:val="00BD6A42"/>
    <w:rsid w:val="00BD769F"/>
    <w:rsid w:val="00BD76E6"/>
    <w:rsid w:val="00BE00BC"/>
    <w:rsid w:val="00BE0322"/>
    <w:rsid w:val="00BE08E8"/>
    <w:rsid w:val="00BE0957"/>
    <w:rsid w:val="00BE0FF5"/>
    <w:rsid w:val="00BE11B0"/>
    <w:rsid w:val="00BE131C"/>
    <w:rsid w:val="00BE1F6B"/>
    <w:rsid w:val="00BE2332"/>
    <w:rsid w:val="00BE2975"/>
    <w:rsid w:val="00BE2C19"/>
    <w:rsid w:val="00BE3384"/>
    <w:rsid w:val="00BE3BD2"/>
    <w:rsid w:val="00BE41CF"/>
    <w:rsid w:val="00BE44F5"/>
    <w:rsid w:val="00BE498B"/>
    <w:rsid w:val="00BE58BC"/>
    <w:rsid w:val="00BE5C66"/>
    <w:rsid w:val="00BE636F"/>
    <w:rsid w:val="00BE733C"/>
    <w:rsid w:val="00BF13AC"/>
    <w:rsid w:val="00BF2017"/>
    <w:rsid w:val="00BF2071"/>
    <w:rsid w:val="00BF29E1"/>
    <w:rsid w:val="00BF2F3F"/>
    <w:rsid w:val="00BF32D4"/>
    <w:rsid w:val="00BF3988"/>
    <w:rsid w:val="00BF3E96"/>
    <w:rsid w:val="00BF4936"/>
    <w:rsid w:val="00BF493C"/>
    <w:rsid w:val="00BF4DFA"/>
    <w:rsid w:val="00BF5CF4"/>
    <w:rsid w:val="00BF6CD3"/>
    <w:rsid w:val="00BF6DFD"/>
    <w:rsid w:val="00C00408"/>
    <w:rsid w:val="00C00504"/>
    <w:rsid w:val="00C00945"/>
    <w:rsid w:val="00C00A1D"/>
    <w:rsid w:val="00C00AA5"/>
    <w:rsid w:val="00C00ABC"/>
    <w:rsid w:val="00C00E1D"/>
    <w:rsid w:val="00C0139F"/>
    <w:rsid w:val="00C014E5"/>
    <w:rsid w:val="00C01B46"/>
    <w:rsid w:val="00C01ED4"/>
    <w:rsid w:val="00C0255C"/>
    <w:rsid w:val="00C02B3C"/>
    <w:rsid w:val="00C02C7E"/>
    <w:rsid w:val="00C02D31"/>
    <w:rsid w:val="00C0395C"/>
    <w:rsid w:val="00C039B9"/>
    <w:rsid w:val="00C03BD9"/>
    <w:rsid w:val="00C0428B"/>
    <w:rsid w:val="00C04391"/>
    <w:rsid w:val="00C0449D"/>
    <w:rsid w:val="00C04949"/>
    <w:rsid w:val="00C04B12"/>
    <w:rsid w:val="00C04C24"/>
    <w:rsid w:val="00C04D47"/>
    <w:rsid w:val="00C05572"/>
    <w:rsid w:val="00C063DB"/>
    <w:rsid w:val="00C0718C"/>
    <w:rsid w:val="00C07A22"/>
    <w:rsid w:val="00C07AF0"/>
    <w:rsid w:val="00C07DB7"/>
    <w:rsid w:val="00C07E5E"/>
    <w:rsid w:val="00C10027"/>
    <w:rsid w:val="00C103C1"/>
    <w:rsid w:val="00C10698"/>
    <w:rsid w:val="00C112F2"/>
    <w:rsid w:val="00C113A6"/>
    <w:rsid w:val="00C11DB8"/>
    <w:rsid w:val="00C11F5A"/>
    <w:rsid w:val="00C12596"/>
    <w:rsid w:val="00C12F62"/>
    <w:rsid w:val="00C13F86"/>
    <w:rsid w:val="00C142D1"/>
    <w:rsid w:val="00C14A0B"/>
    <w:rsid w:val="00C14A5D"/>
    <w:rsid w:val="00C15019"/>
    <w:rsid w:val="00C1525C"/>
    <w:rsid w:val="00C1587C"/>
    <w:rsid w:val="00C164ED"/>
    <w:rsid w:val="00C169DC"/>
    <w:rsid w:val="00C16A22"/>
    <w:rsid w:val="00C16A97"/>
    <w:rsid w:val="00C170A2"/>
    <w:rsid w:val="00C17163"/>
    <w:rsid w:val="00C174C6"/>
    <w:rsid w:val="00C17A16"/>
    <w:rsid w:val="00C17BF6"/>
    <w:rsid w:val="00C20557"/>
    <w:rsid w:val="00C20BD0"/>
    <w:rsid w:val="00C20CC5"/>
    <w:rsid w:val="00C2103A"/>
    <w:rsid w:val="00C2188D"/>
    <w:rsid w:val="00C21B59"/>
    <w:rsid w:val="00C23039"/>
    <w:rsid w:val="00C2319D"/>
    <w:rsid w:val="00C231BB"/>
    <w:rsid w:val="00C23228"/>
    <w:rsid w:val="00C24662"/>
    <w:rsid w:val="00C24DCE"/>
    <w:rsid w:val="00C2516B"/>
    <w:rsid w:val="00C25C30"/>
    <w:rsid w:val="00C25E9A"/>
    <w:rsid w:val="00C26399"/>
    <w:rsid w:val="00C26E0B"/>
    <w:rsid w:val="00C30548"/>
    <w:rsid w:val="00C329AA"/>
    <w:rsid w:val="00C32D0F"/>
    <w:rsid w:val="00C33D40"/>
    <w:rsid w:val="00C33F33"/>
    <w:rsid w:val="00C34051"/>
    <w:rsid w:val="00C3445B"/>
    <w:rsid w:val="00C34AD9"/>
    <w:rsid w:val="00C34EF4"/>
    <w:rsid w:val="00C35E9B"/>
    <w:rsid w:val="00C365FF"/>
    <w:rsid w:val="00C36773"/>
    <w:rsid w:val="00C36A9B"/>
    <w:rsid w:val="00C36ABE"/>
    <w:rsid w:val="00C379AC"/>
    <w:rsid w:val="00C37E87"/>
    <w:rsid w:val="00C4010D"/>
    <w:rsid w:val="00C40B53"/>
    <w:rsid w:val="00C41137"/>
    <w:rsid w:val="00C41B77"/>
    <w:rsid w:val="00C41BD1"/>
    <w:rsid w:val="00C425BE"/>
    <w:rsid w:val="00C4293F"/>
    <w:rsid w:val="00C42A43"/>
    <w:rsid w:val="00C43086"/>
    <w:rsid w:val="00C430F4"/>
    <w:rsid w:val="00C436AA"/>
    <w:rsid w:val="00C43BB3"/>
    <w:rsid w:val="00C440D7"/>
    <w:rsid w:val="00C4433F"/>
    <w:rsid w:val="00C44404"/>
    <w:rsid w:val="00C4457F"/>
    <w:rsid w:val="00C4478F"/>
    <w:rsid w:val="00C44D3F"/>
    <w:rsid w:val="00C45021"/>
    <w:rsid w:val="00C45507"/>
    <w:rsid w:val="00C458CD"/>
    <w:rsid w:val="00C4592A"/>
    <w:rsid w:val="00C46443"/>
    <w:rsid w:val="00C46505"/>
    <w:rsid w:val="00C466AD"/>
    <w:rsid w:val="00C47BB2"/>
    <w:rsid w:val="00C50814"/>
    <w:rsid w:val="00C50C90"/>
    <w:rsid w:val="00C51311"/>
    <w:rsid w:val="00C515DB"/>
    <w:rsid w:val="00C51F11"/>
    <w:rsid w:val="00C5208E"/>
    <w:rsid w:val="00C5224B"/>
    <w:rsid w:val="00C52A11"/>
    <w:rsid w:val="00C53432"/>
    <w:rsid w:val="00C536A9"/>
    <w:rsid w:val="00C53975"/>
    <w:rsid w:val="00C53FB2"/>
    <w:rsid w:val="00C54980"/>
    <w:rsid w:val="00C54C4C"/>
    <w:rsid w:val="00C54E74"/>
    <w:rsid w:val="00C550D3"/>
    <w:rsid w:val="00C5540A"/>
    <w:rsid w:val="00C55AC6"/>
    <w:rsid w:val="00C55DE8"/>
    <w:rsid w:val="00C56A2B"/>
    <w:rsid w:val="00C56E3B"/>
    <w:rsid w:val="00C56EE9"/>
    <w:rsid w:val="00C57CB4"/>
    <w:rsid w:val="00C60714"/>
    <w:rsid w:val="00C60718"/>
    <w:rsid w:val="00C61AAF"/>
    <w:rsid w:val="00C61CA7"/>
    <w:rsid w:val="00C62574"/>
    <w:rsid w:val="00C627AB"/>
    <w:rsid w:val="00C62D36"/>
    <w:rsid w:val="00C635C7"/>
    <w:rsid w:val="00C63AFB"/>
    <w:rsid w:val="00C64054"/>
    <w:rsid w:val="00C64197"/>
    <w:rsid w:val="00C6469D"/>
    <w:rsid w:val="00C64CA2"/>
    <w:rsid w:val="00C6502A"/>
    <w:rsid w:val="00C650AA"/>
    <w:rsid w:val="00C658A7"/>
    <w:rsid w:val="00C65B4C"/>
    <w:rsid w:val="00C65C4F"/>
    <w:rsid w:val="00C65CBE"/>
    <w:rsid w:val="00C65F72"/>
    <w:rsid w:val="00C65FC2"/>
    <w:rsid w:val="00C6662D"/>
    <w:rsid w:val="00C669E1"/>
    <w:rsid w:val="00C66E40"/>
    <w:rsid w:val="00C701E2"/>
    <w:rsid w:val="00C70228"/>
    <w:rsid w:val="00C70A0F"/>
    <w:rsid w:val="00C70E03"/>
    <w:rsid w:val="00C71663"/>
    <w:rsid w:val="00C71B00"/>
    <w:rsid w:val="00C71DAE"/>
    <w:rsid w:val="00C7323A"/>
    <w:rsid w:val="00C73C7A"/>
    <w:rsid w:val="00C74060"/>
    <w:rsid w:val="00C74206"/>
    <w:rsid w:val="00C7431B"/>
    <w:rsid w:val="00C74698"/>
    <w:rsid w:val="00C74733"/>
    <w:rsid w:val="00C7576B"/>
    <w:rsid w:val="00C75EFF"/>
    <w:rsid w:val="00C75F11"/>
    <w:rsid w:val="00C76CFA"/>
    <w:rsid w:val="00C7700B"/>
    <w:rsid w:val="00C777D9"/>
    <w:rsid w:val="00C779A7"/>
    <w:rsid w:val="00C77C0E"/>
    <w:rsid w:val="00C77E98"/>
    <w:rsid w:val="00C8005F"/>
    <w:rsid w:val="00C80087"/>
    <w:rsid w:val="00C80D3C"/>
    <w:rsid w:val="00C81EE2"/>
    <w:rsid w:val="00C827A5"/>
    <w:rsid w:val="00C82A8C"/>
    <w:rsid w:val="00C83525"/>
    <w:rsid w:val="00C84615"/>
    <w:rsid w:val="00C8573E"/>
    <w:rsid w:val="00C85A2D"/>
    <w:rsid w:val="00C86153"/>
    <w:rsid w:val="00C86968"/>
    <w:rsid w:val="00C86A68"/>
    <w:rsid w:val="00C902C2"/>
    <w:rsid w:val="00C90436"/>
    <w:rsid w:val="00C91652"/>
    <w:rsid w:val="00C91D06"/>
    <w:rsid w:val="00C91FBF"/>
    <w:rsid w:val="00C92444"/>
    <w:rsid w:val="00C92C80"/>
    <w:rsid w:val="00C92EF5"/>
    <w:rsid w:val="00C92F2E"/>
    <w:rsid w:val="00C93752"/>
    <w:rsid w:val="00C937BE"/>
    <w:rsid w:val="00C9428D"/>
    <w:rsid w:val="00C94F50"/>
    <w:rsid w:val="00C94F7B"/>
    <w:rsid w:val="00C95E53"/>
    <w:rsid w:val="00C95E70"/>
    <w:rsid w:val="00C96495"/>
    <w:rsid w:val="00C96A14"/>
    <w:rsid w:val="00C96A4E"/>
    <w:rsid w:val="00C96C80"/>
    <w:rsid w:val="00C96FB6"/>
    <w:rsid w:val="00C97F41"/>
    <w:rsid w:val="00CA0116"/>
    <w:rsid w:val="00CA1E96"/>
    <w:rsid w:val="00CA250E"/>
    <w:rsid w:val="00CA2B09"/>
    <w:rsid w:val="00CA2DBD"/>
    <w:rsid w:val="00CA390E"/>
    <w:rsid w:val="00CA3D0F"/>
    <w:rsid w:val="00CA3E20"/>
    <w:rsid w:val="00CA3FF3"/>
    <w:rsid w:val="00CA4C37"/>
    <w:rsid w:val="00CA4F75"/>
    <w:rsid w:val="00CA509B"/>
    <w:rsid w:val="00CA525A"/>
    <w:rsid w:val="00CA56B0"/>
    <w:rsid w:val="00CA6965"/>
    <w:rsid w:val="00CA6A03"/>
    <w:rsid w:val="00CA6AB8"/>
    <w:rsid w:val="00CA6B94"/>
    <w:rsid w:val="00CA78F6"/>
    <w:rsid w:val="00CA7AFA"/>
    <w:rsid w:val="00CA7D53"/>
    <w:rsid w:val="00CB0824"/>
    <w:rsid w:val="00CB08A4"/>
    <w:rsid w:val="00CB1194"/>
    <w:rsid w:val="00CB1885"/>
    <w:rsid w:val="00CB1B12"/>
    <w:rsid w:val="00CB206C"/>
    <w:rsid w:val="00CB3ADB"/>
    <w:rsid w:val="00CB3BD0"/>
    <w:rsid w:val="00CB3BD9"/>
    <w:rsid w:val="00CB4B4D"/>
    <w:rsid w:val="00CB5817"/>
    <w:rsid w:val="00CB638D"/>
    <w:rsid w:val="00CB6643"/>
    <w:rsid w:val="00CB6B6C"/>
    <w:rsid w:val="00CB6C65"/>
    <w:rsid w:val="00CB6E6A"/>
    <w:rsid w:val="00CB74F1"/>
    <w:rsid w:val="00CC2EFD"/>
    <w:rsid w:val="00CC3768"/>
    <w:rsid w:val="00CC3D55"/>
    <w:rsid w:val="00CC3E25"/>
    <w:rsid w:val="00CC4306"/>
    <w:rsid w:val="00CC53B7"/>
    <w:rsid w:val="00CC5775"/>
    <w:rsid w:val="00CC59F1"/>
    <w:rsid w:val="00CC5D28"/>
    <w:rsid w:val="00CC68A1"/>
    <w:rsid w:val="00CC75FF"/>
    <w:rsid w:val="00CD00A8"/>
    <w:rsid w:val="00CD0426"/>
    <w:rsid w:val="00CD04EF"/>
    <w:rsid w:val="00CD09CB"/>
    <w:rsid w:val="00CD0F92"/>
    <w:rsid w:val="00CD13E9"/>
    <w:rsid w:val="00CD23E7"/>
    <w:rsid w:val="00CD34A5"/>
    <w:rsid w:val="00CD3556"/>
    <w:rsid w:val="00CD3A42"/>
    <w:rsid w:val="00CD3F44"/>
    <w:rsid w:val="00CD43AB"/>
    <w:rsid w:val="00CD50BD"/>
    <w:rsid w:val="00CD5DD7"/>
    <w:rsid w:val="00CD65C9"/>
    <w:rsid w:val="00CD7343"/>
    <w:rsid w:val="00CD78E0"/>
    <w:rsid w:val="00CE0162"/>
    <w:rsid w:val="00CE03F9"/>
    <w:rsid w:val="00CE14C8"/>
    <w:rsid w:val="00CE1B73"/>
    <w:rsid w:val="00CE1E07"/>
    <w:rsid w:val="00CE1F1A"/>
    <w:rsid w:val="00CE2259"/>
    <w:rsid w:val="00CE2371"/>
    <w:rsid w:val="00CE23AA"/>
    <w:rsid w:val="00CE2794"/>
    <w:rsid w:val="00CE2EC8"/>
    <w:rsid w:val="00CE2F1F"/>
    <w:rsid w:val="00CE3680"/>
    <w:rsid w:val="00CE404E"/>
    <w:rsid w:val="00CE4219"/>
    <w:rsid w:val="00CE42EE"/>
    <w:rsid w:val="00CE4D90"/>
    <w:rsid w:val="00CE57EC"/>
    <w:rsid w:val="00CE5AB0"/>
    <w:rsid w:val="00CE5E96"/>
    <w:rsid w:val="00CE614F"/>
    <w:rsid w:val="00CE7267"/>
    <w:rsid w:val="00CE7A57"/>
    <w:rsid w:val="00CF0389"/>
    <w:rsid w:val="00CF0EC0"/>
    <w:rsid w:val="00CF120E"/>
    <w:rsid w:val="00CF14AA"/>
    <w:rsid w:val="00CF1556"/>
    <w:rsid w:val="00CF1E1A"/>
    <w:rsid w:val="00CF2EEB"/>
    <w:rsid w:val="00CF3137"/>
    <w:rsid w:val="00CF3C38"/>
    <w:rsid w:val="00CF44B2"/>
    <w:rsid w:val="00CF4567"/>
    <w:rsid w:val="00CF46AB"/>
    <w:rsid w:val="00CF4724"/>
    <w:rsid w:val="00CF4811"/>
    <w:rsid w:val="00CF4B30"/>
    <w:rsid w:val="00CF5C1B"/>
    <w:rsid w:val="00CF64EA"/>
    <w:rsid w:val="00CF69E5"/>
    <w:rsid w:val="00CF6C75"/>
    <w:rsid w:val="00CF6EB0"/>
    <w:rsid w:val="00CF6F2A"/>
    <w:rsid w:val="00D019C8"/>
    <w:rsid w:val="00D029A3"/>
    <w:rsid w:val="00D02ADE"/>
    <w:rsid w:val="00D031AA"/>
    <w:rsid w:val="00D031F5"/>
    <w:rsid w:val="00D0387C"/>
    <w:rsid w:val="00D040BD"/>
    <w:rsid w:val="00D04446"/>
    <w:rsid w:val="00D04C29"/>
    <w:rsid w:val="00D05B93"/>
    <w:rsid w:val="00D05D81"/>
    <w:rsid w:val="00D05DF3"/>
    <w:rsid w:val="00D06B8B"/>
    <w:rsid w:val="00D075FA"/>
    <w:rsid w:val="00D109DE"/>
    <w:rsid w:val="00D10A74"/>
    <w:rsid w:val="00D10C13"/>
    <w:rsid w:val="00D10DBB"/>
    <w:rsid w:val="00D10E29"/>
    <w:rsid w:val="00D11A92"/>
    <w:rsid w:val="00D11FCA"/>
    <w:rsid w:val="00D126C8"/>
    <w:rsid w:val="00D131CD"/>
    <w:rsid w:val="00D13831"/>
    <w:rsid w:val="00D13C7A"/>
    <w:rsid w:val="00D13DEA"/>
    <w:rsid w:val="00D14083"/>
    <w:rsid w:val="00D149B7"/>
    <w:rsid w:val="00D16035"/>
    <w:rsid w:val="00D16682"/>
    <w:rsid w:val="00D16A47"/>
    <w:rsid w:val="00D16ADC"/>
    <w:rsid w:val="00D173F8"/>
    <w:rsid w:val="00D20115"/>
    <w:rsid w:val="00D20B8E"/>
    <w:rsid w:val="00D20CA5"/>
    <w:rsid w:val="00D22340"/>
    <w:rsid w:val="00D2282F"/>
    <w:rsid w:val="00D23371"/>
    <w:rsid w:val="00D23398"/>
    <w:rsid w:val="00D2368F"/>
    <w:rsid w:val="00D239C0"/>
    <w:rsid w:val="00D241B4"/>
    <w:rsid w:val="00D2482A"/>
    <w:rsid w:val="00D268BC"/>
    <w:rsid w:val="00D26E33"/>
    <w:rsid w:val="00D26F3D"/>
    <w:rsid w:val="00D275B6"/>
    <w:rsid w:val="00D27899"/>
    <w:rsid w:val="00D27C9B"/>
    <w:rsid w:val="00D27E45"/>
    <w:rsid w:val="00D30075"/>
    <w:rsid w:val="00D3055D"/>
    <w:rsid w:val="00D310D2"/>
    <w:rsid w:val="00D312DD"/>
    <w:rsid w:val="00D31E65"/>
    <w:rsid w:val="00D32009"/>
    <w:rsid w:val="00D32744"/>
    <w:rsid w:val="00D32914"/>
    <w:rsid w:val="00D32B41"/>
    <w:rsid w:val="00D3317D"/>
    <w:rsid w:val="00D33D47"/>
    <w:rsid w:val="00D34038"/>
    <w:rsid w:val="00D3423C"/>
    <w:rsid w:val="00D34441"/>
    <w:rsid w:val="00D34B3A"/>
    <w:rsid w:val="00D34C55"/>
    <w:rsid w:val="00D34E80"/>
    <w:rsid w:val="00D34F6E"/>
    <w:rsid w:val="00D35050"/>
    <w:rsid w:val="00D35A76"/>
    <w:rsid w:val="00D370C2"/>
    <w:rsid w:val="00D3729C"/>
    <w:rsid w:val="00D37AB9"/>
    <w:rsid w:val="00D37C15"/>
    <w:rsid w:val="00D37CF1"/>
    <w:rsid w:val="00D4028B"/>
    <w:rsid w:val="00D40996"/>
    <w:rsid w:val="00D414E7"/>
    <w:rsid w:val="00D41D0F"/>
    <w:rsid w:val="00D42046"/>
    <w:rsid w:val="00D435B7"/>
    <w:rsid w:val="00D442A1"/>
    <w:rsid w:val="00D44302"/>
    <w:rsid w:val="00D45565"/>
    <w:rsid w:val="00D46151"/>
    <w:rsid w:val="00D46320"/>
    <w:rsid w:val="00D4658C"/>
    <w:rsid w:val="00D4693B"/>
    <w:rsid w:val="00D46A7C"/>
    <w:rsid w:val="00D46C3A"/>
    <w:rsid w:val="00D46EEB"/>
    <w:rsid w:val="00D47626"/>
    <w:rsid w:val="00D47669"/>
    <w:rsid w:val="00D50937"/>
    <w:rsid w:val="00D50B08"/>
    <w:rsid w:val="00D515DB"/>
    <w:rsid w:val="00D531BE"/>
    <w:rsid w:val="00D53801"/>
    <w:rsid w:val="00D5409B"/>
    <w:rsid w:val="00D5469D"/>
    <w:rsid w:val="00D54F28"/>
    <w:rsid w:val="00D553E8"/>
    <w:rsid w:val="00D564E9"/>
    <w:rsid w:val="00D56A5B"/>
    <w:rsid w:val="00D56B54"/>
    <w:rsid w:val="00D57071"/>
    <w:rsid w:val="00D572C8"/>
    <w:rsid w:val="00D60549"/>
    <w:rsid w:val="00D61BFD"/>
    <w:rsid w:val="00D62F96"/>
    <w:rsid w:val="00D63AFC"/>
    <w:rsid w:val="00D63C1F"/>
    <w:rsid w:val="00D640E3"/>
    <w:rsid w:val="00D64807"/>
    <w:rsid w:val="00D64D9C"/>
    <w:rsid w:val="00D65951"/>
    <w:rsid w:val="00D65DC7"/>
    <w:rsid w:val="00D66047"/>
    <w:rsid w:val="00D670CC"/>
    <w:rsid w:val="00D67757"/>
    <w:rsid w:val="00D67812"/>
    <w:rsid w:val="00D70958"/>
    <w:rsid w:val="00D712E3"/>
    <w:rsid w:val="00D717C8"/>
    <w:rsid w:val="00D72542"/>
    <w:rsid w:val="00D739B0"/>
    <w:rsid w:val="00D73E98"/>
    <w:rsid w:val="00D741D8"/>
    <w:rsid w:val="00D74418"/>
    <w:rsid w:val="00D746EF"/>
    <w:rsid w:val="00D74E3E"/>
    <w:rsid w:val="00D75723"/>
    <w:rsid w:val="00D75CC0"/>
    <w:rsid w:val="00D75F4D"/>
    <w:rsid w:val="00D76349"/>
    <w:rsid w:val="00D7677C"/>
    <w:rsid w:val="00D77182"/>
    <w:rsid w:val="00D77C45"/>
    <w:rsid w:val="00D803AF"/>
    <w:rsid w:val="00D803DE"/>
    <w:rsid w:val="00D807D1"/>
    <w:rsid w:val="00D8081E"/>
    <w:rsid w:val="00D80969"/>
    <w:rsid w:val="00D80AC0"/>
    <w:rsid w:val="00D81096"/>
    <w:rsid w:val="00D81B4C"/>
    <w:rsid w:val="00D82046"/>
    <w:rsid w:val="00D8213E"/>
    <w:rsid w:val="00D822EA"/>
    <w:rsid w:val="00D82EED"/>
    <w:rsid w:val="00D8312C"/>
    <w:rsid w:val="00D83AA4"/>
    <w:rsid w:val="00D83DFC"/>
    <w:rsid w:val="00D84D2E"/>
    <w:rsid w:val="00D85896"/>
    <w:rsid w:val="00D85C66"/>
    <w:rsid w:val="00D86112"/>
    <w:rsid w:val="00D86C5F"/>
    <w:rsid w:val="00D86F45"/>
    <w:rsid w:val="00D873A5"/>
    <w:rsid w:val="00D87690"/>
    <w:rsid w:val="00D87AD2"/>
    <w:rsid w:val="00D87B67"/>
    <w:rsid w:val="00D87CD3"/>
    <w:rsid w:val="00D87D89"/>
    <w:rsid w:val="00D87DB6"/>
    <w:rsid w:val="00D87E2A"/>
    <w:rsid w:val="00D9071C"/>
    <w:rsid w:val="00D907A7"/>
    <w:rsid w:val="00D9118A"/>
    <w:rsid w:val="00D9151D"/>
    <w:rsid w:val="00D91AF8"/>
    <w:rsid w:val="00D927D5"/>
    <w:rsid w:val="00D94CB9"/>
    <w:rsid w:val="00D959C2"/>
    <w:rsid w:val="00D9702B"/>
    <w:rsid w:val="00D97173"/>
    <w:rsid w:val="00D975E6"/>
    <w:rsid w:val="00DA0632"/>
    <w:rsid w:val="00DA14CF"/>
    <w:rsid w:val="00DA1978"/>
    <w:rsid w:val="00DA2334"/>
    <w:rsid w:val="00DA2456"/>
    <w:rsid w:val="00DA25BB"/>
    <w:rsid w:val="00DA2631"/>
    <w:rsid w:val="00DA2D6F"/>
    <w:rsid w:val="00DA39F5"/>
    <w:rsid w:val="00DA3EA7"/>
    <w:rsid w:val="00DA437D"/>
    <w:rsid w:val="00DA47B2"/>
    <w:rsid w:val="00DA4CD3"/>
    <w:rsid w:val="00DA5F68"/>
    <w:rsid w:val="00DA7E32"/>
    <w:rsid w:val="00DB02ED"/>
    <w:rsid w:val="00DB0C19"/>
    <w:rsid w:val="00DB18C5"/>
    <w:rsid w:val="00DB1AEE"/>
    <w:rsid w:val="00DB2829"/>
    <w:rsid w:val="00DB295D"/>
    <w:rsid w:val="00DB2DF9"/>
    <w:rsid w:val="00DB308C"/>
    <w:rsid w:val="00DB3B1A"/>
    <w:rsid w:val="00DB3DFA"/>
    <w:rsid w:val="00DB4863"/>
    <w:rsid w:val="00DB5B94"/>
    <w:rsid w:val="00DB610B"/>
    <w:rsid w:val="00DB611D"/>
    <w:rsid w:val="00DB680F"/>
    <w:rsid w:val="00DB6A60"/>
    <w:rsid w:val="00DB6A78"/>
    <w:rsid w:val="00DB711F"/>
    <w:rsid w:val="00DB793E"/>
    <w:rsid w:val="00DC036D"/>
    <w:rsid w:val="00DC14B0"/>
    <w:rsid w:val="00DC1ACB"/>
    <w:rsid w:val="00DC1CC8"/>
    <w:rsid w:val="00DC270B"/>
    <w:rsid w:val="00DC3B24"/>
    <w:rsid w:val="00DC3F1D"/>
    <w:rsid w:val="00DC3FE6"/>
    <w:rsid w:val="00DC4E32"/>
    <w:rsid w:val="00DC5683"/>
    <w:rsid w:val="00DC5CFB"/>
    <w:rsid w:val="00DC5E8D"/>
    <w:rsid w:val="00DC6663"/>
    <w:rsid w:val="00DC7EA3"/>
    <w:rsid w:val="00DD0013"/>
    <w:rsid w:val="00DD07F8"/>
    <w:rsid w:val="00DD11A0"/>
    <w:rsid w:val="00DD157C"/>
    <w:rsid w:val="00DD16E6"/>
    <w:rsid w:val="00DD1C79"/>
    <w:rsid w:val="00DD28A9"/>
    <w:rsid w:val="00DD29A2"/>
    <w:rsid w:val="00DD2FCD"/>
    <w:rsid w:val="00DD368B"/>
    <w:rsid w:val="00DD375C"/>
    <w:rsid w:val="00DD3FC4"/>
    <w:rsid w:val="00DD422B"/>
    <w:rsid w:val="00DD445D"/>
    <w:rsid w:val="00DD5855"/>
    <w:rsid w:val="00DD5AB6"/>
    <w:rsid w:val="00DD5B0E"/>
    <w:rsid w:val="00DD5E44"/>
    <w:rsid w:val="00DD5FE7"/>
    <w:rsid w:val="00DD60FD"/>
    <w:rsid w:val="00DD6DD4"/>
    <w:rsid w:val="00DE1C8C"/>
    <w:rsid w:val="00DE2499"/>
    <w:rsid w:val="00DE258A"/>
    <w:rsid w:val="00DE25A0"/>
    <w:rsid w:val="00DE267C"/>
    <w:rsid w:val="00DE2836"/>
    <w:rsid w:val="00DE2EC5"/>
    <w:rsid w:val="00DE3DA9"/>
    <w:rsid w:val="00DE4D69"/>
    <w:rsid w:val="00DE4D8B"/>
    <w:rsid w:val="00DE51E0"/>
    <w:rsid w:val="00DE52DA"/>
    <w:rsid w:val="00DE60FE"/>
    <w:rsid w:val="00DE73D8"/>
    <w:rsid w:val="00DE77B9"/>
    <w:rsid w:val="00DE7E8A"/>
    <w:rsid w:val="00DF0001"/>
    <w:rsid w:val="00DF0098"/>
    <w:rsid w:val="00DF0909"/>
    <w:rsid w:val="00DF0E65"/>
    <w:rsid w:val="00DF0FCE"/>
    <w:rsid w:val="00DF1AD6"/>
    <w:rsid w:val="00DF29C6"/>
    <w:rsid w:val="00DF2C0D"/>
    <w:rsid w:val="00DF2D4D"/>
    <w:rsid w:val="00DF2DD1"/>
    <w:rsid w:val="00DF2E59"/>
    <w:rsid w:val="00DF3507"/>
    <w:rsid w:val="00DF38E3"/>
    <w:rsid w:val="00DF4472"/>
    <w:rsid w:val="00DF478E"/>
    <w:rsid w:val="00DF4F55"/>
    <w:rsid w:val="00DF531D"/>
    <w:rsid w:val="00DF5988"/>
    <w:rsid w:val="00DF6066"/>
    <w:rsid w:val="00DF6624"/>
    <w:rsid w:val="00DF6E1F"/>
    <w:rsid w:val="00DF7158"/>
    <w:rsid w:val="00E008CF"/>
    <w:rsid w:val="00E00D4D"/>
    <w:rsid w:val="00E00FCA"/>
    <w:rsid w:val="00E012DA"/>
    <w:rsid w:val="00E01526"/>
    <w:rsid w:val="00E01AD1"/>
    <w:rsid w:val="00E01AF0"/>
    <w:rsid w:val="00E01FFC"/>
    <w:rsid w:val="00E02D4D"/>
    <w:rsid w:val="00E030B3"/>
    <w:rsid w:val="00E0553A"/>
    <w:rsid w:val="00E057FC"/>
    <w:rsid w:val="00E05AD1"/>
    <w:rsid w:val="00E05E1E"/>
    <w:rsid w:val="00E05E4D"/>
    <w:rsid w:val="00E05F42"/>
    <w:rsid w:val="00E066BD"/>
    <w:rsid w:val="00E067AD"/>
    <w:rsid w:val="00E068FC"/>
    <w:rsid w:val="00E070F6"/>
    <w:rsid w:val="00E0712E"/>
    <w:rsid w:val="00E0746A"/>
    <w:rsid w:val="00E074DC"/>
    <w:rsid w:val="00E07961"/>
    <w:rsid w:val="00E105AD"/>
    <w:rsid w:val="00E10ED8"/>
    <w:rsid w:val="00E11AA4"/>
    <w:rsid w:val="00E11FBA"/>
    <w:rsid w:val="00E1252B"/>
    <w:rsid w:val="00E1254D"/>
    <w:rsid w:val="00E126AA"/>
    <w:rsid w:val="00E12874"/>
    <w:rsid w:val="00E12A13"/>
    <w:rsid w:val="00E12A7B"/>
    <w:rsid w:val="00E13DBA"/>
    <w:rsid w:val="00E15054"/>
    <w:rsid w:val="00E15588"/>
    <w:rsid w:val="00E1572C"/>
    <w:rsid w:val="00E160AB"/>
    <w:rsid w:val="00E1621B"/>
    <w:rsid w:val="00E164B6"/>
    <w:rsid w:val="00E164BE"/>
    <w:rsid w:val="00E1657F"/>
    <w:rsid w:val="00E16835"/>
    <w:rsid w:val="00E1684C"/>
    <w:rsid w:val="00E16BCC"/>
    <w:rsid w:val="00E16C04"/>
    <w:rsid w:val="00E177C2"/>
    <w:rsid w:val="00E201BB"/>
    <w:rsid w:val="00E21321"/>
    <w:rsid w:val="00E217A3"/>
    <w:rsid w:val="00E21D05"/>
    <w:rsid w:val="00E229F5"/>
    <w:rsid w:val="00E22C13"/>
    <w:rsid w:val="00E23334"/>
    <w:rsid w:val="00E233E7"/>
    <w:rsid w:val="00E23573"/>
    <w:rsid w:val="00E23616"/>
    <w:rsid w:val="00E24A1B"/>
    <w:rsid w:val="00E24A6D"/>
    <w:rsid w:val="00E257C0"/>
    <w:rsid w:val="00E25980"/>
    <w:rsid w:val="00E25C3E"/>
    <w:rsid w:val="00E25F51"/>
    <w:rsid w:val="00E26DBC"/>
    <w:rsid w:val="00E26EA4"/>
    <w:rsid w:val="00E272A6"/>
    <w:rsid w:val="00E277EC"/>
    <w:rsid w:val="00E27FEE"/>
    <w:rsid w:val="00E3157C"/>
    <w:rsid w:val="00E31816"/>
    <w:rsid w:val="00E31F34"/>
    <w:rsid w:val="00E322B2"/>
    <w:rsid w:val="00E32633"/>
    <w:rsid w:val="00E330E2"/>
    <w:rsid w:val="00E33513"/>
    <w:rsid w:val="00E33AE7"/>
    <w:rsid w:val="00E34122"/>
    <w:rsid w:val="00E357DE"/>
    <w:rsid w:val="00E35986"/>
    <w:rsid w:val="00E37E73"/>
    <w:rsid w:val="00E409DE"/>
    <w:rsid w:val="00E4133F"/>
    <w:rsid w:val="00E41F82"/>
    <w:rsid w:val="00E421A7"/>
    <w:rsid w:val="00E4296B"/>
    <w:rsid w:val="00E42B4D"/>
    <w:rsid w:val="00E42BA2"/>
    <w:rsid w:val="00E42C60"/>
    <w:rsid w:val="00E42D0A"/>
    <w:rsid w:val="00E430C1"/>
    <w:rsid w:val="00E43832"/>
    <w:rsid w:val="00E438F7"/>
    <w:rsid w:val="00E451F3"/>
    <w:rsid w:val="00E45305"/>
    <w:rsid w:val="00E45729"/>
    <w:rsid w:val="00E467CF"/>
    <w:rsid w:val="00E47712"/>
    <w:rsid w:val="00E47B65"/>
    <w:rsid w:val="00E506A7"/>
    <w:rsid w:val="00E50A48"/>
    <w:rsid w:val="00E52657"/>
    <w:rsid w:val="00E53312"/>
    <w:rsid w:val="00E53473"/>
    <w:rsid w:val="00E538A2"/>
    <w:rsid w:val="00E54227"/>
    <w:rsid w:val="00E542BE"/>
    <w:rsid w:val="00E54713"/>
    <w:rsid w:val="00E54A55"/>
    <w:rsid w:val="00E54BD4"/>
    <w:rsid w:val="00E5503D"/>
    <w:rsid w:val="00E55211"/>
    <w:rsid w:val="00E55427"/>
    <w:rsid w:val="00E5577A"/>
    <w:rsid w:val="00E5649A"/>
    <w:rsid w:val="00E57122"/>
    <w:rsid w:val="00E571F7"/>
    <w:rsid w:val="00E5722D"/>
    <w:rsid w:val="00E5755C"/>
    <w:rsid w:val="00E575CF"/>
    <w:rsid w:val="00E6093E"/>
    <w:rsid w:val="00E61E04"/>
    <w:rsid w:val="00E61E11"/>
    <w:rsid w:val="00E631E7"/>
    <w:rsid w:val="00E6359B"/>
    <w:rsid w:val="00E63AFE"/>
    <w:rsid w:val="00E63C52"/>
    <w:rsid w:val="00E644F4"/>
    <w:rsid w:val="00E64FD9"/>
    <w:rsid w:val="00E65018"/>
    <w:rsid w:val="00E661C4"/>
    <w:rsid w:val="00E70054"/>
    <w:rsid w:val="00E705C4"/>
    <w:rsid w:val="00E7094A"/>
    <w:rsid w:val="00E70B2A"/>
    <w:rsid w:val="00E70DB6"/>
    <w:rsid w:val="00E716B9"/>
    <w:rsid w:val="00E71FBA"/>
    <w:rsid w:val="00E73080"/>
    <w:rsid w:val="00E73691"/>
    <w:rsid w:val="00E739DE"/>
    <w:rsid w:val="00E744EC"/>
    <w:rsid w:val="00E74882"/>
    <w:rsid w:val="00E75415"/>
    <w:rsid w:val="00E760EC"/>
    <w:rsid w:val="00E76908"/>
    <w:rsid w:val="00E769B7"/>
    <w:rsid w:val="00E77668"/>
    <w:rsid w:val="00E800E3"/>
    <w:rsid w:val="00E802E8"/>
    <w:rsid w:val="00E8059B"/>
    <w:rsid w:val="00E806F7"/>
    <w:rsid w:val="00E807E7"/>
    <w:rsid w:val="00E81A42"/>
    <w:rsid w:val="00E838B3"/>
    <w:rsid w:val="00E83976"/>
    <w:rsid w:val="00E841A7"/>
    <w:rsid w:val="00E84A5D"/>
    <w:rsid w:val="00E84AA6"/>
    <w:rsid w:val="00E84AAA"/>
    <w:rsid w:val="00E84CFB"/>
    <w:rsid w:val="00E8513F"/>
    <w:rsid w:val="00E85C33"/>
    <w:rsid w:val="00E8601E"/>
    <w:rsid w:val="00E86443"/>
    <w:rsid w:val="00E86576"/>
    <w:rsid w:val="00E86785"/>
    <w:rsid w:val="00E87814"/>
    <w:rsid w:val="00E8796B"/>
    <w:rsid w:val="00E901D5"/>
    <w:rsid w:val="00E9021E"/>
    <w:rsid w:val="00E90273"/>
    <w:rsid w:val="00E908CD"/>
    <w:rsid w:val="00E917A2"/>
    <w:rsid w:val="00E918A8"/>
    <w:rsid w:val="00E91DF3"/>
    <w:rsid w:val="00E92552"/>
    <w:rsid w:val="00E93C00"/>
    <w:rsid w:val="00E9448A"/>
    <w:rsid w:val="00E94A96"/>
    <w:rsid w:val="00E952D7"/>
    <w:rsid w:val="00E96033"/>
    <w:rsid w:val="00E9630B"/>
    <w:rsid w:val="00E964E3"/>
    <w:rsid w:val="00E97952"/>
    <w:rsid w:val="00E97D29"/>
    <w:rsid w:val="00EA0129"/>
    <w:rsid w:val="00EA0886"/>
    <w:rsid w:val="00EA0F6F"/>
    <w:rsid w:val="00EA11CE"/>
    <w:rsid w:val="00EA12EA"/>
    <w:rsid w:val="00EA1D3C"/>
    <w:rsid w:val="00EA24CC"/>
    <w:rsid w:val="00EA24E2"/>
    <w:rsid w:val="00EA2755"/>
    <w:rsid w:val="00EA2D49"/>
    <w:rsid w:val="00EA32E6"/>
    <w:rsid w:val="00EA337C"/>
    <w:rsid w:val="00EA3D91"/>
    <w:rsid w:val="00EA4C61"/>
    <w:rsid w:val="00EA554E"/>
    <w:rsid w:val="00EA56FF"/>
    <w:rsid w:val="00EA5BC5"/>
    <w:rsid w:val="00EA5FF0"/>
    <w:rsid w:val="00EA60B5"/>
    <w:rsid w:val="00EA68C3"/>
    <w:rsid w:val="00EA7413"/>
    <w:rsid w:val="00EA7527"/>
    <w:rsid w:val="00EA75A8"/>
    <w:rsid w:val="00EA7E11"/>
    <w:rsid w:val="00EB01D6"/>
    <w:rsid w:val="00EB0204"/>
    <w:rsid w:val="00EB0591"/>
    <w:rsid w:val="00EB2011"/>
    <w:rsid w:val="00EB2384"/>
    <w:rsid w:val="00EB2770"/>
    <w:rsid w:val="00EB2A37"/>
    <w:rsid w:val="00EB2AF9"/>
    <w:rsid w:val="00EB375A"/>
    <w:rsid w:val="00EB3C01"/>
    <w:rsid w:val="00EB3E03"/>
    <w:rsid w:val="00EB40A8"/>
    <w:rsid w:val="00EB427F"/>
    <w:rsid w:val="00EB46E5"/>
    <w:rsid w:val="00EB49F6"/>
    <w:rsid w:val="00EB5041"/>
    <w:rsid w:val="00EB519F"/>
    <w:rsid w:val="00EB521B"/>
    <w:rsid w:val="00EB5454"/>
    <w:rsid w:val="00EB5814"/>
    <w:rsid w:val="00EB5D75"/>
    <w:rsid w:val="00EB690E"/>
    <w:rsid w:val="00EB6BEC"/>
    <w:rsid w:val="00EB7598"/>
    <w:rsid w:val="00EB7804"/>
    <w:rsid w:val="00EC08F1"/>
    <w:rsid w:val="00EC12EB"/>
    <w:rsid w:val="00EC1909"/>
    <w:rsid w:val="00EC1B83"/>
    <w:rsid w:val="00EC1C8E"/>
    <w:rsid w:val="00EC246F"/>
    <w:rsid w:val="00EC29F1"/>
    <w:rsid w:val="00EC308A"/>
    <w:rsid w:val="00EC3769"/>
    <w:rsid w:val="00EC3B32"/>
    <w:rsid w:val="00EC4EAC"/>
    <w:rsid w:val="00EC5198"/>
    <w:rsid w:val="00EC5713"/>
    <w:rsid w:val="00EC5FD3"/>
    <w:rsid w:val="00EC602D"/>
    <w:rsid w:val="00EC64F7"/>
    <w:rsid w:val="00EC78F0"/>
    <w:rsid w:val="00EC7B60"/>
    <w:rsid w:val="00ED0B15"/>
    <w:rsid w:val="00ED0EB4"/>
    <w:rsid w:val="00ED0F25"/>
    <w:rsid w:val="00ED16D6"/>
    <w:rsid w:val="00ED33B9"/>
    <w:rsid w:val="00ED41A0"/>
    <w:rsid w:val="00ED44C2"/>
    <w:rsid w:val="00ED4690"/>
    <w:rsid w:val="00ED4AD4"/>
    <w:rsid w:val="00ED503B"/>
    <w:rsid w:val="00ED52A0"/>
    <w:rsid w:val="00ED5393"/>
    <w:rsid w:val="00ED5A19"/>
    <w:rsid w:val="00ED5B34"/>
    <w:rsid w:val="00ED5EC8"/>
    <w:rsid w:val="00ED6016"/>
    <w:rsid w:val="00ED719D"/>
    <w:rsid w:val="00ED764C"/>
    <w:rsid w:val="00ED7A0D"/>
    <w:rsid w:val="00ED7D8C"/>
    <w:rsid w:val="00EE02AB"/>
    <w:rsid w:val="00EE155C"/>
    <w:rsid w:val="00EE176F"/>
    <w:rsid w:val="00EE1F38"/>
    <w:rsid w:val="00EE200B"/>
    <w:rsid w:val="00EE257F"/>
    <w:rsid w:val="00EE284A"/>
    <w:rsid w:val="00EE2D19"/>
    <w:rsid w:val="00EE37B9"/>
    <w:rsid w:val="00EE4AB8"/>
    <w:rsid w:val="00EE4B45"/>
    <w:rsid w:val="00EE4DE1"/>
    <w:rsid w:val="00EE58C4"/>
    <w:rsid w:val="00EE6BE7"/>
    <w:rsid w:val="00EE7143"/>
    <w:rsid w:val="00EE7823"/>
    <w:rsid w:val="00EE7CF4"/>
    <w:rsid w:val="00EF22F0"/>
    <w:rsid w:val="00EF254F"/>
    <w:rsid w:val="00EF2E5A"/>
    <w:rsid w:val="00EF30F5"/>
    <w:rsid w:val="00EF369F"/>
    <w:rsid w:val="00EF36CB"/>
    <w:rsid w:val="00EF3FBB"/>
    <w:rsid w:val="00EF49E3"/>
    <w:rsid w:val="00EF5C65"/>
    <w:rsid w:val="00EF6F92"/>
    <w:rsid w:val="00F00E95"/>
    <w:rsid w:val="00F01006"/>
    <w:rsid w:val="00F016AE"/>
    <w:rsid w:val="00F0215A"/>
    <w:rsid w:val="00F02861"/>
    <w:rsid w:val="00F02B0F"/>
    <w:rsid w:val="00F02BEB"/>
    <w:rsid w:val="00F03333"/>
    <w:rsid w:val="00F038B5"/>
    <w:rsid w:val="00F047C9"/>
    <w:rsid w:val="00F05B3D"/>
    <w:rsid w:val="00F05D44"/>
    <w:rsid w:val="00F06321"/>
    <w:rsid w:val="00F06409"/>
    <w:rsid w:val="00F06595"/>
    <w:rsid w:val="00F06C1B"/>
    <w:rsid w:val="00F06E80"/>
    <w:rsid w:val="00F070B4"/>
    <w:rsid w:val="00F076C5"/>
    <w:rsid w:val="00F07D02"/>
    <w:rsid w:val="00F07F3D"/>
    <w:rsid w:val="00F10441"/>
    <w:rsid w:val="00F10FA4"/>
    <w:rsid w:val="00F114F0"/>
    <w:rsid w:val="00F11B9D"/>
    <w:rsid w:val="00F129AB"/>
    <w:rsid w:val="00F131A3"/>
    <w:rsid w:val="00F13E0C"/>
    <w:rsid w:val="00F13EAB"/>
    <w:rsid w:val="00F140D2"/>
    <w:rsid w:val="00F14CC2"/>
    <w:rsid w:val="00F14E5A"/>
    <w:rsid w:val="00F15155"/>
    <w:rsid w:val="00F152BF"/>
    <w:rsid w:val="00F154F3"/>
    <w:rsid w:val="00F162BE"/>
    <w:rsid w:val="00F16D65"/>
    <w:rsid w:val="00F1783C"/>
    <w:rsid w:val="00F178D2"/>
    <w:rsid w:val="00F1792E"/>
    <w:rsid w:val="00F17C51"/>
    <w:rsid w:val="00F20402"/>
    <w:rsid w:val="00F20ADC"/>
    <w:rsid w:val="00F2155A"/>
    <w:rsid w:val="00F21980"/>
    <w:rsid w:val="00F21B49"/>
    <w:rsid w:val="00F21FB6"/>
    <w:rsid w:val="00F22130"/>
    <w:rsid w:val="00F22E7B"/>
    <w:rsid w:val="00F238D0"/>
    <w:rsid w:val="00F241F7"/>
    <w:rsid w:val="00F24BF9"/>
    <w:rsid w:val="00F24D1B"/>
    <w:rsid w:val="00F26900"/>
    <w:rsid w:val="00F26990"/>
    <w:rsid w:val="00F26E56"/>
    <w:rsid w:val="00F2792A"/>
    <w:rsid w:val="00F27B35"/>
    <w:rsid w:val="00F27C84"/>
    <w:rsid w:val="00F30570"/>
    <w:rsid w:val="00F30630"/>
    <w:rsid w:val="00F31740"/>
    <w:rsid w:val="00F31D58"/>
    <w:rsid w:val="00F31E44"/>
    <w:rsid w:val="00F31E6C"/>
    <w:rsid w:val="00F32C25"/>
    <w:rsid w:val="00F32ED6"/>
    <w:rsid w:val="00F32FDE"/>
    <w:rsid w:val="00F33517"/>
    <w:rsid w:val="00F3354B"/>
    <w:rsid w:val="00F3475A"/>
    <w:rsid w:val="00F35922"/>
    <w:rsid w:val="00F35CE5"/>
    <w:rsid w:val="00F36FF0"/>
    <w:rsid w:val="00F37425"/>
    <w:rsid w:val="00F37B1A"/>
    <w:rsid w:val="00F41EF3"/>
    <w:rsid w:val="00F42024"/>
    <w:rsid w:val="00F421FB"/>
    <w:rsid w:val="00F425C5"/>
    <w:rsid w:val="00F42FE2"/>
    <w:rsid w:val="00F449AF"/>
    <w:rsid w:val="00F44EB3"/>
    <w:rsid w:val="00F45EFF"/>
    <w:rsid w:val="00F46B4E"/>
    <w:rsid w:val="00F4799D"/>
    <w:rsid w:val="00F50D5A"/>
    <w:rsid w:val="00F51803"/>
    <w:rsid w:val="00F51AE6"/>
    <w:rsid w:val="00F525D9"/>
    <w:rsid w:val="00F52773"/>
    <w:rsid w:val="00F5321D"/>
    <w:rsid w:val="00F53723"/>
    <w:rsid w:val="00F5403A"/>
    <w:rsid w:val="00F5406C"/>
    <w:rsid w:val="00F55546"/>
    <w:rsid w:val="00F56589"/>
    <w:rsid w:val="00F57ADE"/>
    <w:rsid w:val="00F60C1B"/>
    <w:rsid w:val="00F60D8D"/>
    <w:rsid w:val="00F60F5B"/>
    <w:rsid w:val="00F611E4"/>
    <w:rsid w:val="00F614B1"/>
    <w:rsid w:val="00F61D65"/>
    <w:rsid w:val="00F61D80"/>
    <w:rsid w:val="00F623A6"/>
    <w:rsid w:val="00F62413"/>
    <w:rsid w:val="00F62A1D"/>
    <w:rsid w:val="00F6351F"/>
    <w:rsid w:val="00F638FB"/>
    <w:rsid w:val="00F641C7"/>
    <w:rsid w:val="00F64482"/>
    <w:rsid w:val="00F650AC"/>
    <w:rsid w:val="00F65515"/>
    <w:rsid w:val="00F6599F"/>
    <w:rsid w:val="00F65B85"/>
    <w:rsid w:val="00F65C90"/>
    <w:rsid w:val="00F66583"/>
    <w:rsid w:val="00F666F2"/>
    <w:rsid w:val="00F678D6"/>
    <w:rsid w:val="00F679EC"/>
    <w:rsid w:val="00F67E40"/>
    <w:rsid w:val="00F704CA"/>
    <w:rsid w:val="00F70B7C"/>
    <w:rsid w:val="00F71430"/>
    <w:rsid w:val="00F71817"/>
    <w:rsid w:val="00F71E0C"/>
    <w:rsid w:val="00F720B1"/>
    <w:rsid w:val="00F72886"/>
    <w:rsid w:val="00F728F1"/>
    <w:rsid w:val="00F7293C"/>
    <w:rsid w:val="00F73287"/>
    <w:rsid w:val="00F732B2"/>
    <w:rsid w:val="00F743FC"/>
    <w:rsid w:val="00F74763"/>
    <w:rsid w:val="00F74C15"/>
    <w:rsid w:val="00F750F2"/>
    <w:rsid w:val="00F75403"/>
    <w:rsid w:val="00F75430"/>
    <w:rsid w:val="00F75CC4"/>
    <w:rsid w:val="00F75F92"/>
    <w:rsid w:val="00F76233"/>
    <w:rsid w:val="00F76B7B"/>
    <w:rsid w:val="00F76DA1"/>
    <w:rsid w:val="00F779C8"/>
    <w:rsid w:val="00F77F46"/>
    <w:rsid w:val="00F80649"/>
    <w:rsid w:val="00F819EB"/>
    <w:rsid w:val="00F81DD8"/>
    <w:rsid w:val="00F82155"/>
    <w:rsid w:val="00F82830"/>
    <w:rsid w:val="00F82E31"/>
    <w:rsid w:val="00F831AF"/>
    <w:rsid w:val="00F834AC"/>
    <w:rsid w:val="00F84154"/>
    <w:rsid w:val="00F85C21"/>
    <w:rsid w:val="00F861DB"/>
    <w:rsid w:val="00F866DE"/>
    <w:rsid w:val="00F86E2B"/>
    <w:rsid w:val="00F870E7"/>
    <w:rsid w:val="00F8799F"/>
    <w:rsid w:val="00F87CD8"/>
    <w:rsid w:val="00F90085"/>
    <w:rsid w:val="00F904BF"/>
    <w:rsid w:val="00F90534"/>
    <w:rsid w:val="00F91073"/>
    <w:rsid w:val="00F91193"/>
    <w:rsid w:val="00F914E4"/>
    <w:rsid w:val="00F92294"/>
    <w:rsid w:val="00F928BC"/>
    <w:rsid w:val="00F92CF5"/>
    <w:rsid w:val="00F92F0E"/>
    <w:rsid w:val="00F935F4"/>
    <w:rsid w:val="00F93823"/>
    <w:rsid w:val="00F945E5"/>
    <w:rsid w:val="00F94996"/>
    <w:rsid w:val="00F95CCE"/>
    <w:rsid w:val="00F95FA8"/>
    <w:rsid w:val="00F962F7"/>
    <w:rsid w:val="00F96818"/>
    <w:rsid w:val="00F96B5B"/>
    <w:rsid w:val="00F97807"/>
    <w:rsid w:val="00FA0355"/>
    <w:rsid w:val="00FA0ACB"/>
    <w:rsid w:val="00FA2BEB"/>
    <w:rsid w:val="00FA3360"/>
    <w:rsid w:val="00FA3950"/>
    <w:rsid w:val="00FA413C"/>
    <w:rsid w:val="00FA462E"/>
    <w:rsid w:val="00FA5975"/>
    <w:rsid w:val="00FA5F6E"/>
    <w:rsid w:val="00FA62B0"/>
    <w:rsid w:val="00FA7446"/>
    <w:rsid w:val="00FB0593"/>
    <w:rsid w:val="00FB1195"/>
    <w:rsid w:val="00FB1BDA"/>
    <w:rsid w:val="00FB1C79"/>
    <w:rsid w:val="00FB2413"/>
    <w:rsid w:val="00FB2AB9"/>
    <w:rsid w:val="00FB2EC3"/>
    <w:rsid w:val="00FB38F6"/>
    <w:rsid w:val="00FB46CA"/>
    <w:rsid w:val="00FB52E6"/>
    <w:rsid w:val="00FB57F0"/>
    <w:rsid w:val="00FB5922"/>
    <w:rsid w:val="00FB64F1"/>
    <w:rsid w:val="00FB6AE7"/>
    <w:rsid w:val="00FB79F4"/>
    <w:rsid w:val="00FC03A9"/>
    <w:rsid w:val="00FC0ADC"/>
    <w:rsid w:val="00FC0D13"/>
    <w:rsid w:val="00FC1FB6"/>
    <w:rsid w:val="00FC1FD9"/>
    <w:rsid w:val="00FC20B6"/>
    <w:rsid w:val="00FC24E6"/>
    <w:rsid w:val="00FC2DD6"/>
    <w:rsid w:val="00FC311D"/>
    <w:rsid w:val="00FC3385"/>
    <w:rsid w:val="00FC4302"/>
    <w:rsid w:val="00FC5025"/>
    <w:rsid w:val="00FC5E9F"/>
    <w:rsid w:val="00FC6B0D"/>
    <w:rsid w:val="00FC6C37"/>
    <w:rsid w:val="00FC773F"/>
    <w:rsid w:val="00FC7C18"/>
    <w:rsid w:val="00FC7CC1"/>
    <w:rsid w:val="00FD00C6"/>
    <w:rsid w:val="00FD0505"/>
    <w:rsid w:val="00FD0E23"/>
    <w:rsid w:val="00FD0EC0"/>
    <w:rsid w:val="00FD27E4"/>
    <w:rsid w:val="00FD2805"/>
    <w:rsid w:val="00FD30B8"/>
    <w:rsid w:val="00FD32F5"/>
    <w:rsid w:val="00FD3F56"/>
    <w:rsid w:val="00FD403B"/>
    <w:rsid w:val="00FD42E8"/>
    <w:rsid w:val="00FD43ED"/>
    <w:rsid w:val="00FD47E0"/>
    <w:rsid w:val="00FD4EAD"/>
    <w:rsid w:val="00FD539D"/>
    <w:rsid w:val="00FD56BE"/>
    <w:rsid w:val="00FD5965"/>
    <w:rsid w:val="00FD5F3E"/>
    <w:rsid w:val="00FD6596"/>
    <w:rsid w:val="00FD6A94"/>
    <w:rsid w:val="00FD6D92"/>
    <w:rsid w:val="00FD7162"/>
    <w:rsid w:val="00FE0379"/>
    <w:rsid w:val="00FE0BAF"/>
    <w:rsid w:val="00FE12B0"/>
    <w:rsid w:val="00FE14B9"/>
    <w:rsid w:val="00FE1792"/>
    <w:rsid w:val="00FE1811"/>
    <w:rsid w:val="00FE20DB"/>
    <w:rsid w:val="00FE274E"/>
    <w:rsid w:val="00FE36EC"/>
    <w:rsid w:val="00FE3915"/>
    <w:rsid w:val="00FE41BE"/>
    <w:rsid w:val="00FE46DF"/>
    <w:rsid w:val="00FE4D63"/>
    <w:rsid w:val="00FE520D"/>
    <w:rsid w:val="00FE5787"/>
    <w:rsid w:val="00FE5B07"/>
    <w:rsid w:val="00FE5D5A"/>
    <w:rsid w:val="00FE5D5E"/>
    <w:rsid w:val="00FE675B"/>
    <w:rsid w:val="00FE677D"/>
    <w:rsid w:val="00FE67A0"/>
    <w:rsid w:val="00FE7147"/>
    <w:rsid w:val="00FE7577"/>
    <w:rsid w:val="00FF057E"/>
    <w:rsid w:val="00FF09A7"/>
    <w:rsid w:val="00FF1AEB"/>
    <w:rsid w:val="00FF2276"/>
    <w:rsid w:val="00FF22CD"/>
    <w:rsid w:val="00FF2879"/>
    <w:rsid w:val="00FF2C66"/>
    <w:rsid w:val="00FF344B"/>
    <w:rsid w:val="00FF3EB4"/>
    <w:rsid w:val="00FF5126"/>
    <w:rsid w:val="00FF518F"/>
    <w:rsid w:val="00FF51C9"/>
    <w:rsid w:val="00FF5405"/>
    <w:rsid w:val="00FF55BE"/>
    <w:rsid w:val="00FF668C"/>
    <w:rsid w:val="00FF71FB"/>
    <w:rsid w:val="00FF759F"/>
    <w:rsid w:val="00FF76F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ACB47"/>
  <w15:docId w15:val="{95FF05A8-ED0D-4405-9EBF-C8CA6C74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C7E"/>
    <w:pPr>
      <w:widowControl w:val="0"/>
      <w:adjustRightInd w:val="0"/>
      <w:spacing w:line="209" w:lineRule="auto"/>
      <w:jc w:val="both"/>
      <w:textAlignment w:val="baseline"/>
    </w:pPr>
    <w:rPr>
      <w:rFonts w:ascii="メイリオ" w:eastAsia="メイリオ"/>
    </w:rPr>
  </w:style>
  <w:style w:type="paragraph" w:styleId="10">
    <w:name w:val="heading 1"/>
    <w:basedOn w:val="a"/>
    <w:next w:val="a"/>
    <w:link w:val="12"/>
    <w:uiPriority w:val="9"/>
    <w:qFormat/>
    <w:rsid w:val="00F17C51"/>
    <w:pPr>
      <w:keepNext/>
      <w:numPr>
        <w:numId w:val="1"/>
      </w:numPr>
      <w:shd w:val="clear" w:color="auto" w:fill="BFBFBF" w:themeFill="background1" w:themeFillShade="BF"/>
      <w:spacing w:afterLines="25" w:after="25" w:line="360" w:lineRule="exact"/>
      <w:jc w:val="left"/>
      <w:textAlignment w:val="auto"/>
      <w:outlineLvl w:val="0"/>
    </w:pPr>
    <w:rPr>
      <w:rFonts w:hAnsiTheme="majorHAnsi" w:cstheme="majorBidi"/>
      <w:sz w:val="28"/>
      <w:szCs w:val="24"/>
    </w:rPr>
  </w:style>
  <w:style w:type="paragraph" w:styleId="20">
    <w:name w:val="heading 2"/>
    <w:basedOn w:val="a"/>
    <w:next w:val="a"/>
    <w:link w:val="21"/>
    <w:autoRedefine/>
    <w:uiPriority w:val="9"/>
    <w:unhideWhenUsed/>
    <w:qFormat/>
    <w:rsid w:val="00236DCE"/>
    <w:pPr>
      <w:keepNext/>
      <w:shd w:val="clear" w:color="auto" w:fill="D9D9D9" w:themeFill="background1" w:themeFillShade="D9"/>
      <w:adjustRightInd/>
      <w:spacing w:afterLines="25" w:after="60" w:line="360" w:lineRule="exact"/>
      <w:textAlignment w:val="auto"/>
      <w:outlineLvl w:val="1"/>
    </w:pPr>
    <w:rPr>
      <w:rFonts w:hAnsiTheme="majorHAnsi" w:cstheme="majorBidi"/>
      <w:color w:val="000000"/>
      <w:sz w:val="28"/>
      <w14:scene3d>
        <w14:camera w14:prst="orthographicFront"/>
        <w14:lightRig w14:rig="threePt" w14:dir="t">
          <w14:rot w14:lat="0" w14:lon="0" w14:rev="0"/>
        </w14:lightRig>
      </w14:scene3d>
    </w:rPr>
  </w:style>
  <w:style w:type="paragraph" w:styleId="30">
    <w:name w:val="heading 3"/>
    <w:basedOn w:val="a"/>
    <w:next w:val="a"/>
    <w:link w:val="31"/>
    <w:uiPriority w:val="9"/>
    <w:unhideWhenUsed/>
    <w:qFormat/>
    <w:rsid w:val="002C13B7"/>
    <w:pPr>
      <w:keepNext/>
      <w:numPr>
        <w:ilvl w:val="2"/>
        <w:numId w:val="1"/>
      </w:numPr>
      <w:outlineLvl w:val="2"/>
    </w:pPr>
    <w:rPr>
      <w:rFonts w:hAnsiTheme="majorHAnsi" w:cstheme="majorBidi"/>
      <w:sz w:val="24"/>
    </w:rPr>
  </w:style>
  <w:style w:type="paragraph" w:styleId="40">
    <w:name w:val="heading 4"/>
    <w:basedOn w:val="a"/>
    <w:next w:val="a"/>
    <w:link w:val="41"/>
    <w:autoRedefine/>
    <w:uiPriority w:val="9"/>
    <w:unhideWhenUsed/>
    <w:qFormat/>
    <w:rsid w:val="00494A37"/>
    <w:pPr>
      <w:keepNext/>
      <w:numPr>
        <w:ilvl w:val="3"/>
        <w:numId w:val="1"/>
      </w:numPr>
      <w:outlineLvl w:val="3"/>
    </w:pPr>
    <w:rPr>
      <w:bCs/>
    </w:rPr>
  </w:style>
  <w:style w:type="paragraph" w:styleId="5">
    <w:name w:val="heading 5"/>
    <w:basedOn w:val="a0"/>
    <w:next w:val="a"/>
    <w:link w:val="50"/>
    <w:autoRedefine/>
    <w:uiPriority w:val="9"/>
    <w:unhideWhenUsed/>
    <w:qFormat/>
    <w:rsid w:val="00D14083"/>
    <w:pPr>
      <w:numPr>
        <w:numId w:val="10"/>
      </w:numPr>
      <w:snapToGrid w:val="0"/>
      <w:ind w:leftChars="0"/>
      <w:outlineLvl w:val="4"/>
    </w:pPr>
  </w:style>
  <w:style w:type="paragraph" w:styleId="60">
    <w:name w:val="heading 6"/>
    <w:basedOn w:val="a0"/>
    <w:next w:val="a"/>
    <w:link w:val="61"/>
    <w:uiPriority w:val="9"/>
    <w:unhideWhenUsed/>
    <w:qFormat/>
    <w:rsid w:val="002C13B7"/>
    <w:pPr>
      <w:numPr>
        <w:numId w:val="5"/>
      </w:numPr>
      <w:ind w:leftChars="0"/>
      <w:outlineLvl w:val="5"/>
    </w:pPr>
  </w:style>
  <w:style w:type="paragraph" w:styleId="7">
    <w:name w:val="heading 7"/>
    <w:basedOn w:val="a"/>
    <w:next w:val="a"/>
    <w:link w:val="70"/>
    <w:unhideWhenUsed/>
    <w:qFormat/>
    <w:rsid w:val="00891FB7"/>
    <w:pPr>
      <w:outlineLvl w:val="6"/>
    </w:pPr>
    <w:rPr>
      <w:rFonts w:hAnsi="ＭＳ Ｐゴシック"/>
      <w:b/>
      <w:sz w:val="24"/>
    </w:rPr>
  </w:style>
  <w:style w:type="paragraph" w:styleId="8">
    <w:name w:val="heading 8"/>
    <w:basedOn w:val="a"/>
    <w:next w:val="a"/>
    <w:link w:val="80"/>
    <w:unhideWhenUsed/>
    <w:qFormat/>
    <w:rsid w:val="002B4B36"/>
    <w:pPr>
      <w:keepNext/>
      <w:numPr>
        <w:numId w:val="3"/>
      </w:numPr>
      <w:ind w:leftChars="100" w:left="100" w:rightChars="100" w:right="100"/>
      <w:outlineLvl w:val="7"/>
    </w:pPr>
    <w:rPr>
      <w:b/>
    </w:rPr>
  </w:style>
  <w:style w:type="paragraph" w:styleId="9">
    <w:name w:val="heading 9"/>
    <w:basedOn w:val="8"/>
    <w:next w:val="32"/>
    <w:link w:val="90"/>
    <w:qFormat/>
    <w:rsid w:val="00415395"/>
    <w:pPr>
      <w:numPr>
        <w:numId w:val="0"/>
      </w:numPr>
      <w:snapToGrid w:val="0"/>
      <w:spacing w:beforeLines="50" w:before="180" w:afterLines="50" w:after="180" w:line="240" w:lineRule="auto"/>
      <w:ind w:left="1134" w:rightChars="0" w:right="0" w:hanging="283"/>
      <w:jc w:val="left"/>
      <w:textAlignment w:val="auto"/>
      <w:outlineLvl w:val="8"/>
    </w:pPr>
    <w:rPr>
      <w:rFonts w:ascii="Arial" w:eastAsia="ＭＳ ゴシック" w:hAnsi="Arial" w:cs="Times New Roman"/>
      <w:b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3">
    <w:name w:val="toc 1"/>
    <w:basedOn w:val="a"/>
    <w:next w:val="a"/>
    <w:autoRedefine/>
    <w:uiPriority w:val="39"/>
    <w:rsid w:val="00486452"/>
    <w:pPr>
      <w:tabs>
        <w:tab w:val="left" w:pos="630"/>
        <w:tab w:val="right" w:leader="dot" w:pos="8494"/>
      </w:tabs>
      <w:spacing w:before="120" w:after="120" w:line="240" w:lineRule="exact"/>
      <w:jc w:val="left"/>
    </w:pPr>
    <w:rPr>
      <w:rFonts w:asciiTheme="minorHAnsi"/>
      <w:b/>
      <w:bCs/>
      <w:caps/>
      <w:sz w:val="20"/>
      <w:szCs w:val="20"/>
    </w:rPr>
  </w:style>
  <w:style w:type="paragraph" w:styleId="22">
    <w:name w:val="toc 2"/>
    <w:basedOn w:val="a"/>
    <w:next w:val="a"/>
    <w:autoRedefine/>
    <w:uiPriority w:val="39"/>
    <w:unhideWhenUsed/>
    <w:rsid w:val="001C1275"/>
    <w:pPr>
      <w:tabs>
        <w:tab w:val="right" w:leader="dot" w:pos="8494"/>
      </w:tabs>
      <w:spacing w:before="120" w:after="120" w:line="240" w:lineRule="exact"/>
      <w:ind w:left="210"/>
      <w:jc w:val="left"/>
    </w:pPr>
    <w:rPr>
      <w:rFonts w:asciiTheme="minorHAnsi"/>
      <w:smallCaps/>
      <w:sz w:val="20"/>
      <w:szCs w:val="20"/>
    </w:rPr>
  </w:style>
  <w:style w:type="paragraph" w:styleId="33">
    <w:name w:val="toc 3"/>
    <w:basedOn w:val="a"/>
    <w:next w:val="a"/>
    <w:autoRedefine/>
    <w:uiPriority w:val="39"/>
    <w:unhideWhenUsed/>
    <w:rsid w:val="00A926A4"/>
    <w:pPr>
      <w:tabs>
        <w:tab w:val="right" w:leader="dot" w:pos="8494"/>
      </w:tabs>
      <w:spacing w:before="120" w:after="120" w:line="240" w:lineRule="exact"/>
      <w:ind w:left="420"/>
      <w:jc w:val="left"/>
    </w:pPr>
    <w:rPr>
      <w:rFonts w:asciiTheme="minorHAnsi"/>
      <w:iCs/>
      <w:sz w:val="20"/>
      <w:szCs w:val="20"/>
    </w:rPr>
  </w:style>
  <w:style w:type="paragraph" w:styleId="42">
    <w:name w:val="toc 4"/>
    <w:basedOn w:val="a"/>
    <w:next w:val="a"/>
    <w:autoRedefine/>
    <w:uiPriority w:val="39"/>
    <w:unhideWhenUsed/>
    <w:rsid w:val="00CD23E7"/>
    <w:pPr>
      <w:ind w:left="630"/>
      <w:jc w:val="left"/>
    </w:pPr>
    <w:rPr>
      <w:rFonts w:asciiTheme="minorHAnsi"/>
      <w:sz w:val="18"/>
      <w:szCs w:val="18"/>
    </w:rPr>
  </w:style>
  <w:style w:type="paragraph" w:styleId="51">
    <w:name w:val="toc 5"/>
    <w:basedOn w:val="a"/>
    <w:next w:val="a"/>
    <w:autoRedefine/>
    <w:uiPriority w:val="39"/>
    <w:unhideWhenUsed/>
    <w:rsid w:val="00CD23E7"/>
    <w:pPr>
      <w:ind w:left="840"/>
      <w:jc w:val="left"/>
    </w:pPr>
    <w:rPr>
      <w:rFonts w:asciiTheme="minorHAnsi"/>
      <w:sz w:val="18"/>
      <w:szCs w:val="18"/>
    </w:rPr>
  </w:style>
  <w:style w:type="paragraph" w:styleId="62">
    <w:name w:val="toc 6"/>
    <w:basedOn w:val="a"/>
    <w:next w:val="a"/>
    <w:autoRedefine/>
    <w:uiPriority w:val="39"/>
    <w:unhideWhenUsed/>
    <w:rsid w:val="00CD23E7"/>
    <w:pPr>
      <w:ind w:left="1050"/>
      <w:jc w:val="left"/>
    </w:pPr>
    <w:rPr>
      <w:rFonts w:asciiTheme="minorHAnsi"/>
      <w:sz w:val="18"/>
      <w:szCs w:val="18"/>
    </w:rPr>
  </w:style>
  <w:style w:type="paragraph" w:styleId="71">
    <w:name w:val="toc 7"/>
    <w:basedOn w:val="a"/>
    <w:next w:val="a"/>
    <w:autoRedefine/>
    <w:uiPriority w:val="39"/>
    <w:unhideWhenUsed/>
    <w:rsid w:val="00CD23E7"/>
    <w:pPr>
      <w:ind w:left="1260"/>
      <w:jc w:val="left"/>
    </w:pPr>
    <w:rPr>
      <w:rFonts w:asciiTheme="minorHAnsi"/>
      <w:sz w:val="18"/>
      <w:szCs w:val="18"/>
    </w:rPr>
  </w:style>
  <w:style w:type="paragraph" w:styleId="81">
    <w:name w:val="toc 8"/>
    <w:basedOn w:val="a"/>
    <w:next w:val="a"/>
    <w:autoRedefine/>
    <w:uiPriority w:val="39"/>
    <w:unhideWhenUsed/>
    <w:rsid w:val="00CD23E7"/>
    <w:pPr>
      <w:ind w:left="1470"/>
      <w:jc w:val="left"/>
    </w:pPr>
    <w:rPr>
      <w:rFonts w:asciiTheme="minorHAnsi"/>
      <w:sz w:val="18"/>
      <w:szCs w:val="18"/>
    </w:rPr>
  </w:style>
  <w:style w:type="paragraph" w:styleId="91">
    <w:name w:val="toc 9"/>
    <w:basedOn w:val="a"/>
    <w:next w:val="a"/>
    <w:autoRedefine/>
    <w:uiPriority w:val="39"/>
    <w:unhideWhenUsed/>
    <w:rsid w:val="00CD23E7"/>
    <w:pPr>
      <w:ind w:left="1680"/>
      <w:jc w:val="left"/>
    </w:pPr>
    <w:rPr>
      <w:rFonts w:asciiTheme="minorHAnsi"/>
      <w:sz w:val="18"/>
      <w:szCs w:val="18"/>
    </w:rPr>
  </w:style>
  <w:style w:type="character" w:customStyle="1" w:styleId="12">
    <w:name w:val="見出し 1 (文字)"/>
    <w:basedOn w:val="a1"/>
    <w:link w:val="10"/>
    <w:uiPriority w:val="9"/>
    <w:rsid w:val="00F17C51"/>
    <w:rPr>
      <w:rFonts w:ascii="メイリオ" w:eastAsia="メイリオ" w:hAnsiTheme="majorHAnsi" w:cstheme="majorBidi"/>
      <w:sz w:val="28"/>
      <w:szCs w:val="24"/>
      <w:shd w:val="clear" w:color="auto" w:fill="BFBFBF" w:themeFill="background1" w:themeFillShade="BF"/>
    </w:rPr>
  </w:style>
  <w:style w:type="character" w:customStyle="1" w:styleId="21">
    <w:name w:val="見出し 2 (文字)"/>
    <w:basedOn w:val="a1"/>
    <w:link w:val="20"/>
    <w:uiPriority w:val="9"/>
    <w:rsid w:val="00236DCE"/>
    <w:rPr>
      <w:rFonts w:ascii="メイリオ" w:eastAsia="メイリオ" w:hAnsiTheme="majorHAnsi" w:cstheme="majorBidi"/>
      <w:color w:val="000000"/>
      <w:sz w:val="28"/>
      <w:shd w:val="clear" w:color="auto" w:fill="D9D9D9" w:themeFill="background1" w:themeFillShade="D9"/>
      <w14:scene3d>
        <w14:camera w14:prst="orthographicFront"/>
        <w14:lightRig w14:rig="threePt" w14:dir="t">
          <w14:rot w14:lat="0" w14:lon="0" w14:rev="0"/>
        </w14:lightRig>
      </w14:scene3d>
    </w:rPr>
  </w:style>
  <w:style w:type="character" w:customStyle="1" w:styleId="31">
    <w:name w:val="見出し 3 (文字)"/>
    <w:basedOn w:val="a1"/>
    <w:link w:val="30"/>
    <w:uiPriority w:val="9"/>
    <w:rsid w:val="002C13B7"/>
    <w:rPr>
      <w:rFonts w:ascii="メイリオ" w:eastAsia="メイリオ" w:hAnsiTheme="majorHAnsi" w:cstheme="majorBidi"/>
      <w:sz w:val="24"/>
    </w:rPr>
  </w:style>
  <w:style w:type="character" w:customStyle="1" w:styleId="41">
    <w:name w:val="見出し 4 (文字)"/>
    <w:basedOn w:val="a1"/>
    <w:link w:val="40"/>
    <w:uiPriority w:val="9"/>
    <w:rsid w:val="00494A37"/>
    <w:rPr>
      <w:rFonts w:ascii="メイリオ" w:eastAsia="メイリオ"/>
      <w:bCs/>
    </w:rPr>
  </w:style>
  <w:style w:type="character" w:customStyle="1" w:styleId="50">
    <w:name w:val="見出し 5 (文字)"/>
    <w:basedOn w:val="a1"/>
    <w:link w:val="5"/>
    <w:uiPriority w:val="9"/>
    <w:rsid w:val="00D14083"/>
    <w:rPr>
      <w:rFonts w:ascii="メイリオ" w:eastAsia="メイリオ"/>
    </w:rPr>
  </w:style>
  <w:style w:type="character" w:customStyle="1" w:styleId="61">
    <w:name w:val="見出し 6 (文字)"/>
    <w:basedOn w:val="a1"/>
    <w:link w:val="60"/>
    <w:uiPriority w:val="9"/>
    <w:rsid w:val="002C13B7"/>
    <w:rPr>
      <w:rFonts w:ascii="メイリオ" w:eastAsia="メイリオ"/>
    </w:rPr>
  </w:style>
  <w:style w:type="table" w:styleId="a4">
    <w:name w:val="Table Grid"/>
    <w:basedOn w:val="a2"/>
    <w:uiPriority w:val="39"/>
    <w:rsid w:val="00F9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図表1"/>
    <w:basedOn w:val="a"/>
    <w:link w:val="15"/>
    <w:uiPriority w:val="5"/>
    <w:rsid w:val="00F945E5"/>
    <w:pPr>
      <w:snapToGrid w:val="0"/>
      <w:spacing w:line="240" w:lineRule="exact"/>
      <w:jc w:val="center"/>
      <w:textAlignment w:val="auto"/>
    </w:pPr>
    <w:rPr>
      <w:rFonts w:ascii="Arial" w:eastAsia="ＭＳ Ｐゴシック" w:hAnsi="Arial" w:cs="Times New Roman"/>
      <w:sz w:val="18"/>
    </w:rPr>
  </w:style>
  <w:style w:type="character" w:customStyle="1" w:styleId="15">
    <w:name w:val="図表1 (文字)"/>
    <w:link w:val="14"/>
    <w:uiPriority w:val="5"/>
    <w:rsid w:val="00F945E5"/>
    <w:rPr>
      <w:rFonts w:ascii="Arial" w:eastAsia="ＭＳ Ｐゴシック" w:hAnsi="Arial" w:cs="Times New Roman"/>
      <w:sz w:val="18"/>
    </w:rPr>
  </w:style>
  <w:style w:type="paragraph" w:customStyle="1" w:styleId="16">
    <w:name w:val="図表1左揃え"/>
    <w:basedOn w:val="14"/>
    <w:link w:val="17"/>
    <w:uiPriority w:val="5"/>
    <w:rsid w:val="00F945E5"/>
    <w:pPr>
      <w:jc w:val="left"/>
    </w:pPr>
  </w:style>
  <w:style w:type="paragraph" w:customStyle="1" w:styleId="18">
    <w:name w:val="図表1右揃え"/>
    <w:basedOn w:val="14"/>
    <w:link w:val="19"/>
    <w:uiPriority w:val="5"/>
    <w:rsid w:val="00F945E5"/>
    <w:pPr>
      <w:jc w:val="right"/>
    </w:pPr>
  </w:style>
  <w:style w:type="character" w:customStyle="1" w:styleId="17">
    <w:name w:val="図表1左揃え (文字)"/>
    <w:basedOn w:val="15"/>
    <w:link w:val="16"/>
    <w:uiPriority w:val="5"/>
    <w:rsid w:val="00F945E5"/>
    <w:rPr>
      <w:rFonts w:ascii="Arial" w:eastAsia="ＭＳ Ｐゴシック" w:hAnsi="Arial" w:cs="Times New Roman"/>
      <w:sz w:val="18"/>
    </w:rPr>
  </w:style>
  <w:style w:type="character" w:customStyle="1" w:styleId="19">
    <w:name w:val="図表1右揃え (文字)"/>
    <w:basedOn w:val="15"/>
    <w:link w:val="18"/>
    <w:uiPriority w:val="5"/>
    <w:rsid w:val="00F945E5"/>
    <w:rPr>
      <w:rFonts w:ascii="Arial" w:eastAsia="ＭＳ Ｐゴシック" w:hAnsi="Arial" w:cs="Times New Roman"/>
      <w:sz w:val="18"/>
    </w:rPr>
  </w:style>
  <w:style w:type="paragraph" w:styleId="a5">
    <w:name w:val="header"/>
    <w:basedOn w:val="a"/>
    <w:link w:val="a6"/>
    <w:uiPriority w:val="99"/>
    <w:unhideWhenUsed/>
    <w:rsid w:val="00B066FC"/>
    <w:pPr>
      <w:tabs>
        <w:tab w:val="center" w:pos="4252"/>
        <w:tab w:val="right" w:pos="8504"/>
      </w:tabs>
      <w:snapToGrid w:val="0"/>
    </w:pPr>
  </w:style>
  <w:style w:type="character" w:customStyle="1" w:styleId="a6">
    <w:name w:val="ヘッダー (文字)"/>
    <w:basedOn w:val="a1"/>
    <w:link w:val="a5"/>
    <w:uiPriority w:val="99"/>
    <w:rsid w:val="00B066FC"/>
  </w:style>
  <w:style w:type="paragraph" w:styleId="a7">
    <w:name w:val="footer"/>
    <w:basedOn w:val="a"/>
    <w:link w:val="a8"/>
    <w:uiPriority w:val="99"/>
    <w:unhideWhenUsed/>
    <w:rsid w:val="00B066FC"/>
    <w:pPr>
      <w:tabs>
        <w:tab w:val="center" w:pos="4252"/>
        <w:tab w:val="right" w:pos="8504"/>
      </w:tabs>
      <w:snapToGrid w:val="0"/>
    </w:pPr>
  </w:style>
  <w:style w:type="character" w:customStyle="1" w:styleId="a8">
    <w:name w:val="フッター (文字)"/>
    <w:basedOn w:val="a1"/>
    <w:link w:val="a7"/>
    <w:uiPriority w:val="99"/>
    <w:rsid w:val="00B066FC"/>
  </w:style>
  <w:style w:type="paragraph" w:styleId="a0">
    <w:name w:val="List Paragraph"/>
    <w:basedOn w:val="a"/>
    <w:link w:val="a9"/>
    <w:uiPriority w:val="34"/>
    <w:qFormat/>
    <w:rsid w:val="00B066FC"/>
    <w:pPr>
      <w:ind w:leftChars="400" w:left="840"/>
    </w:pPr>
  </w:style>
  <w:style w:type="paragraph" w:styleId="aa">
    <w:name w:val="Balloon Text"/>
    <w:basedOn w:val="a"/>
    <w:link w:val="ab"/>
    <w:uiPriority w:val="99"/>
    <w:semiHidden/>
    <w:unhideWhenUsed/>
    <w:rsid w:val="00763E31"/>
    <w:pPr>
      <w:spacing w:line="240" w:lineRule="auto"/>
    </w:pPr>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63E31"/>
    <w:rPr>
      <w:rFonts w:asciiTheme="majorHAnsi" w:eastAsiaTheme="majorEastAsia" w:hAnsiTheme="majorHAnsi" w:cstheme="majorBidi"/>
      <w:sz w:val="18"/>
      <w:szCs w:val="18"/>
    </w:rPr>
  </w:style>
  <w:style w:type="character" w:styleId="ac">
    <w:name w:val="Hyperlink"/>
    <w:basedOn w:val="a1"/>
    <w:uiPriority w:val="99"/>
    <w:unhideWhenUsed/>
    <w:rsid w:val="00345EC1"/>
    <w:rPr>
      <w:color w:val="0563C1" w:themeColor="hyperlink"/>
      <w:u w:val="single"/>
    </w:rPr>
  </w:style>
  <w:style w:type="numbering" w:customStyle="1" w:styleId="11">
    <w:name w:val="スタイル1"/>
    <w:uiPriority w:val="99"/>
    <w:rsid w:val="00A168B5"/>
    <w:pPr>
      <w:numPr>
        <w:numId w:val="2"/>
      </w:numPr>
    </w:pPr>
  </w:style>
  <w:style w:type="paragraph" w:customStyle="1" w:styleId="52">
    <w:name w:val="本文 5"/>
    <w:basedOn w:val="32"/>
    <w:link w:val="53"/>
    <w:autoRedefine/>
    <w:qFormat/>
    <w:rsid w:val="00E802E8"/>
    <w:pPr>
      <w:tabs>
        <w:tab w:val="left" w:pos="709"/>
      </w:tabs>
      <w:spacing w:afterLines="30" w:after="108"/>
      <w:ind w:rightChars="100" w:right="210"/>
      <w:jc w:val="center"/>
    </w:pPr>
    <w:rPr>
      <w:rFonts w:asciiTheme="minorEastAsia" w:hAnsiTheme="minorEastAsia" w:cs="Times New Roman"/>
      <w:kern w:val="0"/>
      <w:sz w:val="21"/>
      <w:szCs w:val="21"/>
    </w:rPr>
  </w:style>
  <w:style w:type="character" w:customStyle="1" w:styleId="53">
    <w:name w:val="本文 5 (文字)"/>
    <w:basedOn w:val="34"/>
    <w:link w:val="52"/>
    <w:rsid w:val="00E802E8"/>
    <w:rPr>
      <w:rFonts w:asciiTheme="minorEastAsia" w:hAnsiTheme="minorEastAsia" w:cs="Times New Roman"/>
      <w:kern w:val="0"/>
      <w:sz w:val="16"/>
      <w:szCs w:val="16"/>
    </w:rPr>
  </w:style>
  <w:style w:type="paragraph" w:customStyle="1" w:styleId="63">
    <w:name w:val="本文 6"/>
    <w:basedOn w:val="52"/>
    <w:link w:val="64"/>
    <w:autoRedefine/>
    <w:qFormat/>
    <w:rsid w:val="007D20C3"/>
    <w:pPr>
      <w:spacing w:after="72"/>
      <w:ind w:firstLineChars="100" w:firstLine="210"/>
      <w:jc w:val="left"/>
    </w:pPr>
    <w:rPr>
      <w:rFonts w:ascii="Cambria Math" w:hAnsi="Cambria Math"/>
    </w:rPr>
  </w:style>
  <w:style w:type="character" w:customStyle="1" w:styleId="64">
    <w:name w:val="本文 6 (文字)"/>
    <w:basedOn w:val="53"/>
    <w:link w:val="63"/>
    <w:rsid w:val="007D20C3"/>
    <w:rPr>
      <w:rFonts w:ascii="Cambria Math" w:eastAsia="メイリオ" w:hAnsi="Cambria Math" w:cs="Times New Roman"/>
      <w:kern w:val="0"/>
      <w:sz w:val="16"/>
      <w:szCs w:val="16"/>
    </w:rPr>
  </w:style>
  <w:style w:type="paragraph" w:styleId="ad">
    <w:name w:val="caption"/>
    <w:basedOn w:val="a"/>
    <w:next w:val="a"/>
    <w:link w:val="ae"/>
    <w:autoRedefine/>
    <w:uiPriority w:val="35"/>
    <w:qFormat/>
    <w:rsid w:val="000B4C15"/>
    <w:pPr>
      <w:keepNext/>
      <w:snapToGrid w:val="0"/>
      <w:spacing w:beforeLines="30" w:before="72" w:afterLines="30" w:after="72" w:line="240" w:lineRule="exact"/>
      <w:jc w:val="center"/>
    </w:pPr>
    <w:rPr>
      <w:rFonts w:hAnsiTheme="minorEastAsia" w:cs="Times New Roman"/>
      <w:spacing w:val="-2"/>
    </w:rPr>
  </w:style>
  <w:style w:type="character" w:customStyle="1" w:styleId="ae">
    <w:name w:val="図表番号 (文字)"/>
    <w:basedOn w:val="a1"/>
    <w:link w:val="ad"/>
    <w:uiPriority w:val="35"/>
    <w:rsid w:val="000B4C15"/>
    <w:rPr>
      <w:rFonts w:ascii="メイリオ" w:eastAsia="メイリオ" w:hAnsiTheme="minorEastAsia" w:cs="Times New Roman"/>
      <w:spacing w:val="-2"/>
    </w:rPr>
  </w:style>
  <w:style w:type="paragraph" w:styleId="32">
    <w:name w:val="Body Text 3"/>
    <w:basedOn w:val="a"/>
    <w:link w:val="34"/>
    <w:uiPriority w:val="99"/>
    <w:semiHidden/>
    <w:unhideWhenUsed/>
    <w:rsid w:val="00C77E98"/>
    <w:rPr>
      <w:sz w:val="16"/>
      <w:szCs w:val="16"/>
    </w:rPr>
  </w:style>
  <w:style w:type="character" w:customStyle="1" w:styleId="34">
    <w:name w:val="本文 3 (文字)"/>
    <w:basedOn w:val="a1"/>
    <w:link w:val="32"/>
    <w:uiPriority w:val="99"/>
    <w:semiHidden/>
    <w:rsid w:val="00C77E98"/>
    <w:rPr>
      <w:sz w:val="16"/>
      <w:szCs w:val="16"/>
    </w:rPr>
  </w:style>
  <w:style w:type="character" w:customStyle="1" w:styleId="70">
    <w:name w:val="見出し 7 (文字)"/>
    <w:basedOn w:val="a1"/>
    <w:link w:val="7"/>
    <w:rsid w:val="00891FB7"/>
    <w:rPr>
      <w:rFonts w:ascii="メイリオ" w:eastAsia="メイリオ" w:hAnsi="ＭＳ Ｐゴシック"/>
      <w:b/>
      <w:sz w:val="24"/>
    </w:rPr>
  </w:style>
  <w:style w:type="character" w:styleId="af">
    <w:name w:val="annotation reference"/>
    <w:basedOn w:val="a1"/>
    <w:uiPriority w:val="99"/>
    <w:unhideWhenUsed/>
    <w:rsid w:val="008937B9"/>
    <w:rPr>
      <w:sz w:val="18"/>
      <w:szCs w:val="18"/>
    </w:rPr>
  </w:style>
  <w:style w:type="paragraph" w:styleId="af0">
    <w:name w:val="annotation text"/>
    <w:basedOn w:val="a"/>
    <w:link w:val="af1"/>
    <w:uiPriority w:val="99"/>
    <w:unhideWhenUsed/>
    <w:rsid w:val="008937B9"/>
    <w:pPr>
      <w:jc w:val="left"/>
    </w:pPr>
    <w:rPr>
      <w:rFonts w:ascii="ＭＳ Ｐゴシック" w:eastAsia="ＭＳ Ｐゴシック" w:hAnsi="Times New Roman" w:cs="Times New Roman"/>
    </w:rPr>
  </w:style>
  <w:style w:type="character" w:customStyle="1" w:styleId="af1">
    <w:name w:val="コメント文字列 (文字)"/>
    <w:basedOn w:val="a1"/>
    <w:link w:val="af0"/>
    <w:uiPriority w:val="99"/>
    <w:rsid w:val="008937B9"/>
    <w:rPr>
      <w:rFonts w:ascii="ＭＳ Ｐゴシック" w:eastAsia="ＭＳ Ｐゴシック" w:hAnsi="Times New Roman" w:cs="Times New Roman"/>
    </w:rPr>
  </w:style>
  <w:style w:type="paragraph" w:styleId="af2">
    <w:name w:val="Body Text"/>
    <w:basedOn w:val="a"/>
    <w:link w:val="af3"/>
    <w:unhideWhenUsed/>
    <w:rsid w:val="005C060F"/>
  </w:style>
  <w:style w:type="character" w:customStyle="1" w:styleId="af3">
    <w:name w:val="本文 (文字)"/>
    <w:basedOn w:val="a1"/>
    <w:link w:val="af2"/>
    <w:rsid w:val="005C060F"/>
  </w:style>
  <w:style w:type="paragraph" w:styleId="Web">
    <w:name w:val="Normal (Web)"/>
    <w:basedOn w:val="a"/>
    <w:uiPriority w:val="99"/>
    <w:unhideWhenUsed/>
    <w:rsid w:val="005C060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 w:type="paragraph" w:styleId="23">
    <w:name w:val="Body Text 2"/>
    <w:basedOn w:val="a"/>
    <w:link w:val="24"/>
    <w:uiPriority w:val="99"/>
    <w:unhideWhenUsed/>
    <w:rsid w:val="00BE2332"/>
    <w:pPr>
      <w:spacing w:line="480" w:lineRule="auto"/>
    </w:pPr>
  </w:style>
  <w:style w:type="character" w:customStyle="1" w:styleId="24">
    <w:name w:val="本文 2 (文字)"/>
    <w:basedOn w:val="a1"/>
    <w:link w:val="23"/>
    <w:uiPriority w:val="99"/>
    <w:rsid w:val="00BE2332"/>
  </w:style>
  <w:style w:type="paragraph" w:customStyle="1" w:styleId="af4">
    <w:name w:val="出所"/>
    <w:basedOn w:val="a"/>
    <w:next w:val="af2"/>
    <w:link w:val="af5"/>
    <w:uiPriority w:val="6"/>
    <w:qFormat/>
    <w:rsid w:val="00BB7789"/>
    <w:pPr>
      <w:snapToGrid w:val="0"/>
      <w:spacing w:line="240" w:lineRule="exact"/>
      <w:ind w:left="100" w:hangingChars="100" w:hanging="100"/>
      <w:jc w:val="left"/>
      <w:textAlignment w:val="auto"/>
    </w:pPr>
    <w:rPr>
      <w:rFonts w:hAnsi="メイリオ" w:cs="メイリオ"/>
      <w:sz w:val="18"/>
      <w:szCs w:val="18"/>
      <w:lang w:val="x-none" w:eastAsia="x-none"/>
    </w:rPr>
  </w:style>
  <w:style w:type="character" w:customStyle="1" w:styleId="af5">
    <w:name w:val="出所 (文字) (文字)"/>
    <w:link w:val="af4"/>
    <w:uiPriority w:val="6"/>
    <w:rsid w:val="00BB7789"/>
    <w:rPr>
      <w:rFonts w:ascii="メイリオ" w:eastAsia="メイリオ" w:hAnsi="メイリオ" w:cs="メイリオ"/>
      <w:sz w:val="18"/>
      <w:szCs w:val="18"/>
      <w:lang w:val="x-none" w:eastAsia="x-none"/>
    </w:rPr>
  </w:style>
  <w:style w:type="character" w:customStyle="1" w:styleId="1a">
    <w:name w:val="図表番号 (文字)1"/>
    <w:rsid w:val="00BE2332"/>
    <w:rPr>
      <w:rFonts w:ascii="ＭＳ 明朝"/>
      <w:bCs/>
      <w:kern w:val="2"/>
      <w:szCs w:val="21"/>
      <w:lang w:val="x-none" w:eastAsia="x-none"/>
    </w:rPr>
  </w:style>
  <w:style w:type="paragraph" w:styleId="af6">
    <w:name w:val="annotation subject"/>
    <w:basedOn w:val="af0"/>
    <w:next w:val="af0"/>
    <w:link w:val="af7"/>
    <w:uiPriority w:val="99"/>
    <w:semiHidden/>
    <w:unhideWhenUsed/>
    <w:rsid w:val="003F2AC0"/>
    <w:rPr>
      <w:rFonts w:asciiTheme="minorHAnsi" w:eastAsiaTheme="minorEastAsia" w:hAnsiTheme="minorHAnsi" w:cstheme="minorBidi"/>
      <w:b/>
      <w:bCs/>
    </w:rPr>
  </w:style>
  <w:style w:type="character" w:customStyle="1" w:styleId="af7">
    <w:name w:val="コメント内容 (文字)"/>
    <w:basedOn w:val="af1"/>
    <w:link w:val="af6"/>
    <w:uiPriority w:val="99"/>
    <w:semiHidden/>
    <w:rsid w:val="003F2AC0"/>
    <w:rPr>
      <w:rFonts w:ascii="ＭＳ Ｐゴシック" w:eastAsia="ＭＳ Ｐゴシック" w:hAnsi="Times New Roman" w:cs="Times New Roman"/>
      <w:b/>
      <w:bCs/>
    </w:rPr>
  </w:style>
  <w:style w:type="paragraph" w:styleId="af8">
    <w:name w:val="endnote text"/>
    <w:basedOn w:val="a"/>
    <w:link w:val="af9"/>
    <w:uiPriority w:val="99"/>
    <w:semiHidden/>
    <w:unhideWhenUsed/>
    <w:rsid w:val="002C1A4F"/>
    <w:pPr>
      <w:snapToGrid w:val="0"/>
      <w:jc w:val="left"/>
    </w:pPr>
  </w:style>
  <w:style w:type="character" w:customStyle="1" w:styleId="af9">
    <w:name w:val="文末脚注文字列 (文字)"/>
    <w:basedOn w:val="a1"/>
    <w:link w:val="af8"/>
    <w:uiPriority w:val="99"/>
    <w:semiHidden/>
    <w:rsid w:val="002C1A4F"/>
  </w:style>
  <w:style w:type="character" w:styleId="afa">
    <w:name w:val="endnote reference"/>
    <w:basedOn w:val="a1"/>
    <w:uiPriority w:val="99"/>
    <w:semiHidden/>
    <w:unhideWhenUsed/>
    <w:rsid w:val="002C1A4F"/>
    <w:rPr>
      <w:vertAlign w:val="superscript"/>
    </w:rPr>
  </w:style>
  <w:style w:type="paragraph" w:styleId="afb">
    <w:name w:val="footnote text"/>
    <w:aliases w:val="F-t,F-t Char"/>
    <w:basedOn w:val="a"/>
    <w:link w:val="afc"/>
    <w:uiPriority w:val="99"/>
    <w:unhideWhenUsed/>
    <w:rsid w:val="002C1A4F"/>
    <w:pPr>
      <w:snapToGrid w:val="0"/>
      <w:jc w:val="left"/>
    </w:pPr>
  </w:style>
  <w:style w:type="character" w:customStyle="1" w:styleId="afc">
    <w:name w:val="脚注文字列 (文字)"/>
    <w:aliases w:val="F-t (文字),F-t Char (文字)"/>
    <w:basedOn w:val="a1"/>
    <w:link w:val="afb"/>
    <w:uiPriority w:val="99"/>
    <w:rsid w:val="002C1A4F"/>
  </w:style>
  <w:style w:type="character" w:styleId="afd">
    <w:name w:val="footnote reference"/>
    <w:basedOn w:val="a1"/>
    <w:uiPriority w:val="99"/>
    <w:unhideWhenUsed/>
    <w:rsid w:val="002C1A4F"/>
    <w:rPr>
      <w:vertAlign w:val="superscript"/>
    </w:rPr>
  </w:style>
  <w:style w:type="paragraph" w:styleId="afe">
    <w:name w:val="table of figures"/>
    <w:basedOn w:val="a"/>
    <w:next w:val="a"/>
    <w:uiPriority w:val="99"/>
    <w:rsid w:val="0012104E"/>
    <w:pPr>
      <w:widowControl/>
      <w:adjustRightInd/>
      <w:spacing w:line="240" w:lineRule="auto"/>
      <w:ind w:leftChars="200" w:left="200" w:hangingChars="200" w:hanging="200"/>
      <w:jc w:val="left"/>
      <w:textAlignment w:val="auto"/>
    </w:pPr>
    <w:rPr>
      <w:rFonts w:ascii="Times New Roman" w:eastAsia="ＭＳ 明朝" w:hAnsi="Times New Roman" w:cs="Times New Roman"/>
      <w:kern w:val="0"/>
      <w:sz w:val="24"/>
      <w:szCs w:val="24"/>
    </w:rPr>
  </w:style>
  <w:style w:type="paragraph" w:customStyle="1" w:styleId="25">
    <w:name w:val="_本編2"/>
    <w:basedOn w:val="a"/>
    <w:uiPriority w:val="99"/>
    <w:qFormat/>
    <w:rsid w:val="004B4AAA"/>
    <w:pPr>
      <w:spacing w:afterLines="30" w:line="240" w:lineRule="auto"/>
      <w:ind w:leftChars="175" w:left="175" w:firstLineChars="100" w:firstLine="100"/>
    </w:pPr>
    <w:rPr>
      <w:rFonts w:ascii="HGｺﾞｼｯｸM" w:eastAsia="HGｺﾞｼｯｸM" w:hAnsi="Times New Roman" w:cs="Times New Roman"/>
      <w:sz w:val="22"/>
    </w:rPr>
  </w:style>
  <w:style w:type="paragraph" w:styleId="aff">
    <w:name w:val="Revision"/>
    <w:hidden/>
    <w:uiPriority w:val="99"/>
    <w:semiHidden/>
    <w:rsid w:val="002E1B1B"/>
    <w:rPr>
      <w:rFonts w:ascii="メイリオ" w:eastAsia="メイリオ"/>
    </w:rPr>
  </w:style>
  <w:style w:type="character" w:customStyle="1" w:styleId="80">
    <w:name w:val="見出し 8 (文字)"/>
    <w:basedOn w:val="a1"/>
    <w:link w:val="8"/>
    <w:rsid w:val="002B4B36"/>
    <w:rPr>
      <w:rFonts w:ascii="メイリオ" w:eastAsia="メイリオ"/>
      <w:b/>
    </w:rPr>
  </w:style>
  <w:style w:type="character" w:styleId="aff0">
    <w:name w:val="Placeholder Text"/>
    <w:basedOn w:val="a1"/>
    <w:uiPriority w:val="99"/>
    <w:semiHidden/>
    <w:rsid w:val="002F3438"/>
    <w:rPr>
      <w:color w:val="808080"/>
    </w:rPr>
  </w:style>
  <w:style w:type="character" w:styleId="aff1">
    <w:name w:val="FollowedHyperlink"/>
    <w:basedOn w:val="a1"/>
    <w:uiPriority w:val="99"/>
    <w:semiHidden/>
    <w:unhideWhenUsed/>
    <w:rsid w:val="00256CB3"/>
    <w:rPr>
      <w:color w:val="954F72" w:themeColor="followedHyperlink"/>
      <w:u w:val="single"/>
    </w:rPr>
  </w:style>
  <w:style w:type="character" w:customStyle="1" w:styleId="aff2">
    <w:name w:val="図表 単位 (文字)"/>
    <w:basedOn w:val="a1"/>
    <w:link w:val="aff3"/>
    <w:uiPriority w:val="5"/>
    <w:rsid w:val="00C56A2B"/>
    <w:rPr>
      <w:rFonts w:cs="ＭＳ 明朝"/>
      <w:sz w:val="18"/>
    </w:rPr>
  </w:style>
  <w:style w:type="paragraph" w:customStyle="1" w:styleId="26">
    <w:name w:val="図表2左揃え"/>
    <w:basedOn w:val="27"/>
    <w:link w:val="28"/>
    <w:uiPriority w:val="5"/>
    <w:rsid w:val="00C56A2B"/>
    <w:pPr>
      <w:jc w:val="left"/>
    </w:pPr>
  </w:style>
  <w:style w:type="paragraph" w:customStyle="1" w:styleId="29">
    <w:name w:val="図表2右揃え"/>
    <w:basedOn w:val="27"/>
    <w:link w:val="2a"/>
    <w:uiPriority w:val="5"/>
    <w:rsid w:val="00C56A2B"/>
    <w:pPr>
      <w:jc w:val="right"/>
    </w:pPr>
  </w:style>
  <w:style w:type="character" w:customStyle="1" w:styleId="28">
    <w:name w:val="図表2左揃え (文字)"/>
    <w:basedOn w:val="ae"/>
    <w:link w:val="26"/>
    <w:uiPriority w:val="5"/>
    <w:rsid w:val="00C56A2B"/>
    <w:rPr>
      <w:rFonts w:ascii="Arial" w:eastAsia="メイリオ" w:hAnsi="Arial" w:cs="Times New Roman"/>
      <w:bCs/>
      <w:spacing w:val="-2"/>
      <w:sz w:val="18"/>
      <w:szCs w:val="18"/>
    </w:rPr>
  </w:style>
  <w:style w:type="character" w:customStyle="1" w:styleId="2a">
    <w:name w:val="図表2右揃え (文字)"/>
    <w:basedOn w:val="2b"/>
    <w:link w:val="29"/>
    <w:uiPriority w:val="5"/>
    <w:rsid w:val="00C56A2B"/>
    <w:rPr>
      <w:rFonts w:ascii="Arial" w:eastAsia="メイリオ" w:hAnsi="Arial" w:cs="Times New Roman"/>
      <w:bCs/>
      <w:spacing w:val="-2"/>
      <w:sz w:val="18"/>
      <w:szCs w:val="18"/>
    </w:rPr>
  </w:style>
  <w:style w:type="paragraph" w:customStyle="1" w:styleId="aff3">
    <w:name w:val="図表 単位"/>
    <w:basedOn w:val="a"/>
    <w:next w:val="af2"/>
    <w:link w:val="aff2"/>
    <w:uiPriority w:val="5"/>
    <w:rsid w:val="00C56A2B"/>
    <w:pPr>
      <w:snapToGrid w:val="0"/>
      <w:spacing w:line="240" w:lineRule="auto"/>
      <w:contextualSpacing/>
      <w:jc w:val="right"/>
      <w:textAlignment w:val="auto"/>
    </w:pPr>
    <w:rPr>
      <w:rFonts w:asciiTheme="minorHAnsi" w:eastAsiaTheme="minorEastAsia" w:cs="ＭＳ 明朝"/>
      <w:sz w:val="18"/>
    </w:rPr>
  </w:style>
  <w:style w:type="paragraph" w:customStyle="1" w:styleId="27">
    <w:name w:val="図表2"/>
    <w:basedOn w:val="a"/>
    <w:link w:val="2b"/>
    <w:uiPriority w:val="5"/>
    <w:qFormat/>
    <w:rsid w:val="00C56A2B"/>
    <w:pPr>
      <w:snapToGrid w:val="0"/>
      <w:spacing w:line="240" w:lineRule="exact"/>
      <w:jc w:val="center"/>
      <w:textAlignment w:val="auto"/>
    </w:pPr>
    <w:rPr>
      <w:rFonts w:ascii="Arial" w:hAnsi="Arial" w:cs="Times New Roman"/>
      <w:bCs/>
      <w:spacing w:val="-2"/>
      <w:sz w:val="18"/>
      <w:szCs w:val="18"/>
    </w:rPr>
  </w:style>
  <w:style w:type="character" w:customStyle="1" w:styleId="2b">
    <w:name w:val="図表2 (文字)"/>
    <w:basedOn w:val="ae"/>
    <w:link w:val="27"/>
    <w:uiPriority w:val="5"/>
    <w:rsid w:val="00C56A2B"/>
    <w:rPr>
      <w:rFonts w:ascii="Arial" w:eastAsia="メイリオ" w:hAnsi="Arial" w:cs="Times New Roman"/>
      <w:bCs/>
      <w:spacing w:val="-2"/>
      <w:sz w:val="18"/>
      <w:szCs w:val="18"/>
    </w:rPr>
  </w:style>
  <w:style w:type="table" w:customStyle="1" w:styleId="1b">
    <w:name w:val="表 (格子)1"/>
    <w:basedOn w:val="a2"/>
    <w:next w:val="a4"/>
    <w:uiPriority w:val="39"/>
    <w:rsid w:val="00C5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718E"/>
    <w:pPr>
      <w:widowControl w:val="0"/>
      <w:autoSpaceDE w:val="0"/>
      <w:autoSpaceDN w:val="0"/>
      <w:adjustRightInd w:val="0"/>
    </w:pPr>
    <w:rPr>
      <w:rFonts w:ascii="ＭＳ" w:eastAsia="ＭＳ" w:cs="ＭＳ"/>
      <w:color w:val="000000"/>
      <w:kern w:val="0"/>
      <w:sz w:val="24"/>
      <w:szCs w:val="24"/>
    </w:rPr>
  </w:style>
  <w:style w:type="paragraph" w:styleId="aff4">
    <w:name w:val="No Spacing"/>
    <w:uiPriority w:val="1"/>
    <w:qFormat/>
    <w:rsid w:val="0062718E"/>
    <w:pPr>
      <w:widowControl w:val="0"/>
      <w:adjustRightInd w:val="0"/>
      <w:jc w:val="both"/>
      <w:textAlignment w:val="baseline"/>
    </w:pPr>
    <w:rPr>
      <w:rFonts w:ascii="メイリオ" w:eastAsia="メイリオ" w:hAnsi="メイリオ" w:cs="メイリオ"/>
    </w:rPr>
  </w:style>
  <w:style w:type="table" w:customStyle="1" w:styleId="2c">
    <w:name w:val="表 (格子)2"/>
    <w:basedOn w:val="a2"/>
    <w:next w:val="a4"/>
    <w:rsid w:val="0062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
    <w:link w:val="aff6"/>
    <w:uiPriority w:val="99"/>
    <w:unhideWhenUsed/>
    <w:rsid w:val="0062718E"/>
    <w:pPr>
      <w:adjustRightInd/>
      <w:spacing w:line="240" w:lineRule="auto"/>
      <w:jc w:val="left"/>
      <w:textAlignment w:val="auto"/>
    </w:pPr>
    <w:rPr>
      <w:rFonts w:ascii="ＭＳ ゴシック" w:eastAsia="ＭＳ ゴシック" w:hAnsi="Courier New" w:cs="Courier New"/>
      <w:sz w:val="20"/>
    </w:rPr>
  </w:style>
  <w:style w:type="character" w:customStyle="1" w:styleId="aff6">
    <w:name w:val="書式なし (文字)"/>
    <w:basedOn w:val="a1"/>
    <w:link w:val="aff5"/>
    <w:uiPriority w:val="99"/>
    <w:rsid w:val="0062718E"/>
    <w:rPr>
      <w:rFonts w:ascii="ＭＳ ゴシック" w:eastAsia="ＭＳ ゴシック" w:hAnsi="Courier New" w:cs="Courier New"/>
      <w:sz w:val="20"/>
    </w:rPr>
  </w:style>
  <w:style w:type="character" w:styleId="aff7">
    <w:name w:val="Book Title"/>
    <w:basedOn w:val="a1"/>
    <w:uiPriority w:val="33"/>
    <w:qFormat/>
    <w:rsid w:val="0062718E"/>
    <w:rPr>
      <w:b/>
      <w:bCs/>
      <w:smallCaps/>
      <w:spacing w:val="5"/>
    </w:rPr>
  </w:style>
  <w:style w:type="table" w:customStyle="1" w:styleId="35">
    <w:name w:val="表 (格子)3"/>
    <w:basedOn w:val="a2"/>
    <w:next w:val="a4"/>
    <w:rsid w:val="0034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line number"/>
    <w:basedOn w:val="a1"/>
    <w:uiPriority w:val="99"/>
    <w:semiHidden/>
    <w:unhideWhenUsed/>
    <w:rsid w:val="006D79B1"/>
  </w:style>
  <w:style w:type="character" w:customStyle="1" w:styleId="90">
    <w:name w:val="見出し 9 (文字)"/>
    <w:basedOn w:val="a1"/>
    <w:link w:val="9"/>
    <w:rsid w:val="00415395"/>
    <w:rPr>
      <w:rFonts w:ascii="Arial" w:eastAsia="ＭＳ ゴシック" w:hAnsi="Arial" w:cs="Times New Roman"/>
      <w:szCs w:val="24"/>
    </w:rPr>
  </w:style>
  <w:style w:type="paragraph" w:styleId="aff9">
    <w:name w:val="TOC Heading"/>
    <w:basedOn w:val="10"/>
    <w:next w:val="a"/>
    <w:uiPriority w:val="39"/>
    <w:unhideWhenUsed/>
    <w:qFormat/>
    <w:rsid w:val="00415395"/>
    <w:pPr>
      <w:keepLines/>
      <w:widowControl/>
      <w:numPr>
        <w:numId w:val="0"/>
      </w:numPr>
      <w:shd w:val="clear" w:color="auto" w:fill="auto"/>
      <w:spacing w:before="480" w:afterLines="0" w:after="0" w:line="276" w:lineRule="auto"/>
      <w:outlineLvl w:val="9"/>
    </w:pPr>
    <w:rPr>
      <w:rFonts w:asciiTheme="majorHAnsi" w:eastAsiaTheme="majorEastAsia"/>
      <w:b/>
      <w:bCs/>
      <w:color w:val="2E74B5" w:themeColor="accent1" w:themeShade="BF"/>
      <w:kern w:val="0"/>
      <w:szCs w:val="28"/>
    </w:rPr>
  </w:style>
  <w:style w:type="paragraph" w:styleId="affa">
    <w:name w:val="Normal Indent"/>
    <w:basedOn w:val="a"/>
    <w:rsid w:val="00415395"/>
    <w:pPr>
      <w:snapToGrid w:val="0"/>
      <w:spacing w:line="360" w:lineRule="atLeast"/>
      <w:ind w:left="216" w:firstLine="216"/>
    </w:pPr>
    <w:rPr>
      <w:rFonts w:ascii="Times New Roman" w:eastAsia="ＭＳ 明朝" w:hAnsi="Times New Roman" w:cs="Times New Roman"/>
      <w:kern w:val="0"/>
      <w:szCs w:val="20"/>
    </w:rPr>
  </w:style>
  <w:style w:type="numbering" w:styleId="1ai">
    <w:name w:val="Outline List 1"/>
    <w:basedOn w:val="a3"/>
    <w:rsid w:val="00415395"/>
    <w:pPr>
      <w:numPr>
        <w:numId w:val="6"/>
      </w:numPr>
    </w:pPr>
  </w:style>
  <w:style w:type="paragraph" w:customStyle="1" w:styleId="1">
    <w:name w:val="箇条書き1"/>
    <w:basedOn w:val="a"/>
    <w:link w:val="1c"/>
    <w:qFormat/>
    <w:rsid w:val="00415395"/>
    <w:pPr>
      <w:numPr>
        <w:numId w:val="7"/>
      </w:numPr>
      <w:wordWrap w:val="0"/>
      <w:snapToGrid w:val="0"/>
      <w:spacing w:line="288" w:lineRule="auto"/>
      <w:ind w:leftChars="400" w:left="400" w:hangingChars="200" w:hanging="200"/>
      <w:textAlignment w:val="auto"/>
    </w:pPr>
    <w:rPr>
      <w:rFonts w:ascii="Century" w:eastAsia="ＭＳ 明朝" w:hAnsi="Century" w:cs="Times New Roman"/>
      <w:szCs w:val="24"/>
    </w:rPr>
  </w:style>
  <w:style w:type="character" w:customStyle="1" w:styleId="1c">
    <w:name w:val="箇条書き1 (文字)"/>
    <w:link w:val="1"/>
    <w:rsid w:val="00415395"/>
    <w:rPr>
      <w:rFonts w:ascii="Century" w:eastAsia="ＭＳ 明朝" w:hAnsi="Century" w:cs="Times New Roman"/>
      <w:szCs w:val="24"/>
    </w:rPr>
  </w:style>
  <w:style w:type="paragraph" w:customStyle="1" w:styleId="2">
    <w:name w:val="箇条書き2"/>
    <w:basedOn w:val="a"/>
    <w:qFormat/>
    <w:rsid w:val="00415395"/>
    <w:pPr>
      <w:numPr>
        <w:numId w:val="9"/>
      </w:numPr>
      <w:snapToGrid w:val="0"/>
      <w:spacing w:line="288" w:lineRule="auto"/>
      <w:ind w:leftChars="400" w:left="400" w:hangingChars="200" w:hanging="200"/>
      <w:textAlignment w:val="auto"/>
    </w:pPr>
    <w:rPr>
      <w:rFonts w:ascii="Century" w:eastAsia="ＭＳ 明朝" w:hAnsi="Century" w:cs="Times New Roman"/>
      <w:szCs w:val="24"/>
    </w:rPr>
  </w:style>
  <w:style w:type="paragraph" w:customStyle="1" w:styleId="3">
    <w:name w:val="箇条書き3"/>
    <w:basedOn w:val="a"/>
    <w:qFormat/>
    <w:rsid w:val="00415395"/>
    <w:pPr>
      <w:numPr>
        <w:ilvl w:val="2"/>
        <w:numId w:val="7"/>
      </w:numPr>
      <w:snapToGrid w:val="0"/>
      <w:spacing w:line="288" w:lineRule="auto"/>
      <w:textAlignment w:val="auto"/>
    </w:pPr>
    <w:rPr>
      <w:rFonts w:ascii="Century" w:eastAsia="ＭＳ 明朝" w:hAnsi="Century" w:cs="Times New Roman"/>
      <w:szCs w:val="24"/>
    </w:rPr>
  </w:style>
  <w:style w:type="paragraph" w:customStyle="1" w:styleId="4">
    <w:name w:val="箇条書き4"/>
    <w:basedOn w:val="3"/>
    <w:qFormat/>
    <w:rsid w:val="00415395"/>
    <w:pPr>
      <w:numPr>
        <w:ilvl w:val="3"/>
      </w:numPr>
    </w:pPr>
  </w:style>
  <w:style w:type="paragraph" w:customStyle="1" w:styleId="6">
    <w:name w:val="箇条書き6"/>
    <w:basedOn w:val="a"/>
    <w:rsid w:val="00415395"/>
    <w:pPr>
      <w:numPr>
        <w:numId w:val="8"/>
      </w:numPr>
      <w:snapToGrid w:val="0"/>
      <w:spacing w:line="288" w:lineRule="auto"/>
      <w:ind w:leftChars="400" w:left="400" w:hangingChars="200" w:hanging="357"/>
      <w:textAlignment w:val="auto"/>
    </w:pPr>
    <w:rPr>
      <w:rFonts w:ascii="Century" w:eastAsia="ＭＳ 明朝" w:hAnsi="Century" w:cs="Times New Roman"/>
      <w:szCs w:val="24"/>
    </w:rPr>
  </w:style>
  <w:style w:type="paragraph" w:customStyle="1" w:styleId="Char">
    <w:name w:val="一太郎 Char"/>
    <w:link w:val="CharChar"/>
    <w:rsid w:val="00415395"/>
    <w:pPr>
      <w:widowControl w:val="0"/>
      <w:wordWrap w:val="0"/>
      <w:autoSpaceDE w:val="0"/>
      <w:autoSpaceDN w:val="0"/>
      <w:adjustRightInd w:val="0"/>
      <w:spacing w:line="309" w:lineRule="exact"/>
      <w:jc w:val="both"/>
    </w:pPr>
    <w:rPr>
      <w:rFonts w:ascii="ＭＳ ゴシック" w:eastAsia="ＭＳ ゴシック" w:hAnsi="Times New Roman" w:cs="ＭＳ ゴシック"/>
      <w:spacing w:val="8"/>
      <w:kern w:val="0"/>
      <w:sz w:val="26"/>
      <w:szCs w:val="26"/>
    </w:rPr>
  </w:style>
  <w:style w:type="character" w:customStyle="1" w:styleId="CharChar">
    <w:name w:val="一太郎 Char Char"/>
    <w:link w:val="Char"/>
    <w:rsid w:val="00415395"/>
    <w:rPr>
      <w:rFonts w:ascii="ＭＳ ゴシック" w:eastAsia="ＭＳ ゴシック" w:hAnsi="Times New Roman" w:cs="ＭＳ ゴシック"/>
      <w:spacing w:val="8"/>
      <w:kern w:val="0"/>
      <w:sz w:val="26"/>
      <w:szCs w:val="26"/>
    </w:rPr>
  </w:style>
  <w:style w:type="character" w:customStyle="1" w:styleId="fig">
    <w:name w:val="fig"/>
    <w:basedOn w:val="a1"/>
    <w:rsid w:val="00415395"/>
    <w:rPr>
      <w:b/>
      <w:bCs/>
      <w:bdr w:val="none" w:sz="0" w:space="0" w:color="auto" w:frame="1"/>
    </w:rPr>
  </w:style>
  <w:style w:type="paragraph" w:styleId="affb">
    <w:name w:val="Date"/>
    <w:basedOn w:val="a"/>
    <w:next w:val="a"/>
    <w:link w:val="affc"/>
    <w:uiPriority w:val="99"/>
    <w:semiHidden/>
    <w:unhideWhenUsed/>
    <w:rsid w:val="00D16ADC"/>
  </w:style>
  <w:style w:type="character" w:customStyle="1" w:styleId="affc">
    <w:name w:val="日付 (文字)"/>
    <w:basedOn w:val="a1"/>
    <w:link w:val="affb"/>
    <w:uiPriority w:val="99"/>
    <w:semiHidden/>
    <w:rsid w:val="00D16ADC"/>
    <w:rPr>
      <w:rFonts w:ascii="メイリオ" w:eastAsia="メイリオ"/>
    </w:rPr>
  </w:style>
  <w:style w:type="table" w:customStyle="1" w:styleId="43">
    <w:name w:val="表 (格子)4"/>
    <w:basedOn w:val="a2"/>
    <w:next w:val="a4"/>
    <w:uiPriority w:val="59"/>
    <w:rsid w:val="004A17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解決のメンション1"/>
    <w:basedOn w:val="a1"/>
    <w:uiPriority w:val="99"/>
    <w:semiHidden/>
    <w:unhideWhenUsed/>
    <w:rsid w:val="0042422A"/>
    <w:rPr>
      <w:color w:val="605E5C"/>
      <w:shd w:val="clear" w:color="auto" w:fill="E1DFDD"/>
    </w:rPr>
  </w:style>
  <w:style w:type="paragraph" w:customStyle="1" w:styleId="affd">
    <w:name w:val="本文のフォント"/>
    <w:basedOn w:val="a"/>
    <w:uiPriority w:val="1"/>
    <w:qFormat/>
    <w:rsid w:val="00DD368B"/>
    <w:pPr>
      <w:widowControl/>
      <w:adjustRightInd/>
      <w:spacing w:line="240" w:lineRule="auto"/>
      <w:ind w:firstLineChars="100" w:firstLine="100"/>
      <w:jc w:val="left"/>
      <w:textAlignment w:val="auto"/>
    </w:pPr>
    <w:rPr>
      <w:rFonts w:ascii="Times New Roman" w:eastAsia="ＭＳ 明朝" w:hAnsi="Times New Roman"/>
      <w:kern w:val="0"/>
      <w:sz w:val="22"/>
      <w:szCs w:val="22"/>
    </w:rPr>
  </w:style>
  <w:style w:type="character" w:customStyle="1" w:styleId="2d">
    <w:name w:val="未解決のメンション2"/>
    <w:basedOn w:val="a1"/>
    <w:uiPriority w:val="99"/>
    <w:semiHidden/>
    <w:unhideWhenUsed/>
    <w:rsid w:val="006E0C5F"/>
    <w:rPr>
      <w:color w:val="605E5C"/>
      <w:shd w:val="clear" w:color="auto" w:fill="E1DFDD"/>
    </w:rPr>
  </w:style>
  <w:style w:type="character" w:customStyle="1" w:styleId="a9">
    <w:name w:val="リスト段落 (文字)"/>
    <w:basedOn w:val="a1"/>
    <w:link w:val="a0"/>
    <w:uiPriority w:val="34"/>
    <w:rsid w:val="005161B4"/>
    <w:rPr>
      <w:rFonts w:ascii="メイリオ" w:eastAsia="メイリオ"/>
    </w:rPr>
  </w:style>
  <w:style w:type="table" w:customStyle="1" w:styleId="54">
    <w:name w:val="表 (格子)5"/>
    <w:basedOn w:val="a2"/>
    <w:next w:val="a4"/>
    <w:uiPriority w:val="39"/>
    <w:rsid w:val="002705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
    <w:basedOn w:val="a2"/>
    <w:next w:val="a4"/>
    <w:uiPriority w:val="39"/>
    <w:rsid w:val="002705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ﾔﾏｶｯｺ"/>
    <w:basedOn w:val="a"/>
    <w:qFormat/>
    <w:rsid w:val="001A652C"/>
    <w:pPr>
      <w:spacing w:line="360" w:lineRule="exact"/>
      <w:textAlignment w:val="auto"/>
    </w:pPr>
    <w:rPr>
      <w:rFonts w:hAnsi="メイリオ" w:cs="メイリオ"/>
    </w:rPr>
  </w:style>
  <w:style w:type="character" w:customStyle="1" w:styleId="36">
    <w:name w:val="未解決のメンション3"/>
    <w:basedOn w:val="a1"/>
    <w:uiPriority w:val="99"/>
    <w:semiHidden/>
    <w:unhideWhenUsed/>
    <w:rsid w:val="00F75403"/>
    <w:rPr>
      <w:color w:val="605E5C"/>
      <w:shd w:val="clear" w:color="auto" w:fill="E1DFDD"/>
    </w:rPr>
  </w:style>
  <w:style w:type="character" w:customStyle="1" w:styleId="44">
    <w:name w:val="未解決のメンション4"/>
    <w:basedOn w:val="a1"/>
    <w:uiPriority w:val="99"/>
    <w:semiHidden/>
    <w:unhideWhenUsed/>
    <w:rsid w:val="000D2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290">
      <w:bodyDiv w:val="1"/>
      <w:marLeft w:val="0"/>
      <w:marRight w:val="0"/>
      <w:marTop w:val="0"/>
      <w:marBottom w:val="0"/>
      <w:divBdr>
        <w:top w:val="none" w:sz="0" w:space="0" w:color="auto"/>
        <w:left w:val="none" w:sz="0" w:space="0" w:color="auto"/>
        <w:bottom w:val="none" w:sz="0" w:space="0" w:color="auto"/>
        <w:right w:val="none" w:sz="0" w:space="0" w:color="auto"/>
      </w:divBdr>
    </w:div>
    <w:div w:id="9645408">
      <w:bodyDiv w:val="1"/>
      <w:marLeft w:val="0"/>
      <w:marRight w:val="0"/>
      <w:marTop w:val="0"/>
      <w:marBottom w:val="0"/>
      <w:divBdr>
        <w:top w:val="none" w:sz="0" w:space="0" w:color="auto"/>
        <w:left w:val="none" w:sz="0" w:space="0" w:color="auto"/>
        <w:bottom w:val="none" w:sz="0" w:space="0" w:color="auto"/>
        <w:right w:val="none" w:sz="0" w:space="0" w:color="auto"/>
      </w:divBdr>
    </w:div>
    <w:div w:id="14814400">
      <w:bodyDiv w:val="1"/>
      <w:marLeft w:val="0"/>
      <w:marRight w:val="0"/>
      <w:marTop w:val="0"/>
      <w:marBottom w:val="0"/>
      <w:divBdr>
        <w:top w:val="none" w:sz="0" w:space="0" w:color="auto"/>
        <w:left w:val="none" w:sz="0" w:space="0" w:color="auto"/>
        <w:bottom w:val="none" w:sz="0" w:space="0" w:color="auto"/>
        <w:right w:val="none" w:sz="0" w:space="0" w:color="auto"/>
      </w:divBdr>
    </w:div>
    <w:div w:id="64107771">
      <w:bodyDiv w:val="1"/>
      <w:marLeft w:val="0"/>
      <w:marRight w:val="0"/>
      <w:marTop w:val="0"/>
      <w:marBottom w:val="0"/>
      <w:divBdr>
        <w:top w:val="none" w:sz="0" w:space="0" w:color="auto"/>
        <w:left w:val="none" w:sz="0" w:space="0" w:color="auto"/>
        <w:bottom w:val="none" w:sz="0" w:space="0" w:color="auto"/>
        <w:right w:val="none" w:sz="0" w:space="0" w:color="auto"/>
      </w:divBdr>
    </w:div>
    <w:div w:id="71784588">
      <w:bodyDiv w:val="1"/>
      <w:marLeft w:val="0"/>
      <w:marRight w:val="0"/>
      <w:marTop w:val="0"/>
      <w:marBottom w:val="0"/>
      <w:divBdr>
        <w:top w:val="none" w:sz="0" w:space="0" w:color="auto"/>
        <w:left w:val="none" w:sz="0" w:space="0" w:color="auto"/>
        <w:bottom w:val="none" w:sz="0" w:space="0" w:color="auto"/>
        <w:right w:val="none" w:sz="0" w:space="0" w:color="auto"/>
      </w:divBdr>
    </w:div>
    <w:div w:id="106586736">
      <w:bodyDiv w:val="1"/>
      <w:marLeft w:val="0"/>
      <w:marRight w:val="0"/>
      <w:marTop w:val="0"/>
      <w:marBottom w:val="0"/>
      <w:divBdr>
        <w:top w:val="none" w:sz="0" w:space="0" w:color="auto"/>
        <w:left w:val="none" w:sz="0" w:space="0" w:color="auto"/>
        <w:bottom w:val="none" w:sz="0" w:space="0" w:color="auto"/>
        <w:right w:val="none" w:sz="0" w:space="0" w:color="auto"/>
      </w:divBdr>
    </w:div>
    <w:div w:id="131752485">
      <w:bodyDiv w:val="1"/>
      <w:marLeft w:val="0"/>
      <w:marRight w:val="0"/>
      <w:marTop w:val="0"/>
      <w:marBottom w:val="0"/>
      <w:divBdr>
        <w:top w:val="none" w:sz="0" w:space="0" w:color="auto"/>
        <w:left w:val="none" w:sz="0" w:space="0" w:color="auto"/>
        <w:bottom w:val="none" w:sz="0" w:space="0" w:color="auto"/>
        <w:right w:val="none" w:sz="0" w:space="0" w:color="auto"/>
      </w:divBdr>
    </w:div>
    <w:div w:id="132869577">
      <w:bodyDiv w:val="1"/>
      <w:marLeft w:val="0"/>
      <w:marRight w:val="0"/>
      <w:marTop w:val="0"/>
      <w:marBottom w:val="0"/>
      <w:divBdr>
        <w:top w:val="none" w:sz="0" w:space="0" w:color="auto"/>
        <w:left w:val="none" w:sz="0" w:space="0" w:color="auto"/>
        <w:bottom w:val="none" w:sz="0" w:space="0" w:color="auto"/>
        <w:right w:val="none" w:sz="0" w:space="0" w:color="auto"/>
      </w:divBdr>
    </w:div>
    <w:div w:id="172687380">
      <w:bodyDiv w:val="1"/>
      <w:marLeft w:val="0"/>
      <w:marRight w:val="0"/>
      <w:marTop w:val="0"/>
      <w:marBottom w:val="0"/>
      <w:divBdr>
        <w:top w:val="none" w:sz="0" w:space="0" w:color="auto"/>
        <w:left w:val="none" w:sz="0" w:space="0" w:color="auto"/>
        <w:bottom w:val="none" w:sz="0" w:space="0" w:color="auto"/>
        <w:right w:val="none" w:sz="0" w:space="0" w:color="auto"/>
      </w:divBdr>
    </w:div>
    <w:div w:id="273637884">
      <w:bodyDiv w:val="1"/>
      <w:marLeft w:val="0"/>
      <w:marRight w:val="0"/>
      <w:marTop w:val="0"/>
      <w:marBottom w:val="0"/>
      <w:divBdr>
        <w:top w:val="none" w:sz="0" w:space="0" w:color="auto"/>
        <w:left w:val="none" w:sz="0" w:space="0" w:color="auto"/>
        <w:bottom w:val="none" w:sz="0" w:space="0" w:color="auto"/>
        <w:right w:val="none" w:sz="0" w:space="0" w:color="auto"/>
      </w:divBdr>
    </w:div>
    <w:div w:id="341662178">
      <w:bodyDiv w:val="1"/>
      <w:marLeft w:val="0"/>
      <w:marRight w:val="0"/>
      <w:marTop w:val="0"/>
      <w:marBottom w:val="0"/>
      <w:divBdr>
        <w:top w:val="none" w:sz="0" w:space="0" w:color="auto"/>
        <w:left w:val="none" w:sz="0" w:space="0" w:color="auto"/>
        <w:bottom w:val="none" w:sz="0" w:space="0" w:color="auto"/>
        <w:right w:val="none" w:sz="0" w:space="0" w:color="auto"/>
      </w:divBdr>
    </w:div>
    <w:div w:id="398678590">
      <w:bodyDiv w:val="1"/>
      <w:marLeft w:val="0"/>
      <w:marRight w:val="0"/>
      <w:marTop w:val="0"/>
      <w:marBottom w:val="0"/>
      <w:divBdr>
        <w:top w:val="none" w:sz="0" w:space="0" w:color="auto"/>
        <w:left w:val="none" w:sz="0" w:space="0" w:color="auto"/>
        <w:bottom w:val="none" w:sz="0" w:space="0" w:color="auto"/>
        <w:right w:val="none" w:sz="0" w:space="0" w:color="auto"/>
      </w:divBdr>
    </w:div>
    <w:div w:id="418646509">
      <w:bodyDiv w:val="1"/>
      <w:marLeft w:val="0"/>
      <w:marRight w:val="0"/>
      <w:marTop w:val="0"/>
      <w:marBottom w:val="0"/>
      <w:divBdr>
        <w:top w:val="none" w:sz="0" w:space="0" w:color="auto"/>
        <w:left w:val="none" w:sz="0" w:space="0" w:color="auto"/>
        <w:bottom w:val="none" w:sz="0" w:space="0" w:color="auto"/>
        <w:right w:val="none" w:sz="0" w:space="0" w:color="auto"/>
      </w:divBdr>
    </w:div>
    <w:div w:id="473454949">
      <w:bodyDiv w:val="1"/>
      <w:marLeft w:val="0"/>
      <w:marRight w:val="0"/>
      <w:marTop w:val="0"/>
      <w:marBottom w:val="0"/>
      <w:divBdr>
        <w:top w:val="none" w:sz="0" w:space="0" w:color="auto"/>
        <w:left w:val="none" w:sz="0" w:space="0" w:color="auto"/>
        <w:bottom w:val="none" w:sz="0" w:space="0" w:color="auto"/>
        <w:right w:val="none" w:sz="0" w:space="0" w:color="auto"/>
      </w:divBdr>
    </w:div>
    <w:div w:id="633563618">
      <w:bodyDiv w:val="1"/>
      <w:marLeft w:val="0"/>
      <w:marRight w:val="0"/>
      <w:marTop w:val="0"/>
      <w:marBottom w:val="0"/>
      <w:divBdr>
        <w:top w:val="none" w:sz="0" w:space="0" w:color="auto"/>
        <w:left w:val="none" w:sz="0" w:space="0" w:color="auto"/>
        <w:bottom w:val="none" w:sz="0" w:space="0" w:color="auto"/>
        <w:right w:val="none" w:sz="0" w:space="0" w:color="auto"/>
      </w:divBdr>
    </w:div>
    <w:div w:id="646663707">
      <w:bodyDiv w:val="1"/>
      <w:marLeft w:val="0"/>
      <w:marRight w:val="0"/>
      <w:marTop w:val="0"/>
      <w:marBottom w:val="0"/>
      <w:divBdr>
        <w:top w:val="none" w:sz="0" w:space="0" w:color="auto"/>
        <w:left w:val="none" w:sz="0" w:space="0" w:color="auto"/>
        <w:bottom w:val="none" w:sz="0" w:space="0" w:color="auto"/>
        <w:right w:val="none" w:sz="0" w:space="0" w:color="auto"/>
      </w:divBdr>
    </w:div>
    <w:div w:id="661784551">
      <w:bodyDiv w:val="1"/>
      <w:marLeft w:val="0"/>
      <w:marRight w:val="0"/>
      <w:marTop w:val="0"/>
      <w:marBottom w:val="0"/>
      <w:divBdr>
        <w:top w:val="none" w:sz="0" w:space="0" w:color="auto"/>
        <w:left w:val="none" w:sz="0" w:space="0" w:color="auto"/>
        <w:bottom w:val="none" w:sz="0" w:space="0" w:color="auto"/>
        <w:right w:val="none" w:sz="0" w:space="0" w:color="auto"/>
      </w:divBdr>
    </w:div>
    <w:div w:id="733360170">
      <w:bodyDiv w:val="1"/>
      <w:marLeft w:val="0"/>
      <w:marRight w:val="0"/>
      <w:marTop w:val="0"/>
      <w:marBottom w:val="0"/>
      <w:divBdr>
        <w:top w:val="none" w:sz="0" w:space="0" w:color="auto"/>
        <w:left w:val="none" w:sz="0" w:space="0" w:color="auto"/>
        <w:bottom w:val="none" w:sz="0" w:space="0" w:color="auto"/>
        <w:right w:val="none" w:sz="0" w:space="0" w:color="auto"/>
      </w:divBdr>
    </w:div>
    <w:div w:id="742918650">
      <w:bodyDiv w:val="1"/>
      <w:marLeft w:val="0"/>
      <w:marRight w:val="0"/>
      <w:marTop w:val="0"/>
      <w:marBottom w:val="0"/>
      <w:divBdr>
        <w:top w:val="none" w:sz="0" w:space="0" w:color="auto"/>
        <w:left w:val="none" w:sz="0" w:space="0" w:color="auto"/>
        <w:bottom w:val="none" w:sz="0" w:space="0" w:color="auto"/>
        <w:right w:val="none" w:sz="0" w:space="0" w:color="auto"/>
      </w:divBdr>
    </w:div>
    <w:div w:id="747848849">
      <w:bodyDiv w:val="1"/>
      <w:marLeft w:val="0"/>
      <w:marRight w:val="0"/>
      <w:marTop w:val="0"/>
      <w:marBottom w:val="0"/>
      <w:divBdr>
        <w:top w:val="none" w:sz="0" w:space="0" w:color="auto"/>
        <w:left w:val="none" w:sz="0" w:space="0" w:color="auto"/>
        <w:bottom w:val="none" w:sz="0" w:space="0" w:color="auto"/>
        <w:right w:val="none" w:sz="0" w:space="0" w:color="auto"/>
      </w:divBdr>
    </w:div>
    <w:div w:id="751004398">
      <w:bodyDiv w:val="1"/>
      <w:marLeft w:val="0"/>
      <w:marRight w:val="0"/>
      <w:marTop w:val="0"/>
      <w:marBottom w:val="0"/>
      <w:divBdr>
        <w:top w:val="none" w:sz="0" w:space="0" w:color="auto"/>
        <w:left w:val="none" w:sz="0" w:space="0" w:color="auto"/>
        <w:bottom w:val="none" w:sz="0" w:space="0" w:color="auto"/>
        <w:right w:val="none" w:sz="0" w:space="0" w:color="auto"/>
      </w:divBdr>
    </w:div>
    <w:div w:id="802189174">
      <w:bodyDiv w:val="1"/>
      <w:marLeft w:val="0"/>
      <w:marRight w:val="0"/>
      <w:marTop w:val="0"/>
      <w:marBottom w:val="0"/>
      <w:divBdr>
        <w:top w:val="none" w:sz="0" w:space="0" w:color="auto"/>
        <w:left w:val="none" w:sz="0" w:space="0" w:color="auto"/>
        <w:bottom w:val="none" w:sz="0" w:space="0" w:color="auto"/>
        <w:right w:val="none" w:sz="0" w:space="0" w:color="auto"/>
      </w:divBdr>
    </w:div>
    <w:div w:id="832571883">
      <w:bodyDiv w:val="1"/>
      <w:marLeft w:val="0"/>
      <w:marRight w:val="0"/>
      <w:marTop w:val="0"/>
      <w:marBottom w:val="0"/>
      <w:divBdr>
        <w:top w:val="none" w:sz="0" w:space="0" w:color="auto"/>
        <w:left w:val="none" w:sz="0" w:space="0" w:color="auto"/>
        <w:bottom w:val="none" w:sz="0" w:space="0" w:color="auto"/>
        <w:right w:val="none" w:sz="0" w:space="0" w:color="auto"/>
      </w:divBdr>
    </w:div>
    <w:div w:id="928737666">
      <w:bodyDiv w:val="1"/>
      <w:marLeft w:val="0"/>
      <w:marRight w:val="0"/>
      <w:marTop w:val="0"/>
      <w:marBottom w:val="0"/>
      <w:divBdr>
        <w:top w:val="none" w:sz="0" w:space="0" w:color="auto"/>
        <w:left w:val="none" w:sz="0" w:space="0" w:color="auto"/>
        <w:bottom w:val="none" w:sz="0" w:space="0" w:color="auto"/>
        <w:right w:val="none" w:sz="0" w:space="0" w:color="auto"/>
      </w:divBdr>
    </w:div>
    <w:div w:id="964313389">
      <w:bodyDiv w:val="1"/>
      <w:marLeft w:val="0"/>
      <w:marRight w:val="0"/>
      <w:marTop w:val="0"/>
      <w:marBottom w:val="0"/>
      <w:divBdr>
        <w:top w:val="none" w:sz="0" w:space="0" w:color="auto"/>
        <w:left w:val="none" w:sz="0" w:space="0" w:color="auto"/>
        <w:bottom w:val="none" w:sz="0" w:space="0" w:color="auto"/>
        <w:right w:val="none" w:sz="0" w:space="0" w:color="auto"/>
      </w:divBdr>
    </w:div>
    <w:div w:id="1031763724">
      <w:bodyDiv w:val="1"/>
      <w:marLeft w:val="0"/>
      <w:marRight w:val="0"/>
      <w:marTop w:val="0"/>
      <w:marBottom w:val="0"/>
      <w:divBdr>
        <w:top w:val="none" w:sz="0" w:space="0" w:color="auto"/>
        <w:left w:val="none" w:sz="0" w:space="0" w:color="auto"/>
        <w:bottom w:val="none" w:sz="0" w:space="0" w:color="auto"/>
        <w:right w:val="none" w:sz="0" w:space="0" w:color="auto"/>
      </w:divBdr>
    </w:div>
    <w:div w:id="1079134129">
      <w:bodyDiv w:val="1"/>
      <w:marLeft w:val="0"/>
      <w:marRight w:val="0"/>
      <w:marTop w:val="0"/>
      <w:marBottom w:val="0"/>
      <w:divBdr>
        <w:top w:val="none" w:sz="0" w:space="0" w:color="auto"/>
        <w:left w:val="none" w:sz="0" w:space="0" w:color="auto"/>
        <w:bottom w:val="none" w:sz="0" w:space="0" w:color="auto"/>
        <w:right w:val="none" w:sz="0" w:space="0" w:color="auto"/>
      </w:divBdr>
    </w:div>
    <w:div w:id="1080710347">
      <w:bodyDiv w:val="1"/>
      <w:marLeft w:val="0"/>
      <w:marRight w:val="0"/>
      <w:marTop w:val="0"/>
      <w:marBottom w:val="0"/>
      <w:divBdr>
        <w:top w:val="none" w:sz="0" w:space="0" w:color="auto"/>
        <w:left w:val="none" w:sz="0" w:space="0" w:color="auto"/>
        <w:bottom w:val="none" w:sz="0" w:space="0" w:color="auto"/>
        <w:right w:val="none" w:sz="0" w:space="0" w:color="auto"/>
      </w:divBdr>
    </w:div>
    <w:div w:id="1142967129">
      <w:bodyDiv w:val="1"/>
      <w:marLeft w:val="0"/>
      <w:marRight w:val="0"/>
      <w:marTop w:val="0"/>
      <w:marBottom w:val="0"/>
      <w:divBdr>
        <w:top w:val="none" w:sz="0" w:space="0" w:color="auto"/>
        <w:left w:val="none" w:sz="0" w:space="0" w:color="auto"/>
        <w:bottom w:val="none" w:sz="0" w:space="0" w:color="auto"/>
        <w:right w:val="none" w:sz="0" w:space="0" w:color="auto"/>
      </w:divBdr>
    </w:div>
    <w:div w:id="1167942858">
      <w:bodyDiv w:val="1"/>
      <w:marLeft w:val="0"/>
      <w:marRight w:val="0"/>
      <w:marTop w:val="0"/>
      <w:marBottom w:val="0"/>
      <w:divBdr>
        <w:top w:val="none" w:sz="0" w:space="0" w:color="auto"/>
        <w:left w:val="none" w:sz="0" w:space="0" w:color="auto"/>
        <w:bottom w:val="none" w:sz="0" w:space="0" w:color="auto"/>
        <w:right w:val="none" w:sz="0" w:space="0" w:color="auto"/>
      </w:divBdr>
    </w:div>
    <w:div w:id="1183936819">
      <w:bodyDiv w:val="1"/>
      <w:marLeft w:val="0"/>
      <w:marRight w:val="0"/>
      <w:marTop w:val="0"/>
      <w:marBottom w:val="0"/>
      <w:divBdr>
        <w:top w:val="none" w:sz="0" w:space="0" w:color="auto"/>
        <w:left w:val="none" w:sz="0" w:space="0" w:color="auto"/>
        <w:bottom w:val="none" w:sz="0" w:space="0" w:color="auto"/>
        <w:right w:val="none" w:sz="0" w:space="0" w:color="auto"/>
      </w:divBdr>
    </w:div>
    <w:div w:id="1224876961">
      <w:bodyDiv w:val="1"/>
      <w:marLeft w:val="0"/>
      <w:marRight w:val="0"/>
      <w:marTop w:val="0"/>
      <w:marBottom w:val="0"/>
      <w:divBdr>
        <w:top w:val="none" w:sz="0" w:space="0" w:color="auto"/>
        <w:left w:val="none" w:sz="0" w:space="0" w:color="auto"/>
        <w:bottom w:val="none" w:sz="0" w:space="0" w:color="auto"/>
        <w:right w:val="none" w:sz="0" w:space="0" w:color="auto"/>
      </w:divBdr>
      <w:divsChild>
        <w:div w:id="724639461">
          <w:marLeft w:val="0"/>
          <w:marRight w:val="0"/>
          <w:marTop w:val="0"/>
          <w:marBottom w:val="0"/>
          <w:divBdr>
            <w:top w:val="none" w:sz="0" w:space="0" w:color="auto"/>
            <w:left w:val="none" w:sz="0" w:space="0" w:color="auto"/>
            <w:bottom w:val="none" w:sz="0" w:space="0" w:color="auto"/>
            <w:right w:val="none" w:sz="0" w:space="0" w:color="auto"/>
          </w:divBdr>
        </w:div>
      </w:divsChild>
    </w:div>
    <w:div w:id="1228495010">
      <w:bodyDiv w:val="1"/>
      <w:marLeft w:val="0"/>
      <w:marRight w:val="0"/>
      <w:marTop w:val="0"/>
      <w:marBottom w:val="0"/>
      <w:divBdr>
        <w:top w:val="none" w:sz="0" w:space="0" w:color="auto"/>
        <w:left w:val="none" w:sz="0" w:space="0" w:color="auto"/>
        <w:bottom w:val="none" w:sz="0" w:space="0" w:color="auto"/>
        <w:right w:val="none" w:sz="0" w:space="0" w:color="auto"/>
      </w:divBdr>
    </w:div>
    <w:div w:id="1244413469">
      <w:bodyDiv w:val="1"/>
      <w:marLeft w:val="0"/>
      <w:marRight w:val="0"/>
      <w:marTop w:val="0"/>
      <w:marBottom w:val="0"/>
      <w:divBdr>
        <w:top w:val="none" w:sz="0" w:space="0" w:color="auto"/>
        <w:left w:val="none" w:sz="0" w:space="0" w:color="auto"/>
        <w:bottom w:val="none" w:sz="0" w:space="0" w:color="auto"/>
        <w:right w:val="none" w:sz="0" w:space="0" w:color="auto"/>
      </w:divBdr>
    </w:div>
    <w:div w:id="1270357068">
      <w:bodyDiv w:val="1"/>
      <w:marLeft w:val="0"/>
      <w:marRight w:val="0"/>
      <w:marTop w:val="0"/>
      <w:marBottom w:val="0"/>
      <w:divBdr>
        <w:top w:val="none" w:sz="0" w:space="0" w:color="auto"/>
        <w:left w:val="none" w:sz="0" w:space="0" w:color="auto"/>
        <w:bottom w:val="none" w:sz="0" w:space="0" w:color="auto"/>
        <w:right w:val="none" w:sz="0" w:space="0" w:color="auto"/>
      </w:divBdr>
    </w:div>
    <w:div w:id="1356418525">
      <w:bodyDiv w:val="1"/>
      <w:marLeft w:val="0"/>
      <w:marRight w:val="0"/>
      <w:marTop w:val="0"/>
      <w:marBottom w:val="0"/>
      <w:divBdr>
        <w:top w:val="none" w:sz="0" w:space="0" w:color="auto"/>
        <w:left w:val="none" w:sz="0" w:space="0" w:color="auto"/>
        <w:bottom w:val="none" w:sz="0" w:space="0" w:color="auto"/>
        <w:right w:val="none" w:sz="0" w:space="0" w:color="auto"/>
      </w:divBdr>
    </w:div>
    <w:div w:id="1402212101">
      <w:bodyDiv w:val="1"/>
      <w:marLeft w:val="0"/>
      <w:marRight w:val="0"/>
      <w:marTop w:val="0"/>
      <w:marBottom w:val="0"/>
      <w:divBdr>
        <w:top w:val="none" w:sz="0" w:space="0" w:color="auto"/>
        <w:left w:val="none" w:sz="0" w:space="0" w:color="auto"/>
        <w:bottom w:val="none" w:sz="0" w:space="0" w:color="auto"/>
        <w:right w:val="none" w:sz="0" w:space="0" w:color="auto"/>
      </w:divBdr>
    </w:div>
    <w:div w:id="1487747824">
      <w:bodyDiv w:val="1"/>
      <w:marLeft w:val="0"/>
      <w:marRight w:val="0"/>
      <w:marTop w:val="0"/>
      <w:marBottom w:val="0"/>
      <w:divBdr>
        <w:top w:val="none" w:sz="0" w:space="0" w:color="auto"/>
        <w:left w:val="none" w:sz="0" w:space="0" w:color="auto"/>
        <w:bottom w:val="none" w:sz="0" w:space="0" w:color="auto"/>
        <w:right w:val="none" w:sz="0" w:space="0" w:color="auto"/>
      </w:divBdr>
    </w:div>
    <w:div w:id="1497457595">
      <w:bodyDiv w:val="1"/>
      <w:marLeft w:val="0"/>
      <w:marRight w:val="0"/>
      <w:marTop w:val="0"/>
      <w:marBottom w:val="0"/>
      <w:divBdr>
        <w:top w:val="none" w:sz="0" w:space="0" w:color="auto"/>
        <w:left w:val="none" w:sz="0" w:space="0" w:color="auto"/>
        <w:bottom w:val="none" w:sz="0" w:space="0" w:color="auto"/>
        <w:right w:val="none" w:sz="0" w:space="0" w:color="auto"/>
      </w:divBdr>
    </w:div>
    <w:div w:id="1497649028">
      <w:bodyDiv w:val="1"/>
      <w:marLeft w:val="0"/>
      <w:marRight w:val="0"/>
      <w:marTop w:val="0"/>
      <w:marBottom w:val="0"/>
      <w:divBdr>
        <w:top w:val="none" w:sz="0" w:space="0" w:color="auto"/>
        <w:left w:val="none" w:sz="0" w:space="0" w:color="auto"/>
        <w:bottom w:val="none" w:sz="0" w:space="0" w:color="auto"/>
        <w:right w:val="none" w:sz="0" w:space="0" w:color="auto"/>
      </w:divBdr>
    </w:div>
    <w:div w:id="1584601450">
      <w:bodyDiv w:val="1"/>
      <w:marLeft w:val="0"/>
      <w:marRight w:val="0"/>
      <w:marTop w:val="0"/>
      <w:marBottom w:val="0"/>
      <w:divBdr>
        <w:top w:val="none" w:sz="0" w:space="0" w:color="auto"/>
        <w:left w:val="none" w:sz="0" w:space="0" w:color="auto"/>
        <w:bottom w:val="none" w:sz="0" w:space="0" w:color="auto"/>
        <w:right w:val="none" w:sz="0" w:space="0" w:color="auto"/>
      </w:divBdr>
    </w:div>
    <w:div w:id="1595357462">
      <w:bodyDiv w:val="1"/>
      <w:marLeft w:val="0"/>
      <w:marRight w:val="0"/>
      <w:marTop w:val="0"/>
      <w:marBottom w:val="0"/>
      <w:divBdr>
        <w:top w:val="none" w:sz="0" w:space="0" w:color="auto"/>
        <w:left w:val="none" w:sz="0" w:space="0" w:color="auto"/>
        <w:bottom w:val="none" w:sz="0" w:space="0" w:color="auto"/>
        <w:right w:val="none" w:sz="0" w:space="0" w:color="auto"/>
      </w:divBdr>
    </w:div>
    <w:div w:id="1599559589">
      <w:bodyDiv w:val="1"/>
      <w:marLeft w:val="3"/>
      <w:marRight w:val="3"/>
      <w:marTop w:val="3"/>
      <w:marBottom w:val="3"/>
      <w:divBdr>
        <w:top w:val="none" w:sz="0" w:space="0" w:color="auto"/>
        <w:left w:val="none" w:sz="0" w:space="0" w:color="auto"/>
        <w:bottom w:val="none" w:sz="0" w:space="0" w:color="auto"/>
        <w:right w:val="none" w:sz="0" w:space="0" w:color="auto"/>
      </w:divBdr>
    </w:div>
    <w:div w:id="1602836721">
      <w:bodyDiv w:val="1"/>
      <w:marLeft w:val="0"/>
      <w:marRight w:val="0"/>
      <w:marTop w:val="0"/>
      <w:marBottom w:val="0"/>
      <w:divBdr>
        <w:top w:val="none" w:sz="0" w:space="0" w:color="auto"/>
        <w:left w:val="none" w:sz="0" w:space="0" w:color="auto"/>
        <w:bottom w:val="none" w:sz="0" w:space="0" w:color="auto"/>
        <w:right w:val="none" w:sz="0" w:space="0" w:color="auto"/>
      </w:divBdr>
      <w:divsChild>
        <w:div w:id="341972392">
          <w:marLeft w:val="446"/>
          <w:marRight w:val="0"/>
          <w:marTop w:val="0"/>
          <w:marBottom w:val="0"/>
          <w:divBdr>
            <w:top w:val="none" w:sz="0" w:space="0" w:color="auto"/>
            <w:left w:val="none" w:sz="0" w:space="0" w:color="auto"/>
            <w:bottom w:val="none" w:sz="0" w:space="0" w:color="auto"/>
            <w:right w:val="none" w:sz="0" w:space="0" w:color="auto"/>
          </w:divBdr>
        </w:div>
      </w:divsChild>
    </w:div>
    <w:div w:id="1639871870">
      <w:bodyDiv w:val="1"/>
      <w:marLeft w:val="0"/>
      <w:marRight w:val="0"/>
      <w:marTop w:val="0"/>
      <w:marBottom w:val="0"/>
      <w:divBdr>
        <w:top w:val="none" w:sz="0" w:space="0" w:color="auto"/>
        <w:left w:val="none" w:sz="0" w:space="0" w:color="auto"/>
        <w:bottom w:val="none" w:sz="0" w:space="0" w:color="auto"/>
        <w:right w:val="none" w:sz="0" w:space="0" w:color="auto"/>
      </w:divBdr>
    </w:div>
    <w:div w:id="1671172578">
      <w:bodyDiv w:val="1"/>
      <w:marLeft w:val="0"/>
      <w:marRight w:val="0"/>
      <w:marTop w:val="0"/>
      <w:marBottom w:val="0"/>
      <w:divBdr>
        <w:top w:val="none" w:sz="0" w:space="0" w:color="auto"/>
        <w:left w:val="none" w:sz="0" w:space="0" w:color="auto"/>
        <w:bottom w:val="none" w:sz="0" w:space="0" w:color="auto"/>
        <w:right w:val="none" w:sz="0" w:space="0" w:color="auto"/>
      </w:divBdr>
    </w:div>
    <w:div w:id="1699502630">
      <w:bodyDiv w:val="1"/>
      <w:marLeft w:val="0"/>
      <w:marRight w:val="0"/>
      <w:marTop w:val="0"/>
      <w:marBottom w:val="0"/>
      <w:divBdr>
        <w:top w:val="none" w:sz="0" w:space="0" w:color="auto"/>
        <w:left w:val="none" w:sz="0" w:space="0" w:color="auto"/>
        <w:bottom w:val="none" w:sz="0" w:space="0" w:color="auto"/>
        <w:right w:val="none" w:sz="0" w:space="0" w:color="auto"/>
      </w:divBdr>
    </w:div>
    <w:div w:id="1729768736">
      <w:bodyDiv w:val="1"/>
      <w:marLeft w:val="0"/>
      <w:marRight w:val="0"/>
      <w:marTop w:val="0"/>
      <w:marBottom w:val="0"/>
      <w:divBdr>
        <w:top w:val="none" w:sz="0" w:space="0" w:color="auto"/>
        <w:left w:val="none" w:sz="0" w:space="0" w:color="auto"/>
        <w:bottom w:val="none" w:sz="0" w:space="0" w:color="auto"/>
        <w:right w:val="none" w:sz="0" w:space="0" w:color="auto"/>
      </w:divBdr>
    </w:div>
    <w:div w:id="1760982894">
      <w:bodyDiv w:val="1"/>
      <w:marLeft w:val="0"/>
      <w:marRight w:val="0"/>
      <w:marTop w:val="0"/>
      <w:marBottom w:val="0"/>
      <w:divBdr>
        <w:top w:val="none" w:sz="0" w:space="0" w:color="auto"/>
        <w:left w:val="none" w:sz="0" w:space="0" w:color="auto"/>
        <w:bottom w:val="none" w:sz="0" w:space="0" w:color="auto"/>
        <w:right w:val="none" w:sz="0" w:space="0" w:color="auto"/>
      </w:divBdr>
    </w:div>
    <w:div w:id="1891842891">
      <w:bodyDiv w:val="1"/>
      <w:marLeft w:val="0"/>
      <w:marRight w:val="0"/>
      <w:marTop w:val="0"/>
      <w:marBottom w:val="0"/>
      <w:divBdr>
        <w:top w:val="none" w:sz="0" w:space="0" w:color="auto"/>
        <w:left w:val="none" w:sz="0" w:space="0" w:color="auto"/>
        <w:bottom w:val="none" w:sz="0" w:space="0" w:color="auto"/>
        <w:right w:val="none" w:sz="0" w:space="0" w:color="auto"/>
      </w:divBdr>
    </w:div>
    <w:div w:id="1917012702">
      <w:bodyDiv w:val="1"/>
      <w:marLeft w:val="0"/>
      <w:marRight w:val="0"/>
      <w:marTop w:val="0"/>
      <w:marBottom w:val="0"/>
      <w:divBdr>
        <w:top w:val="none" w:sz="0" w:space="0" w:color="auto"/>
        <w:left w:val="none" w:sz="0" w:space="0" w:color="auto"/>
        <w:bottom w:val="none" w:sz="0" w:space="0" w:color="auto"/>
        <w:right w:val="none" w:sz="0" w:space="0" w:color="auto"/>
      </w:divBdr>
    </w:div>
    <w:div w:id="1919561131">
      <w:bodyDiv w:val="1"/>
      <w:marLeft w:val="0"/>
      <w:marRight w:val="0"/>
      <w:marTop w:val="0"/>
      <w:marBottom w:val="0"/>
      <w:divBdr>
        <w:top w:val="none" w:sz="0" w:space="0" w:color="auto"/>
        <w:left w:val="none" w:sz="0" w:space="0" w:color="auto"/>
        <w:bottom w:val="none" w:sz="0" w:space="0" w:color="auto"/>
        <w:right w:val="none" w:sz="0" w:space="0" w:color="auto"/>
      </w:divBdr>
    </w:div>
    <w:div w:id="1937521998">
      <w:bodyDiv w:val="1"/>
      <w:marLeft w:val="0"/>
      <w:marRight w:val="0"/>
      <w:marTop w:val="0"/>
      <w:marBottom w:val="0"/>
      <w:divBdr>
        <w:top w:val="none" w:sz="0" w:space="0" w:color="auto"/>
        <w:left w:val="none" w:sz="0" w:space="0" w:color="auto"/>
        <w:bottom w:val="none" w:sz="0" w:space="0" w:color="auto"/>
        <w:right w:val="none" w:sz="0" w:space="0" w:color="auto"/>
      </w:divBdr>
    </w:div>
    <w:div w:id="1943756112">
      <w:bodyDiv w:val="1"/>
      <w:marLeft w:val="0"/>
      <w:marRight w:val="0"/>
      <w:marTop w:val="0"/>
      <w:marBottom w:val="0"/>
      <w:divBdr>
        <w:top w:val="none" w:sz="0" w:space="0" w:color="auto"/>
        <w:left w:val="none" w:sz="0" w:space="0" w:color="auto"/>
        <w:bottom w:val="none" w:sz="0" w:space="0" w:color="auto"/>
        <w:right w:val="none" w:sz="0" w:space="0" w:color="auto"/>
      </w:divBdr>
    </w:div>
    <w:div w:id="1956786183">
      <w:bodyDiv w:val="1"/>
      <w:marLeft w:val="0"/>
      <w:marRight w:val="0"/>
      <w:marTop w:val="0"/>
      <w:marBottom w:val="0"/>
      <w:divBdr>
        <w:top w:val="none" w:sz="0" w:space="0" w:color="auto"/>
        <w:left w:val="none" w:sz="0" w:space="0" w:color="auto"/>
        <w:bottom w:val="none" w:sz="0" w:space="0" w:color="auto"/>
        <w:right w:val="none" w:sz="0" w:space="0" w:color="auto"/>
      </w:divBdr>
    </w:div>
    <w:div w:id="1966739845">
      <w:bodyDiv w:val="1"/>
      <w:marLeft w:val="0"/>
      <w:marRight w:val="0"/>
      <w:marTop w:val="0"/>
      <w:marBottom w:val="0"/>
      <w:divBdr>
        <w:top w:val="none" w:sz="0" w:space="0" w:color="auto"/>
        <w:left w:val="none" w:sz="0" w:space="0" w:color="auto"/>
        <w:bottom w:val="none" w:sz="0" w:space="0" w:color="auto"/>
        <w:right w:val="none" w:sz="0" w:space="0" w:color="auto"/>
      </w:divBdr>
    </w:div>
    <w:div w:id="1985769887">
      <w:bodyDiv w:val="1"/>
      <w:marLeft w:val="0"/>
      <w:marRight w:val="0"/>
      <w:marTop w:val="0"/>
      <w:marBottom w:val="0"/>
      <w:divBdr>
        <w:top w:val="none" w:sz="0" w:space="0" w:color="auto"/>
        <w:left w:val="none" w:sz="0" w:space="0" w:color="auto"/>
        <w:bottom w:val="none" w:sz="0" w:space="0" w:color="auto"/>
        <w:right w:val="none" w:sz="0" w:space="0" w:color="auto"/>
      </w:divBdr>
    </w:div>
    <w:div w:id="2005552275">
      <w:bodyDiv w:val="1"/>
      <w:marLeft w:val="0"/>
      <w:marRight w:val="0"/>
      <w:marTop w:val="0"/>
      <w:marBottom w:val="0"/>
      <w:divBdr>
        <w:top w:val="none" w:sz="0" w:space="0" w:color="auto"/>
        <w:left w:val="none" w:sz="0" w:space="0" w:color="auto"/>
        <w:bottom w:val="none" w:sz="0" w:space="0" w:color="auto"/>
        <w:right w:val="none" w:sz="0" w:space="0" w:color="auto"/>
      </w:divBdr>
    </w:div>
    <w:div w:id="2010018072">
      <w:bodyDiv w:val="1"/>
      <w:marLeft w:val="0"/>
      <w:marRight w:val="0"/>
      <w:marTop w:val="0"/>
      <w:marBottom w:val="0"/>
      <w:divBdr>
        <w:top w:val="none" w:sz="0" w:space="0" w:color="auto"/>
        <w:left w:val="none" w:sz="0" w:space="0" w:color="auto"/>
        <w:bottom w:val="none" w:sz="0" w:space="0" w:color="auto"/>
        <w:right w:val="none" w:sz="0" w:space="0" w:color="auto"/>
      </w:divBdr>
    </w:div>
    <w:div w:id="2045867242">
      <w:bodyDiv w:val="1"/>
      <w:marLeft w:val="0"/>
      <w:marRight w:val="0"/>
      <w:marTop w:val="0"/>
      <w:marBottom w:val="0"/>
      <w:divBdr>
        <w:top w:val="none" w:sz="0" w:space="0" w:color="auto"/>
        <w:left w:val="none" w:sz="0" w:space="0" w:color="auto"/>
        <w:bottom w:val="none" w:sz="0" w:space="0" w:color="auto"/>
        <w:right w:val="none" w:sz="0" w:space="0" w:color="auto"/>
      </w:divBdr>
    </w:div>
    <w:div w:id="2063751239">
      <w:bodyDiv w:val="1"/>
      <w:marLeft w:val="0"/>
      <w:marRight w:val="0"/>
      <w:marTop w:val="0"/>
      <w:marBottom w:val="0"/>
      <w:divBdr>
        <w:top w:val="none" w:sz="0" w:space="0" w:color="auto"/>
        <w:left w:val="none" w:sz="0" w:space="0" w:color="auto"/>
        <w:bottom w:val="none" w:sz="0" w:space="0" w:color="auto"/>
        <w:right w:val="none" w:sz="0" w:space="0" w:color="auto"/>
      </w:divBdr>
    </w:div>
    <w:div w:id="21178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daptation-platform.nies.go.jp/" TargetMode="External"/><Relationship Id="rId3" Type="http://schemas.openxmlformats.org/officeDocument/2006/relationships/styles" Target="styles.xml"/><Relationship Id="rId21" Type="http://schemas.openxmlformats.org/officeDocument/2006/relationships/hyperlink" Target="https://www.env.go.jp/policy/local_keikaku/manual2.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daptation-platform.nies.go.j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41B7-3EDA-4F23-9478-43AF4CAC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29</Pages>
  <Words>2456</Words>
  <Characters>14001</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16425</CharactersWithSpaces>
  <SharedDoc>false</SharedDoc>
  <HLinks>
    <vt:vector size="240" baseType="variant">
      <vt:variant>
        <vt:i4>4456554</vt:i4>
      </vt:variant>
      <vt:variant>
        <vt:i4>219</vt:i4>
      </vt:variant>
      <vt:variant>
        <vt:i4>0</vt:i4>
      </vt:variant>
      <vt:variant>
        <vt:i4>5</vt:i4>
      </vt:variant>
      <vt:variant>
        <vt:lpwstr>https://www.env.go.jp/policy/council/52keikaku-manual/y520-02b/mat05_1-1-1.pdf</vt:lpwstr>
      </vt:variant>
      <vt:variant>
        <vt:lpwstr>page=6</vt:lpwstr>
      </vt:variant>
      <vt:variant>
        <vt:i4>1179696</vt:i4>
      </vt:variant>
      <vt:variant>
        <vt:i4>212</vt:i4>
      </vt:variant>
      <vt:variant>
        <vt:i4>0</vt:i4>
      </vt:variant>
      <vt:variant>
        <vt:i4>5</vt:i4>
      </vt:variant>
      <vt:variant>
        <vt:lpwstr/>
      </vt:variant>
      <vt:variant>
        <vt:lpwstr>_Toc67041375</vt:lpwstr>
      </vt:variant>
      <vt:variant>
        <vt:i4>1245232</vt:i4>
      </vt:variant>
      <vt:variant>
        <vt:i4>206</vt:i4>
      </vt:variant>
      <vt:variant>
        <vt:i4>0</vt:i4>
      </vt:variant>
      <vt:variant>
        <vt:i4>5</vt:i4>
      </vt:variant>
      <vt:variant>
        <vt:lpwstr/>
      </vt:variant>
      <vt:variant>
        <vt:lpwstr>_Toc67041374</vt:lpwstr>
      </vt:variant>
      <vt:variant>
        <vt:i4>1310768</vt:i4>
      </vt:variant>
      <vt:variant>
        <vt:i4>200</vt:i4>
      </vt:variant>
      <vt:variant>
        <vt:i4>0</vt:i4>
      </vt:variant>
      <vt:variant>
        <vt:i4>5</vt:i4>
      </vt:variant>
      <vt:variant>
        <vt:lpwstr/>
      </vt:variant>
      <vt:variant>
        <vt:lpwstr>_Toc67041373</vt:lpwstr>
      </vt:variant>
      <vt:variant>
        <vt:i4>1376304</vt:i4>
      </vt:variant>
      <vt:variant>
        <vt:i4>194</vt:i4>
      </vt:variant>
      <vt:variant>
        <vt:i4>0</vt:i4>
      </vt:variant>
      <vt:variant>
        <vt:i4>5</vt:i4>
      </vt:variant>
      <vt:variant>
        <vt:lpwstr/>
      </vt:variant>
      <vt:variant>
        <vt:lpwstr>_Toc67041372</vt:lpwstr>
      </vt:variant>
      <vt:variant>
        <vt:i4>1441840</vt:i4>
      </vt:variant>
      <vt:variant>
        <vt:i4>188</vt:i4>
      </vt:variant>
      <vt:variant>
        <vt:i4>0</vt:i4>
      </vt:variant>
      <vt:variant>
        <vt:i4>5</vt:i4>
      </vt:variant>
      <vt:variant>
        <vt:lpwstr/>
      </vt:variant>
      <vt:variant>
        <vt:lpwstr>_Toc67041371</vt:lpwstr>
      </vt:variant>
      <vt:variant>
        <vt:i4>1507376</vt:i4>
      </vt:variant>
      <vt:variant>
        <vt:i4>182</vt:i4>
      </vt:variant>
      <vt:variant>
        <vt:i4>0</vt:i4>
      </vt:variant>
      <vt:variant>
        <vt:i4>5</vt:i4>
      </vt:variant>
      <vt:variant>
        <vt:lpwstr/>
      </vt:variant>
      <vt:variant>
        <vt:lpwstr>_Toc67041370</vt:lpwstr>
      </vt:variant>
      <vt:variant>
        <vt:i4>1966129</vt:i4>
      </vt:variant>
      <vt:variant>
        <vt:i4>176</vt:i4>
      </vt:variant>
      <vt:variant>
        <vt:i4>0</vt:i4>
      </vt:variant>
      <vt:variant>
        <vt:i4>5</vt:i4>
      </vt:variant>
      <vt:variant>
        <vt:lpwstr/>
      </vt:variant>
      <vt:variant>
        <vt:lpwstr>_Toc67041369</vt:lpwstr>
      </vt:variant>
      <vt:variant>
        <vt:i4>2031665</vt:i4>
      </vt:variant>
      <vt:variant>
        <vt:i4>170</vt:i4>
      </vt:variant>
      <vt:variant>
        <vt:i4>0</vt:i4>
      </vt:variant>
      <vt:variant>
        <vt:i4>5</vt:i4>
      </vt:variant>
      <vt:variant>
        <vt:lpwstr/>
      </vt:variant>
      <vt:variant>
        <vt:lpwstr>_Toc67041368</vt:lpwstr>
      </vt:variant>
      <vt:variant>
        <vt:i4>1048625</vt:i4>
      </vt:variant>
      <vt:variant>
        <vt:i4>164</vt:i4>
      </vt:variant>
      <vt:variant>
        <vt:i4>0</vt:i4>
      </vt:variant>
      <vt:variant>
        <vt:i4>5</vt:i4>
      </vt:variant>
      <vt:variant>
        <vt:lpwstr/>
      </vt:variant>
      <vt:variant>
        <vt:lpwstr>_Toc67041367</vt:lpwstr>
      </vt:variant>
      <vt:variant>
        <vt:i4>1114161</vt:i4>
      </vt:variant>
      <vt:variant>
        <vt:i4>158</vt:i4>
      </vt:variant>
      <vt:variant>
        <vt:i4>0</vt:i4>
      </vt:variant>
      <vt:variant>
        <vt:i4>5</vt:i4>
      </vt:variant>
      <vt:variant>
        <vt:lpwstr/>
      </vt:variant>
      <vt:variant>
        <vt:lpwstr>_Toc67041366</vt:lpwstr>
      </vt:variant>
      <vt:variant>
        <vt:i4>1179697</vt:i4>
      </vt:variant>
      <vt:variant>
        <vt:i4>152</vt:i4>
      </vt:variant>
      <vt:variant>
        <vt:i4>0</vt:i4>
      </vt:variant>
      <vt:variant>
        <vt:i4>5</vt:i4>
      </vt:variant>
      <vt:variant>
        <vt:lpwstr/>
      </vt:variant>
      <vt:variant>
        <vt:lpwstr>_Toc67041365</vt:lpwstr>
      </vt:variant>
      <vt:variant>
        <vt:i4>1245233</vt:i4>
      </vt:variant>
      <vt:variant>
        <vt:i4>146</vt:i4>
      </vt:variant>
      <vt:variant>
        <vt:i4>0</vt:i4>
      </vt:variant>
      <vt:variant>
        <vt:i4>5</vt:i4>
      </vt:variant>
      <vt:variant>
        <vt:lpwstr/>
      </vt:variant>
      <vt:variant>
        <vt:lpwstr>_Toc67041364</vt:lpwstr>
      </vt:variant>
      <vt:variant>
        <vt:i4>1310769</vt:i4>
      </vt:variant>
      <vt:variant>
        <vt:i4>140</vt:i4>
      </vt:variant>
      <vt:variant>
        <vt:i4>0</vt:i4>
      </vt:variant>
      <vt:variant>
        <vt:i4>5</vt:i4>
      </vt:variant>
      <vt:variant>
        <vt:lpwstr/>
      </vt:variant>
      <vt:variant>
        <vt:lpwstr>_Toc67041363</vt:lpwstr>
      </vt:variant>
      <vt:variant>
        <vt:i4>1376305</vt:i4>
      </vt:variant>
      <vt:variant>
        <vt:i4>134</vt:i4>
      </vt:variant>
      <vt:variant>
        <vt:i4>0</vt:i4>
      </vt:variant>
      <vt:variant>
        <vt:i4>5</vt:i4>
      </vt:variant>
      <vt:variant>
        <vt:lpwstr/>
      </vt:variant>
      <vt:variant>
        <vt:lpwstr>_Toc67041362</vt:lpwstr>
      </vt:variant>
      <vt:variant>
        <vt:i4>1441841</vt:i4>
      </vt:variant>
      <vt:variant>
        <vt:i4>128</vt:i4>
      </vt:variant>
      <vt:variant>
        <vt:i4>0</vt:i4>
      </vt:variant>
      <vt:variant>
        <vt:i4>5</vt:i4>
      </vt:variant>
      <vt:variant>
        <vt:lpwstr/>
      </vt:variant>
      <vt:variant>
        <vt:lpwstr>_Toc67041361</vt:lpwstr>
      </vt:variant>
      <vt:variant>
        <vt:i4>1507377</vt:i4>
      </vt:variant>
      <vt:variant>
        <vt:i4>122</vt:i4>
      </vt:variant>
      <vt:variant>
        <vt:i4>0</vt:i4>
      </vt:variant>
      <vt:variant>
        <vt:i4>5</vt:i4>
      </vt:variant>
      <vt:variant>
        <vt:lpwstr/>
      </vt:variant>
      <vt:variant>
        <vt:lpwstr>_Toc67041360</vt:lpwstr>
      </vt:variant>
      <vt:variant>
        <vt:i4>1966130</vt:i4>
      </vt:variant>
      <vt:variant>
        <vt:i4>116</vt:i4>
      </vt:variant>
      <vt:variant>
        <vt:i4>0</vt:i4>
      </vt:variant>
      <vt:variant>
        <vt:i4>5</vt:i4>
      </vt:variant>
      <vt:variant>
        <vt:lpwstr/>
      </vt:variant>
      <vt:variant>
        <vt:lpwstr>_Toc67041359</vt:lpwstr>
      </vt:variant>
      <vt:variant>
        <vt:i4>2031666</vt:i4>
      </vt:variant>
      <vt:variant>
        <vt:i4>110</vt:i4>
      </vt:variant>
      <vt:variant>
        <vt:i4>0</vt:i4>
      </vt:variant>
      <vt:variant>
        <vt:i4>5</vt:i4>
      </vt:variant>
      <vt:variant>
        <vt:lpwstr/>
      </vt:variant>
      <vt:variant>
        <vt:lpwstr>_Toc67041358</vt:lpwstr>
      </vt:variant>
      <vt:variant>
        <vt:i4>1048626</vt:i4>
      </vt:variant>
      <vt:variant>
        <vt:i4>104</vt:i4>
      </vt:variant>
      <vt:variant>
        <vt:i4>0</vt:i4>
      </vt:variant>
      <vt:variant>
        <vt:i4>5</vt:i4>
      </vt:variant>
      <vt:variant>
        <vt:lpwstr/>
      </vt:variant>
      <vt:variant>
        <vt:lpwstr>_Toc67041357</vt:lpwstr>
      </vt:variant>
      <vt:variant>
        <vt:i4>1114162</vt:i4>
      </vt:variant>
      <vt:variant>
        <vt:i4>98</vt:i4>
      </vt:variant>
      <vt:variant>
        <vt:i4>0</vt:i4>
      </vt:variant>
      <vt:variant>
        <vt:i4>5</vt:i4>
      </vt:variant>
      <vt:variant>
        <vt:lpwstr/>
      </vt:variant>
      <vt:variant>
        <vt:lpwstr>_Toc67041356</vt:lpwstr>
      </vt:variant>
      <vt:variant>
        <vt:i4>1179698</vt:i4>
      </vt:variant>
      <vt:variant>
        <vt:i4>92</vt:i4>
      </vt:variant>
      <vt:variant>
        <vt:i4>0</vt:i4>
      </vt:variant>
      <vt:variant>
        <vt:i4>5</vt:i4>
      </vt:variant>
      <vt:variant>
        <vt:lpwstr/>
      </vt:variant>
      <vt:variant>
        <vt:lpwstr>_Toc67041355</vt:lpwstr>
      </vt:variant>
      <vt:variant>
        <vt:i4>1245234</vt:i4>
      </vt:variant>
      <vt:variant>
        <vt:i4>86</vt:i4>
      </vt:variant>
      <vt:variant>
        <vt:i4>0</vt:i4>
      </vt:variant>
      <vt:variant>
        <vt:i4>5</vt:i4>
      </vt:variant>
      <vt:variant>
        <vt:lpwstr/>
      </vt:variant>
      <vt:variant>
        <vt:lpwstr>_Toc67041354</vt:lpwstr>
      </vt:variant>
      <vt:variant>
        <vt:i4>1310770</vt:i4>
      </vt:variant>
      <vt:variant>
        <vt:i4>80</vt:i4>
      </vt:variant>
      <vt:variant>
        <vt:i4>0</vt:i4>
      </vt:variant>
      <vt:variant>
        <vt:i4>5</vt:i4>
      </vt:variant>
      <vt:variant>
        <vt:lpwstr/>
      </vt:variant>
      <vt:variant>
        <vt:lpwstr>_Toc67041353</vt:lpwstr>
      </vt:variant>
      <vt:variant>
        <vt:i4>1376306</vt:i4>
      </vt:variant>
      <vt:variant>
        <vt:i4>74</vt:i4>
      </vt:variant>
      <vt:variant>
        <vt:i4>0</vt:i4>
      </vt:variant>
      <vt:variant>
        <vt:i4>5</vt:i4>
      </vt:variant>
      <vt:variant>
        <vt:lpwstr/>
      </vt:variant>
      <vt:variant>
        <vt:lpwstr>_Toc67041352</vt:lpwstr>
      </vt:variant>
      <vt:variant>
        <vt:i4>1441842</vt:i4>
      </vt:variant>
      <vt:variant>
        <vt:i4>68</vt:i4>
      </vt:variant>
      <vt:variant>
        <vt:i4>0</vt:i4>
      </vt:variant>
      <vt:variant>
        <vt:i4>5</vt:i4>
      </vt:variant>
      <vt:variant>
        <vt:lpwstr/>
      </vt:variant>
      <vt:variant>
        <vt:lpwstr>_Toc67041351</vt:lpwstr>
      </vt:variant>
      <vt:variant>
        <vt:i4>1507378</vt:i4>
      </vt:variant>
      <vt:variant>
        <vt:i4>62</vt:i4>
      </vt:variant>
      <vt:variant>
        <vt:i4>0</vt:i4>
      </vt:variant>
      <vt:variant>
        <vt:i4>5</vt:i4>
      </vt:variant>
      <vt:variant>
        <vt:lpwstr/>
      </vt:variant>
      <vt:variant>
        <vt:lpwstr>_Toc67041350</vt:lpwstr>
      </vt:variant>
      <vt:variant>
        <vt:i4>1966131</vt:i4>
      </vt:variant>
      <vt:variant>
        <vt:i4>56</vt:i4>
      </vt:variant>
      <vt:variant>
        <vt:i4>0</vt:i4>
      </vt:variant>
      <vt:variant>
        <vt:i4>5</vt:i4>
      </vt:variant>
      <vt:variant>
        <vt:lpwstr/>
      </vt:variant>
      <vt:variant>
        <vt:lpwstr>_Toc67041349</vt:lpwstr>
      </vt:variant>
      <vt:variant>
        <vt:i4>2031667</vt:i4>
      </vt:variant>
      <vt:variant>
        <vt:i4>50</vt:i4>
      </vt:variant>
      <vt:variant>
        <vt:i4>0</vt:i4>
      </vt:variant>
      <vt:variant>
        <vt:i4>5</vt:i4>
      </vt:variant>
      <vt:variant>
        <vt:lpwstr/>
      </vt:variant>
      <vt:variant>
        <vt:lpwstr>_Toc67041348</vt:lpwstr>
      </vt:variant>
      <vt:variant>
        <vt:i4>1048627</vt:i4>
      </vt:variant>
      <vt:variant>
        <vt:i4>44</vt:i4>
      </vt:variant>
      <vt:variant>
        <vt:i4>0</vt:i4>
      </vt:variant>
      <vt:variant>
        <vt:i4>5</vt:i4>
      </vt:variant>
      <vt:variant>
        <vt:lpwstr/>
      </vt:variant>
      <vt:variant>
        <vt:lpwstr>_Toc67041347</vt:lpwstr>
      </vt:variant>
      <vt:variant>
        <vt:i4>1114163</vt:i4>
      </vt:variant>
      <vt:variant>
        <vt:i4>38</vt:i4>
      </vt:variant>
      <vt:variant>
        <vt:i4>0</vt:i4>
      </vt:variant>
      <vt:variant>
        <vt:i4>5</vt:i4>
      </vt:variant>
      <vt:variant>
        <vt:lpwstr/>
      </vt:variant>
      <vt:variant>
        <vt:lpwstr>_Toc67041346</vt:lpwstr>
      </vt:variant>
      <vt:variant>
        <vt:i4>1179699</vt:i4>
      </vt:variant>
      <vt:variant>
        <vt:i4>32</vt:i4>
      </vt:variant>
      <vt:variant>
        <vt:i4>0</vt:i4>
      </vt:variant>
      <vt:variant>
        <vt:i4>5</vt:i4>
      </vt:variant>
      <vt:variant>
        <vt:lpwstr/>
      </vt:variant>
      <vt:variant>
        <vt:lpwstr>_Toc67041345</vt:lpwstr>
      </vt:variant>
      <vt:variant>
        <vt:i4>1245235</vt:i4>
      </vt:variant>
      <vt:variant>
        <vt:i4>26</vt:i4>
      </vt:variant>
      <vt:variant>
        <vt:i4>0</vt:i4>
      </vt:variant>
      <vt:variant>
        <vt:i4>5</vt:i4>
      </vt:variant>
      <vt:variant>
        <vt:lpwstr/>
      </vt:variant>
      <vt:variant>
        <vt:lpwstr>_Toc67041344</vt:lpwstr>
      </vt:variant>
      <vt:variant>
        <vt:i4>1310771</vt:i4>
      </vt:variant>
      <vt:variant>
        <vt:i4>20</vt:i4>
      </vt:variant>
      <vt:variant>
        <vt:i4>0</vt:i4>
      </vt:variant>
      <vt:variant>
        <vt:i4>5</vt:i4>
      </vt:variant>
      <vt:variant>
        <vt:lpwstr/>
      </vt:variant>
      <vt:variant>
        <vt:lpwstr>_Toc67041343</vt:lpwstr>
      </vt:variant>
      <vt:variant>
        <vt:i4>1376307</vt:i4>
      </vt:variant>
      <vt:variant>
        <vt:i4>14</vt:i4>
      </vt:variant>
      <vt:variant>
        <vt:i4>0</vt:i4>
      </vt:variant>
      <vt:variant>
        <vt:i4>5</vt:i4>
      </vt:variant>
      <vt:variant>
        <vt:lpwstr/>
      </vt:variant>
      <vt:variant>
        <vt:lpwstr>_Toc67041342</vt:lpwstr>
      </vt:variant>
      <vt:variant>
        <vt:i4>1441843</vt:i4>
      </vt:variant>
      <vt:variant>
        <vt:i4>8</vt:i4>
      </vt:variant>
      <vt:variant>
        <vt:i4>0</vt:i4>
      </vt:variant>
      <vt:variant>
        <vt:i4>5</vt:i4>
      </vt:variant>
      <vt:variant>
        <vt:lpwstr/>
      </vt:variant>
      <vt:variant>
        <vt:lpwstr>_Toc67041341</vt:lpwstr>
      </vt:variant>
      <vt:variant>
        <vt:i4>1507379</vt:i4>
      </vt:variant>
      <vt:variant>
        <vt:i4>2</vt:i4>
      </vt:variant>
      <vt:variant>
        <vt:i4>0</vt:i4>
      </vt:variant>
      <vt:variant>
        <vt:i4>5</vt:i4>
      </vt:variant>
      <vt:variant>
        <vt:lpwstr/>
      </vt:variant>
      <vt:variant>
        <vt:lpwstr>_Toc67041340</vt:lpwstr>
      </vt:variant>
      <vt:variant>
        <vt:i4>1441879</vt:i4>
      </vt:variant>
      <vt:variant>
        <vt:i4>0</vt:i4>
      </vt:variant>
      <vt:variant>
        <vt:i4>0</vt:i4>
      </vt:variant>
      <vt:variant>
        <vt:i4>5</vt:i4>
      </vt:variant>
      <vt:variant>
        <vt:lpwstr>http://www.env.go.jp/earth/ondanka/gel/ghg-guideline/</vt:lpwstr>
      </vt:variant>
      <vt:variant>
        <vt:lpwstr/>
      </vt:variant>
      <vt:variant>
        <vt:i4>3014701</vt:i4>
      </vt:variant>
      <vt:variant>
        <vt:i4>3</vt:i4>
      </vt:variant>
      <vt:variant>
        <vt:i4>0</vt:i4>
      </vt:variant>
      <vt:variant>
        <vt:i4>5</vt:i4>
      </vt:variant>
      <vt:variant>
        <vt:lpwstr>http://www.env.go.jp/policy/council/52keikaku-manual/y520-03b_2/mat02_1-1-10.pdf</vt:lpwstr>
      </vt:variant>
      <vt:variant>
        <vt:lpwstr>page=32</vt:lpwstr>
      </vt:variant>
      <vt:variant>
        <vt:i4>2752557</vt:i4>
      </vt:variant>
      <vt:variant>
        <vt:i4>0</vt:i4>
      </vt:variant>
      <vt:variant>
        <vt:i4>0</vt:i4>
      </vt:variant>
      <vt:variant>
        <vt:i4>5</vt:i4>
      </vt:variant>
      <vt:variant>
        <vt:lpwstr>http://www.env.go.jp/policy/council/52keikaku-manual/y520-03b_2/mat02_1-1-10.pdf</vt:lpwstr>
      </vt:variant>
      <vt:variant>
        <vt:lpwstr>page=7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dcterms:created xsi:type="dcterms:W3CDTF">2022-07-26T07:02:00Z</dcterms:created>
  <dcterms:modified xsi:type="dcterms:W3CDTF">2023-04-28T04:52:00Z</dcterms:modified>
</cp:coreProperties>
</file>