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117F" w14:textId="2E2C2AA8" w:rsidR="0002287F" w:rsidRPr="0002287F" w:rsidRDefault="0002287F" w:rsidP="0002287F">
      <w:pPr>
        <w:keepNext/>
        <w:keepLines/>
        <w:spacing w:before="80" w:after="40" w:line="240" w:lineRule="auto"/>
        <w:ind w:leftChars="300" w:left="660"/>
        <w:jc w:val="center"/>
        <w:outlineLvl w:val="6"/>
        <w:rPr>
          <w:rFonts w:ascii="ＭＳ 明朝" w:eastAsia="ＭＳ 明朝" w:hAnsi="ＭＳ 明朝" w:cs="Times New Roman"/>
          <w:color w:val="000000"/>
          <w:sz w:val="21"/>
          <w:szCs w:val="21"/>
          <w14:ligatures w14:val="none"/>
        </w:rPr>
      </w:pPr>
      <w:bookmarkStart w:id="0" w:name="_Ref200959097"/>
      <w:r w:rsidRPr="0002287F">
        <w:rPr>
          <w:rFonts w:ascii="ＭＳ 明朝" w:eastAsia="ＭＳ 明朝" w:hAnsi="ＭＳ 明朝" w:cs="Times New Roman" w:hint="eastAsia"/>
          <w:color w:val="000000"/>
          <w:sz w:val="21"/>
          <w:szCs w:val="21"/>
          <w14:ligatures w14:val="none"/>
        </w:rPr>
        <w:t>表13　緊急銃猟時の確認チェックリスト（法令関係）</w:t>
      </w:r>
      <w:bookmarkEnd w:id="0"/>
    </w:p>
    <w:tbl>
      <w:tblPr>
        <w:tblStyle w:val="ae"/>
        <w:tblW w:w="99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7"/>
        <w:gridCol w:w="7540"/>
        <w:gridCol w:w="454"/>
      </w:tblGrid>
      <w:tr w:rsidR="0002287F" w:rsidRPr="0002287F" w14:paraId="45941020" w14:textId="77777777" w:rsidTr="0002287F">
        <w:trPr>
          <w:jc w:val="center"/>
        </w:trPr>
        <w:tc>
          <w:tcPr>
            <w:tcW w:w="1967" w:type="dxa"/>
            <w:tcBorders>
              <w:top w:val="single" w:sz="12" w:space="0" w:color="auto"/>
              <w:left w:val="single" w:sz="12" w:space="0" w:color="auto"/>
              <w:bottom w:val="single" w:sz="12" w:space="0" w:color="auto"/>
              <w:right w:val="single" w:sz="12" w:space="0" w:color="auto"/>
            </w:tcBorders>
            <w:shd w:val="clear" w:color="auto" w:fill="42BA97"/>
          </w:tcPr>
          <w:p w14:paraId="138C06A9" w14:textId="77777777" w:rsidR="0002287F" w:rsidRPr="0002287F" w:rsidRDefault="0002287F" w:rsidP="0002287F">
            <w:pPr>
              <w:contextualSpacing/>
              <w:jc w:val="both"/>
              <w:rPr>
                <w:rFonts w:ascii="ＭＳ 明朝" w:hAnsi="ＭＳ 明朝"/>
                <w:b/>
                <w:bCs/>
                <w:color w:val="FFFFFF"/>
                <w:sz w:val="21"/>
                <w:szCs w:val="21"/>
              </w:rPr>
            </w:pPr>
            <w:r w:rsidRPr="0002287F">
              <w:rPr>
                <w:rFonts w:ascii="ＭＳ 明朝" w:hAnsi="ＭＳ 明朝" w:hint="eastAsia"/>
                <w:b/>
                <w:bCs/>
                <w:color w:val="FFFFFF"/>
                <w:sz w:val="21"/>
                <w:szCs w:val="21"/>
              </w:rPr>
              <w:t>条文等</w:t>
            </w:r>
          </w:p>
        </w:tc>
        <w:tc>
          <w:tcPr>
            <w:tcW w:w="7540" w:type="dxa"/>
            <w:tcBorders>
              <w:top w:val="single" w:sz="12" w:space="0" w:color="auto"/>
              <w:left w:val="single" w:sz="12" w:space="0" w:color="auto"/>
              <w:bottom w:val="single" w:sz="12" w:space="0" w:color="auto"/>
              <w:right w:val="single" w:sz="12" w:space="0" w:color="auto"/>
            </w:tcBorders>
            <w:shd w:val="clear" w:color="auto" w:fill="42BA97"/>
          </w:tcPr>
          <w:p w14:paraId="7DE84CD8" w14:textId="77777777" w:rsidR="0002287F" w:rsidRPr="0002287F" w:rsidRDefault="0002287F" w:rsidP="0002287F">
            <w:pPr>
              <w:contextualSpacing/>
              <w:jc w:val="both"/>
              <w:rPr>
                <w:rFonts w:ascii="ＭＳ 明朝" w:hAnsi="ＭＳ 明朝"/>
                <w:b/>
                <w:bCs/>
                <w:color w:val="FFFFFF"/>
                <w:sz w:val="21"/>
                <w:szCs w:val="21"/>
              </w:rPr>
            </w:pPr>
            <w:r w:rsidRPr="0002287F">
              <w:rPr>
                <w:rFonts w:ascii="ＭＳ 明朝" w:hAnsi="ＭＳ 明朝" w:hint="eastAsia"/>
                <w:b/>
                <w:bCs/>
                <w:color w:val="FFFFFF"/>
                <w:sz w:val="21"/>
                <w:szCs w:val="21"/>
              </w:rPr>
              <w:t>条件</w:t>
            </w:r>
          </w:p>
        </w:tc>
        <w:tc>
          <w:tcPr>
            <w:tcW w:w="454" w:type="dxa"/>
            <w:tcBorders>
              <w:top w:val="single" w:sz="12" w:space="0" w:color="auto"/>
              <w:left w:val="single" w:sz="12" w:space="0" w:color="auto"/>
              <w:bottom w:val="single" w:sz="12" w:space="0" w:color="auto"/>
              <w:right w:val="single" w:sz="12" w:space="0" w:color="auto"/>
            </w:tcBorders>
            <w:shd w:val="clear" w:color="auto" w:fill="42BA97"/>
          </w:tcPr>
          <w:p w14:paraId="53D8F74C" w14:textId="77777777" w:rsidR="0002287F" w:rsidRPr="0002287F" w:rsidRDefault="0002287F" w:rsidP="0002287F">
            <w:pPr>
              <w:contextualSpacing/>
              <w:jc w:val="both"/>
              <w:rPr>
                <w:rFonts w:ascii="ＭＳ 明朝" w:hAnsi="ＭＳ 明朝"/>
                <w:b/>
                <w:bCs/>
                <w:color w:val="FFFFFF"/>
                <w:sz w:val="21"/>
                <w:szCs w:val="21"/>
              </w:rPr>
            </w:pPr>
            <w:r w:rsidRPr="0002287F">
              <w:rPr>
                <w:rFonts w:ascii="ＭＳ 明朝" w:hAnsi="ＭＳ 明朝" w:hint="eastAsia"/>
                <w:b/>
                <w:bCs/>
                <w:color w:val="FFFFFF"/>
                <w:sz w:val="21"/>
                <w:szCs w:val="21"/>
              </w:rPr>
              <w:t>✓</w:t>
            </w:r>
          </w:p>
        </w:tc>
      </w:tr>
      <w:tr w:rsidR="0002287F" w:rsidRPr="0002287F" w14:paraId="567FEC49" w14:textId="77777777" w:rsidTr="00F45E65">
        <w:trPr>
          <w:jc w:val="center"/>
        </w:trPr>
        <w:tc>
          <w:tcPr>
            <w:tcW w:w="1967" w:type="dxa"/>
            <w:tcBorders>
              <w:top w:val="single" w:sz="12" w:space="0" w:color="auto"/>
              <w:left w:val="single" w:sz="12" w:space="0" w:color="auto"/>
              <w:bottom w:val="single" w:sz="12" w:space="0" w:color="auto"/>
              <w:right w:val="single" w:sz="12" w:space="0" w:color="auto"/>
            </w:tcBorders>
            <w:shd w:val="clear" w:color="auto" w:fill="C7EBE2"/>
          </w:tcPr>
          <w:p w14:paraId="5C3B7C95"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人の日常生活圏への侵入</w:t>
            </w:r>
          </w:p>
          <w:p w14:paraId="71273B9D"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（法第</w:t>
            </w:r>
            <w:r w:rsidRPr="0002287F">
              <w:rPr>
                <w:rFonts w:ascii="ＭＳ 明朝" w:hAnsi="ＭＳ 明朝"/>
                <w:sz w:val="21"/>
                <w:szCs w:val="21"/>
              </w:rPr>
              <w:t>34条の２）</w:t>
            </w:r>
          </w:p>
        </w:tc>
        <w:tc>
          <w:tcPr>
            <w:tcW w:w="7540" w:type="dxa"/>
            <w:tcBorders>
              <w:top w:val="single" w:sz="12" w:space="0" w:color="auto"/>
              <w:left w:val="single" w:sz="12" w:space="0" w:color="auto"/>
              <w:bottom w:val="single" w:sz="12" w:space="0" w:color="auto"/>
              <w:right w:val="single" w:sz="12" w:space="0" w:color="auto"/>
            </w:tcBorders>
          </w:tcPr>
          <w:p w14:paraId="0926EDED" w14:textId="77777777" w:rsidR="0002287F" w:rsidRPr="0002287F" w:rsidRDefault="0002287F" w:rsidP="0002287F">
            <w:pPr>
              <w:jc w:val="both"/>
              <w:rPr>
                <w:rFonts w:ascii="ＭＳ 明朝" w:hAnsi="ＭＳ 明朝"/>
                <w:sz w:val="21"/>
                <w:szCs w:val="21"/>
              </w:rPr>
            </w:pPr>
            <w:r w:rsidRPr="0002287F">
              <w:rPr>
                <w:rFonts w:ascii="ＭＳ 明朝" w:hAnsi="ＭＳ 明朝" w:hint="eastAsia"/>
                <w:sz w:val="21"/>
                <w:szCs w:val="21"/>
              </w:rPr>
              <w:t>銃猟を実施する場所は、人の日常生活圏</w:t>
            </w:r>
            <w:r w:rsidRPr="0002287F">
              <w:rPr>
                <w:rFonts w:ascii="ＭＳ 明朝" w:hAnsi="ＭＳ 明朝" w:hint="eastAsia"/>
                <w:sz w:val="18"/>
                <w:szCs w:val="18"/>
              </w:rPr>
              <w:t>※</w:t>
            </w:r>
            <w:r w:rsidRPr="0002287F">
              <w:rPr>
                <w:rFonts w:ascii="ＭＳ 明朝" w:hAnsi="ＭＳ 明朝" w:hint="eastAsia"/>
                <w:sz w:val="21"/>
                <w:szCs w:val="21"/>
              </w:rPr>
              <w:t>であるか</w:t>
            </w:r>
          </w:p>
          <w:p w14:paraId="35824230" w14:textId="77777777" w:rsidR="0002287F" w:rsidRPr="0002287F" w:rsidRDefault="0002287F" w:rsidP="0002287F">
            <w:pPr>
              <w:spacing w:line="300" w:lineRule="exact"/>
              <w:ind w:left="360" w:hangingChars="200" w:hanging="360"/>
              <w:jc w:val="both"/>
              <w:rPr>
                <w:rFonts w:ascii="ＭＳ 明朝" w:hAnsi="ＭＳ 明朝"/>
                <w:sz w:val="21"/>
                <w:szCs w:val="21"/>
              </w:rPr>
            </w:pPr>
            <w:r w:rsidRPr="0002287F">
              <w:rPr>
                <w:rFonts w:ascii="ＭＳ 明朝" w:hAnsi="ＭＳ 明朝" w:hint="eastAsia"/>
                <w:sz w:val="18"/>
                <w:szCs w:val="18"/>
              </w:rPr>
              <w:t xml:space="preserve">※　</w:t>
            </w:r>
            <w:r w:rsidRPr="0002287F">
              <w:rPr>
                <w:rFonts w:ascii="ＭＳ 明朝" w:hAnsi="ＭＳ 明朝" w:hint="eastAsia"/>
                <w:sz w:val="18"/>
                <w:szCs w:val="18"/>
                <w:u w:val="single"/>
              </w:rPr>
              <w:t>人が生計をたて、普段活動する過程で行動する範囲。</w:t>
            </w:r>
            <w:r w:rsidRPr="0002287F">
              <w:rPr>
                <w:rFonts w:ascii="ＭＳ 明朝" w:hAnsi="ＭＳ 明朝" w:hint="eastAsia"/>
                <w:sz w:val="18"/>
                <w:szCs w:val="18"/>
              </w:rPr>
              <w:t>例えば住居や広場、生活用道路、商業施設、農地その他の勤務地、電車、自動車、船舶等も含まれる</w:t>
            </w:r>
          </w:p>
        </w:tc>
        <w:tc>
          <w:tcPr>
            <w:tcW w:w="454" w:type="dxa"/>
            <w:tcBorders>
              <w:top w:val="single" w:sz="12" w:space="0" w:color="auto"/>
              <w:left w:val="single" w:sz="12" w:space="0" w:color="auto"/>
              <w:bottom w:val="single" w:sz="12" w:space="0" w:color="auto"/>
              <w:right w:val="single" w:sz="12" w:space="0" w:color="auto"/>
            </w:tcBorders>
          </w:tcPr>
          <w:p w14:paraId="613201E7" w14:textId="77777777" w:rsidR="0002287F" w:rsidRPr="0002287F" w:rsidRDefault="0002287F" w:rsidP="0002287F">
            <w:pPr>
              <w:jc w:val="both"/>
              <w:rPr>
                <w:rFonts w:ascii="ＭＳ 明朝" w:hAnsi="ＭＳ 明朝"/>
                <w:sz w:val="21"/>
                <w:szCs w:val="21"/>
              </w:rPr>
            </w:pPr>
          </w:p>
        </w:tc>
      </w:tr>
      <w:tr w:rsidR="0002287F" w:rsidRPr="0002287F" w14:paraId="136A1FB2" w14:textId="77777777" w:rsidTr="00F45E65">
        <w:trPr>
          <w:jc w:val="center"/>
        </w:trPr>
        <w:tc>
          <w:tcPr>
            <w:tcW w:w="1967" w:type="dxa"/>
            <w:tcBorders>
              <w:top w:val="single" w:sz="12" w:space="0" w:color="auto"/>
              <w:left w:val="single" w:sz="12" w:space="0" w:color="auto"/>
              <w:bottom w:val="single" w:sz="12" w:space="0" w:color="auto"/>
              <w:right w:val="single" w:sz="12" w:space="0" w:color="auto"/>
            </w:tcBorders>
            <w:shd w:val="clear" w:color="auto" w:fill="C7EBE2"/>
          </w:tcPr>
          <w:p w14:paraId="04987F8B"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危険鳥獣による人の生命又は身体に対する危害を防止する措置が緊急に必要</w:t>
            </w:r>
          </w:p>
          <w:p w14:paraId="6961B4DC"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（法第</w:t>
            </w:r>
            <w:r w:rsidRPr="0002287F">
              <w:rPr>
                <w:rFonts w:ascii="ＭＳ 明朝" w:hAnsi="ＭＳ 明朝"/>
                <w:sz w:val="21"/>
                <w:szCs w:val="21"/>
              </w:rPr>
              <w:t>34条の２）</w:t>
            </w:r>
          </w:p>
        </w:tc>
        <w:tc>
          <w:tcPr>
            <w:tcW w:w="7540" w:type="dxa"/>
            <w:tcBorders>
              <w:top w:val="single" w:sz="12" w:space="0" w:color="auto"/>
              <w:left w:val="single" w:sz="12" w:space="0" w:color="auto"/>
              <w:bottom w:val="single" w:sz="12" w:space="0" w:color="auto"/>
              <w:right w:val="single" w:sz="12" w:space="0" w:color="auto"/>
            </w:tcBorders>
          </w:tcPr>
          <w:p w14:paraId="6464530E" w14:textId="77777777" w:rsidR="0002287F" w:rsidRPr="0002287F" w:rsidRDefault="0002287F" w:rsidP="0002287F">
            <w:pPr>
              <w:jc w:val="both"/>
              <w:rPr>
                <w:rFonts w:ascii="ＭＳ 明朝" w:hAnsi="ＭＳ 明朝"/>
                <w:sz w:val="21"/>
                <w:szCs w:val="21"/>
              </w:rPr>
            </w:pPr>
            <w:r w:rsidRPr="0002287F">
              <w:rPr>
                <w:rFonts w:ascii="ＭＳ 明朝" w:hAnsi="ＭＳ 明朝" w:hint="eastAsia"/>
                <w:sz w:val="21"/>
                <w:szCs w:val="21"/>
              </w:rPr>
              <w:t>危険鳥獣による人の生命又は身体に対する危害を防止するための措置を緊急に講ずる必要があるか。</w:t>
            </w:r>
          </w:p>
          <w:p w14:paraId="77D338F1" w14:textId="77777777" w:rsidR="0002287F" w:rsidRPr="0002287F" w:rsidRDefault="0002287F" w:rsidP="0002287F">
            <w:pPr>
              <w:spacing w:line="300" w:lineRule="exact"/>
              <w:ind w:left="360" w:hangingChars="200" w:hanging="360"/>
              <w:jc w:val="both"/>
              <w:rPr>
                <w:rFonts w:ascii="ＭＳ 明朝" w:hAnsi="ＭＳ 明朝" w:cs="ＭＳ 明朝"/>
                <w:sz w:val="21"/>
                <w:szCs w:val="21"/>
              </w:rPr>
            </w:pPr>
            <w:r w:rsidRPr="0002287F">
              <w:rPr>
                <w:rFonts w:ascii="ＭＳ 明朝" w:hAnsi="ＭＳ 明朝" w:cs="ＭＳ 明朝" w:hint="eastAsia"/>
                <w:sz w:val="18"/>
                <w:szCs w:val="18"/>
              </w:rPr>
              <w:t xml:space="preserve">※　</w:t>
            </w:r>
            <w:r w:rsidRPr="0002287F">
              <w:rPr>
                <w:rFonts w:ascii="ＭＳ 明朝" w:hAnsi="ＭＳ 明朝" w:cs="ＭＳ 明朝"/>
                <w:sz w:val="18"/>
                <w:szCs w:val="18"/>
                <w:u w:val="single"/>
              </w:rPr>
              <w:t>人の日常生活圏に侵入した</w:t>
            </w:r>
            <w:r w:rsidRPr="0002287F">
              <w:rPr>
                <w:rFonts w:ascii="ＭＳ 明朝" w:hAnsi="ＭＳ 明朝" w:cs="ＭＳ 明朝" w:hint="eastAsia"/>
                <w:sz w:val="18"/>
                <w:szCs w:val="18"/>
                <w:u w:val="single"/>
              </w:rPr>
              <w:t>時点で、</w:t>
            </w:r>
            <w:r w:rsidRPr="0002287F">
              <w:rPr>
                <w:rFonts w:ascii="ＭＳ 明朝" w:hAnsi="ＭＳ 明朝" w:cs="ＭＳ 明朝"/>
                <w:sz w:val="18"/>
                <w:szCs w:val="18"/>
                <w:u w:val="single"/>
              </w:rPr>
              <w:t>基本的には</w:t>
            </w:r>
            <w:r w:rsidRPr="0002287F">
              <w:rPr>
                <w:rFonts w:ascii="ＭＳ 明朝" w:hAnsi="ＭＳ 明朝" w:cs="ＭＳ 明朝" w:hint="eastAsia"/>
                <w:sz w:val="18"/>
                <w:szCs w:val="18"/>
                <w:u w:val="single"/>
              </w:rPr>
              <w:t>条件</w:t>
            </w:r>
            <w:r w:rsidRPr="0002287F">
              <w:rPr>
                <w:rFonts w:ascii="ＭＳ 明朝" w:hAnsi="ＭＳ 明朝" w:cs="ＭＳ 明朝"/>
                <w:sz w:val="18"/>
                <w:szCs w:val="18"/>
                <w:u w:val="single"/>
              </w:rPr>
              <w:t>に該当することとなると考えられる</w:t>
            </w:r>
            <w:r w:rsidRPr="0002287F">
              <w:rPr>
                <w:rFonts w:ascii="ＭＳ 明朝" w:hAnsi="ＭＳ 明朝" w:cs="ＭＳ 明朝"/>
                <w:sz w:val="18"/>
                <w:szCs w:val="18"/>
              </w:rPr>
              <w:t>。</w:t>
            </w:r>
          </w:p>
        </w:tc>
        <w:tc>
          <w:tcPr>
            <w:tcW w:w="454" w:type="dxa"/>
            <w:tcBorders>
              <w:top w:val="single" w:sz="12" w:space="0" w:color="auto"/>
              <w:left w:val="single" w:sz="12" w:space="0" w:color="auto"/>
              <w:bottom w:val="single" w:sz="12" w:space="0" w:color="auto"/>
              <w:right w:val="single" w:sz="12" w:space="0" w:color="auto"/>
            </w:tcBorders>
          </w:tcPr>
          <w:p w14:paraId="7D3C753A" w14:textId="77777777" w:rsidR="0002287F" w:rsidRPr="0002287F" w:rsidRDefault="0002287F" w:rsidP="0002287F">
            <w:pPr>
              <w:jc w:val="both"/>
              <w:rPr>
                <w:rFonts w:ascii="ＭＳ 明朝" w:hAnsi="ＭＳ 明朝"/>
                <w:sz w:val="21"/>
                <w:szCs w:val="21"/>
              </w:rPr>
            </w:pPr>
          </w:p>
        </w:tc>
      </w:tr>
      <w:tr w:rsidR="0002287F" w:rsidRPr="0002287F" w14:paraId="4CB4EDAF" w14:textId="77777777" w:rsidTr="00F45E65">
        <w:trPr>
          <w:jc w:val="center"/>
        </w:trPr>
        <w:tc>
          <w:tcPr>
            <w:tcW w:w="1967" w:type="dxa"/>
            <w:tcBorders>
              <w:top w:val="single" w:sz="12" w:space="0" w:color="auto"/>
              <w:left w:val="single" w:sz="12" w:space="0" w:color="auto"/>
              <w:bottom w:val="single" w:sz="12" w:space="0" w:color="auto"/>
              <w:right w:val="single" w:sz="12" w:space="0" w:color="auto"/>
            </w:tcBorders>
            <w:shd w:val="clear" w:color="auto" w:fill="C7EBE2"/>
          </w:tcPr>
          <w:p w14:paraId="694E993F"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銃猟以外の方法では的確かつ迅速に危険鳥獣の捕獲等をすることが困難</w:t>
            </w:r>
          </w:p>
          <w:p w14:paraId="0759FED3"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（法第</w:t>
            </w:r>
            <w:r w:rsidRPr="0002287F">
              <w:rPr>
                <w:rFonts w:ascii="ＭＳ 明朝" w:hAnsi="ＭＳ 明朝"/>
                <w:sz w:val="21"/>
                <w:szCs w:val="21"/>
              </w:rPr>
              <w:t>34条の２）</w:t>
            </w:r>
          </w:p>
        </w:tc>
        <w:tc>
          <w:tcPr>
            <w:tcW w:w="7540" w:type="dxa"/>
            <w:tcBorders>
              <w:top w:val="single" w:sz="12" w:space="0" w:color="auto"/>
              <w:left w:val="single" w:sz="12" w:space="0" w:color="auto"/>
              <w:bottom w:val="single" w:sz="12" w:space="0" w:color="auto"/>
              <w:right w:val="single" w:sz="12" w:space="0" w:color="auto"/>
            </w:tcBorders>
          </w:tcPr>
          <w:p w14:paraId="22919E93"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銃猟以外では的確かつ迅速に捕獲できないか。</w:t>
            </w:r>
          </w:p>
          <w:p w14:paraId="477D308A" w14:textId="77777777" w:rsidR="0002287F" w:rsidRPr="0002287F" w:rsidRDefault="0002287F" w:rsidP="0002287F">
            <w:pPr>
              <w:spacing w:line="300" w:lineRule="exact"/>
              <w:ind w:left="360" w:hangingChars="200" w:hanging="360"/>
              <w:contextualSpacing/>
              <w:jc w:val="both"/>
              <w:rPr>
                <w:rFonts w:ascii="ＭＳ 明朝" w:hAnsi="ＭＳ 明朝"/>
                <w:sz w:val="21"/>
                <w:szCs w:val="21"/>
              </w:rPr>
            </w:pPr>
            <w:r w:rsidRPr="0002287F">
              <w:rPr>
                <w:rFonts w:ascii="ＭＳ 明朝" w:hAnsi="ＭＳ 明朝" w:cs="ＭＳ 明朝"/>
                <w:sz w:val="18"/>
                <w:szCs w:val="18"/>
              </w:rPr>
              <w:t>※</w:t>
            </w:r>
            <w:r w:rsidRPr="0002287F">
              <w:rPr>
                <w:rFonts w:ascii="ＭＳ 明朝" w:hAnsi="ＭＳ 明朝" w:cs="ＭＳ 明朝" w:hint="eastAsia"/>
                <w:sz w:val="18"/>
                <w:szCs w:val="18"/>
              </w:rPr>
              <w:t xml:space="preserve">　</w:t>
            </w:r>
            <w:r w:rsidRPr="0002287F">
              <w:rPr>
                <w:rFonts w:ascii="ＭＳ 明朝" w:hAnsi="ＭＳ 明朝" w:cs="ＭＳ 明朝"/>
                <w:sz w:val="18"/>
                <w:szCs w:val="18"/>
                <w:u w:val="single"/>
              </w:rPr>
              <w:t>人の日常生活圏に侵入した時点で、基本的には</w:t>
            </w:r>
            <w:r w:rsidRPr="0002287F">
              <w:rPr>
                <w:rFonts w:ascii="ＭＳ 明朝" w:hAnsi="ＭＳ 明朝" w:cs="ＭＳ 明朝" w:hint="eastAsia"/>
                <w:sz w:val="18"/>
                <w:szCs w:val="18"/>
                <w:u w:val="single"/>
              </w:rPr>
              <w:t>条件</w:t>
            </w:r>
            <w:r w:rsidRPr="0002287F">
              <w:rPr>
                <w:rFonts w:ascii="ＭＳ 明朝" w:hAnsi="ＭＳ 明朝" w:cs="ＭＳ 明朝"/>
                <w:sz w:val="18"/>
                <w:szCs w:val="18"/>
                <w:u w:val="single"/>
              </w:rPr>
              <w:t>に該当することとなると考えられる</w:t>
            </w:r>
            <w:r w:rsidRPr="0002287F">
              <w:rPr>
                <w:rFonts w:ascii="ＭＳ 明朝" w:hAnsi="ＭＳ 明朝" w:cs="ＭＳ 明朝"/>
                <w:sz w:val="18"/>
                <w:szCs w:val="18"/>
              </w:rPr>
              <w:t>。</w:t>
            </w:r>
          </w:p>
        </w:tc>
        <w:tc>
          <w:tcPr>
            <w:tcW w:w="454" w:type="dxa"/>
            <w:tcBorders>
              <w:top w:val="single" w:sz="12" w:space="0" w:color="auto"/>
              <w:left w:val="single" w:sz="12" w:space="0" w:color="auto"/>
              <w:bottom w:val="single" w:sz="12" w:space="0" w:color="auto"/>
              <w:right w:val="single" w:sz="12" w:space="0" w:color="auto"/>
            </w:tcBorders>
          </w:tcPr>
          <w:p w14:paraId="28BBEE62" w14:textId="77777777" w:rsidR="0002287F" w:rsidRPr="0002287F" w:rsidRDefault="0002287F" w:rsidP="0002287F">
            <w:pPr>
              <w:contextualSpacing/>
              <w:jc w:val="both"/>
              <w:rPr>
                <w:rFonts w:ascii="ＭＳ 明朝" w:hAnsi="ＭＳ 明朝"/>
                <w:sz w:val="21"/>
                <w:szCs w:val="21"/>
              </w:rPr>
            </w:pPr>
          </w:p>
        </w:tc>
      </w:tr>
      <w:tr w:rsidR="0002287F" w:rsidRPr="0002287F" w14:paraId="15A57BCB" w14:textId="77777777" w:rsidTr="00F45E65">
        <w:trPr>
          <w:jc w:val="center"/>
        </w:trPr>
        <w:tc>
          <w:tcPr>
            <w:tcW w:w="1967" w:type="dxa"/>
            <w:vMerge w:val="restart"/>
            <w:tcBorders>
              <w:top w:val="single" w:sz="12" w:space="0" w:color="auto"/>
              <w:left w:val="single" w:sz="12" w:space="0" w:color="auto"/>
            </w:tcBorders>
            <w:shd w:val="clear" w:color="auto" w:fill="C7EBE2"/>
          </w:tcPr>
          <w:p w14:paraId="540F225F"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避難等によって地域住民等に弾丸が到達するおそれがない場合</w:t>
            </w:r>
          </w:p>
          <w:p w14:paraId="63A68182"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（法第</w:t>
            </w:r>
            <w:r w:rsidRPr="0002287F">
              <w:rPr>
                <w:rFonts w:ascii="ＭＳ 明朝" w:hAnsi="ＭＳ 明朝"/>
                <w:sz w:val="21"/>
                <w:szCs w:val="21"/>
              </w:rPr>
              <w:t>34条の２）</w:t>
            </w:r>
          </w:p>
        </w:tc>
        <w:tc>
          <w:tcPr>
            <w:tcW w:w="7540" w:type="dxa"/>
            <w:tcBorders>
              <w:top w:val="single" w:sz="12" w:space="0" w:color="auto"/>
              <w:right w:val="single" w:sz="12" w:space="0" w:color="auto"/>
            </w:tcBorders>
          </w:tcPr>
          <w:p w14:paraId="05C340C1"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通行禁止・制限の措置は必要に応じて講じられているか（法第</w:t>
            </w:r>
            <w:r w:rsidRPr="0002287F">
              <w:rPr>
                <w:rFonts w:ascii="ＭＳ 明朝" w:hAnsi="ＭＳ 明朝"/>
                <w:sz w:val="21"/>
                <w:szCs w:val="21"/>
              </w:rPr>
              <w:t>34条の４）</w:t>
            </w:r>
          </w:p>
        </w:tc>
        <w:tc>
          <w:tcPr>
            <w:tcW w:w="454" w:type="dxa"/>
            <w:tcBorders>
              <w:top w:val="single" w:sz="12" w:space="0" w:color="auto"/>
              <w:right w:val="single" w:sz="12" w:space="0" w:color="auto"/>
            </w:tcBorders>
          </w:tcPr>
          <w:p w14:paraId="2E97EE80" w14:textId="77777777" w:rsidR="0002287F" w:rsidRPr="0002287F" w:rsidRDefault="0002287F" w:rsidP="0002287F">
            <w:pPr>
              <w:contextualSpacing/>
              <w:jc w:val="both"/>
              <w:rPr>
                <w:rFonts w:ascii="ＭＳ 明朝" w:hAnsi="ＭＳ 明朝"/>
                <w:sz w:val="21"/>
                <w:szCs w:val="21"/>
              </w:rPr>
            </w:pPr>
          </w:p>
        </w:tc>
      </w:tr>
      <w:tr w:rsidR="0002287F" w:rsidRPr="0002287F" w14:paraId="1F48DA2E" w14:textId="77777777" w:rsidTr="00F45E65">
        <w:trPr>
          <w:jc w:val="center"/>
        </w:trPr>
        <w:tc>
          <w:tcPr>
            <w:tcW w:w="1967" w:type="dxa"/>
            <w:vMerge/>
            <w:tcBorders>
              <w:left w:val="single" w:sz="12" w:space="0" w:color="auto"/>
            </w:tcBorders>
            <w:shd w:val="clear" w:color="auto" w:fill="C7EBE2"/>
          </w:tcPr>
          <w:p w14:paraId="088AE5AE" w14:textId="77777777" w:rsidR="0002287F" w:rsidRPr="0002287F" w:rsidRDefault="0002287F" w:rsidP="0002287F">
            <w:pPr>
              <w:contextualSpacing/>
              <w:jc w:val="both"/>
              <w:rPr>
                <w:rFonts w:ascii="ＭＳ 明朝" w:hAnsi="ＭＳ 明朝"/>
                <w:sz w:val="21"/>
                <w:szCs w:val="21"/>
              </w:rPr>
            </w:pPr>
          </w:p>
        </w:tc>
        <w:tc>
          <w:tcPr>
            <w:tcW w:w="7540" w:type="dxa"/>
            <w:tcBorders>
              <w:right w:val="single" w:sz="12" w:space="0" w:color="auto"/>
            </w:tcBorders>
          </w:tcPr>
          <w:p w14:paraId="5399E9E6"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地域住民の避難は行われたか（法第</w:t>
            </w:r>
            <w:r w:rsidRPr="0002287F">
              <w:rPr>
                <w:rFonts w:ascii="ＭＳ 明朝" w:hAnsi="ＭＳ 明朝"/>
                <w:sz w:val="21"/>
                <w:szCs w:val="21"/>
              </w:rPr>
              <w:t>34条の４）</w:t>
            </w:r>
          </w:p>
        </w:tc>
        <w:tc>
          <w:tcPr>
            <w:tcW w:w="454" w:type="dxa"/>
            <w:tcBorders>
              <w:right w:val="single" w:sz="12" w:space="0" w:color="auto"/>
            </w:tcBorders>
          </w:tcPr>
          <w:p w14:paraId="52AF0468" w14:textId="77777777" w:rsidR="0002287F" w:rsidRPr="0002287F" w:rsidRDefault="0002287F" w:rsidP="0002287F">
            <w:pPr>
              <w:contextualSpacing/>
              <w:jc w:val="both"/>
              <w:rPr>
                <w:rFonts w:ascii="ＭＳ 明朝" w:hAnsi="ＭＳ 明朝"/>
                <w:sz w:val="21"/>
                <w:szCs w:val="21"/>
              </w:rPr>
            </w:pPr>
          </w:p>
        </w:tc>
      </w:tr>
      <w:tr w:rsidR="0002287F" w:rsidRPr="0002287F" w14:paraId="66A11C03" w14:textId="77777777" w:rsidTr="00F45E65">
        <w:trPr>
          <w:jc w:val="center"/>
        </w:trPr>
        <w:tc>
          <w:tcPr>
            <w:tcW w:w="1967" w:type="dxa"/>
            <w:vMerge/>
            <w:tcBorders>
              <w:left w:val="single" w:sz="12" w:space="0" w:color="auto"/>
            </w:tcBorders>
            <w:shd w:val="clear" w:color="auto" w:fill="C7EBE2"/>
          </w:tcPr>
          <w:p w14:paraId="48E6ECBA" w14:textId="77777777" w:rsidR="0002287F" w:rsidRPr="0002287F" w:rsidRDefault="0002287F" w:rsidP="0002287F">
            <w:pPr>
              <w:contextualSpacing/>
              <w:jc w:val="both"/>
              <w:rPr>
                <w:rFonts w:ascii="ＭＳ 明朝" w:hAnsi="ＭＳ 明朝"/>
                <w:sz w:val="21"/>
                <w:szCs w:val="21"/>
              </w:rPr>
            </w:pPr>
          </w:p>
        </w:tc>
        <w:tc>
          <w:tcPr>
            <w:tcW w:w="7540" w:type="dxa"/>
            <w:tcBorders>
              <w:right w:val="single" w:sz="12" w:space="0" w:color="auto"/>
            </w:tcBorders>
          </w:tcPr>
          <w:p w14:paraId="5E14897D"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広報（</w:t>
            </w:r>
            <w:r w:rsidRPr="0002287F">
              <w:rPr>
                <w:rFonts w:ascii="ＭＳ 明朝" w:hAnsi="ＭＳ 明朝"/>
                <w:sz w:val="21"/>
                <w:szCs w:val="21"/>
              </w:rPr>
              <w:t>HP</w:t>
            </w:r>
            <w:r w:rsidRPr="0002287F">
              <w:rPr>
                <w:rFonts w:ascii="ＭＳ 明朝" w:hAnsi="ＭＳ 明朝" w:hint="eastAsia"/>
                <w:sz w:val="21"/>
                <w:szCs w:val="21"/>
              </w:rPr>
              <w:t>や</w:t>
            </w:r>
            <w:r w:rsidRPr="0002287F">
              <w:rPr>
                <w:rFonts w:ascii="ＭＳ 明朝" w:hAnsi="ＭＳ 明朝"/>
                <w:sz w:val="21"/>
                <w:szCs w:val="21"/>
              </w:rPr>
              <w:t>SNS</w:t>
            </w:r>
            <w:r w:rsidRPr="0002287F">
              <w:rPr>
                <w:rFonts w:ascii="ＭＳ 明朝" w:hAnsi="ＭＳ 明朝" w:hint="eastAsia"/>
                <w:sz w:val="21"/>
                <w:szCs w:val="21"/>
              </w:rPr>
              <w:t>、防災無線等）は行われたか（政令）</w:t>
            </w:r>
          </w:p>
        </w:tc>
        <w:tc>
          <w:tcPr>
            <w:tcW w:w="454" w:type="dxa"/>
            <w:tcBorders>
              <w:right w:val="single" w:sz="12" w:space="0" w:color="auto"/>
            </w:tcBorders>
          </w:tcPr>
          <w:p w14:paraId="54EB6C28" w14:textId="77777777" w:rsidR="0002287F" w:rsidRPr="0002287F" w:rsidRDefault="0002287F" w:rsidP="0002287F">
            <w:pPr>
              <w:contextualSpacing/>
              <w:jc w:val="both"/>
              <w:rPr>
                <w:rFonts w:ascii="ＭＳ 明朝" w:hAnsi="ＭＳ 明朝"/>
                <w:sz w:val="21"/>
                <w:szCs w:val="21"/>
              </w:rPr>
            </w:pPr>
          </w:p>
        </w:tc>
      </w:tr>
      <w:tr w:rsidR="0002287F" w:rsidRPr="0002287F" w14:paraId="007DF8E6" w14:textId="77777777" w:rsidTr="00F45E65">
        <w:trPr>
          <w:jc w:val="center"/>
        </w:trPr>
        <w:tc>
          <w:tcPr>
            <w:tcW w:w="1967" w:type="dxa"/>
            <w:vMerge/>
            <w:tcBorders>
              <w:left w:val="single" w:sz="12" w:space="0" w:color="auto"/>
            </w:tcBorders>
            <w:shd w:val="clear" w:color="auto" w:fill="C7EBE2"/>
          </w:tcPr>
          <w:p w14:paraId="4DBC84FE" w14:textId="77777777" w:rsidR="0002287F" w:rsidRPr="0002287F" w:rsidRDefault="0002287F" w:rsidP="0002287F">
            <w:pPr>
              <w:contextualSpacing/>
              <w:jc w:val="both"/>
              <w:rPr>
                <w:rFonts w:ascii="ＭＳ 明朝" w:hAnsi="ＭＳ 明朝"/>
                <w:sz w:val="21"/>
                <w:szCs w:val="21"/>
              </w:rPr>
            </w:pPr>
          </w:p>
        </w:tc>
        <w:tc>
          <w:tcPr>
            <w:tcW w:w="7540" w:type="dxa"/>
            <w:tcBorders>
              <w:right w:val="single" w:sz="12" w:space="0" w:color="auto"/>
            </w:tcBorders>
          </w:tcPr>
          <w:p w14:paraId="5446DF4F"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通行の禁止・制限を行う場合は、管轄する警察署（警察署長）に通報を行ったか（政令）</w:t>
            </w:r>
          </w:p>
        </w:tc>
        <w:tc>
          <w:tcPr>
            <w:tcW w:w="454" w:type="dxa"/>
            <w:tcBorders>
              <w:right w:val="single" w:sz="12" w:space="0" w:color="auto"/>
            </w:tcBorders>
          </w:tcPr>
          <w:p w14:paraId="3DF1CE23" w14:textId="77777777" w:rsidR="0002287F" w:rsidRPr="0002287F" w:rsidRDefault="0002287F" w:rsidP="0002287F">
            <w:pPr>
              <w:contextualSpacing/>
              <w:jc w:val="both"/>
              <w:rPr>
                <w:rFonts w:ascii="ＭＳ 明朝" w:hAnsi="ＭＳ 明朝"/>
                <w:sz w:val="21"/>
                <w:szCs w:val="21"/>
              </w:rPr>
            </w:pPr>
          </w:p>
        </w:tc>
      </w:tr>
      <w:tr w:rsidR="0002287F" w:rsidRPr="0002287F" w14:paraId="7A1CD8DA" w14:textId="77777777" w:rsidTr="00F45E65">
        <w:trPr>
          <w:jc w:val="center"/>
        </w:trPr>
        <w:tc>
          <w:tcPr>
            <w:tcW w:w="1967" w:type="dxa"/>
            <w:vMerge/>
            <w:tcBorders>
              <w:left w:val="single" w:sz="12" w:space="0" w:color="auto"/>
            </w:tcBorders>
            <w:shd w:val="clear" w:color="auto" w:fill="C7EBE2"/>
          </w:tcPr>
          <w:p w14:paraId="7BC23D68" w14:textId="77777777" w:rsidR="0002287F" w:rsidRPr="0002287F" w:rsidRDefault="0002287F" w:rsidP="0002287F">
            <w:pPr>
              <w:contextualSpacing/>
              <w:jc w:val="both"/>
              <w:rPr>
                <w:rFonts w:ascii="ＭＳ 明朝" w:hAnsi="ＭＳ 明朝"/>
                <w:sz w:val="21"/>
                <w:szCs w:val="21"/>
              </w:rPr>
            </w:pPr>
          </w:p>
        </w:tc>
        <w:tc>
          <w:tcPr>
            <w:tcW w:w="7540" w:type="dxa"/>
            <w:tcBorders>
              <w:right w:val="single" w:sz="12" w:space="0" w:color="auto"/>
            </w:tcBorders>
          </w:tcPr>
          <w:p w14:paraId="65BAC547"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鉄道を含む場合は、鉄道管理者へ協議が行われたか（政令）</w:t>
            </w:r>
          </w:p>
          <w:p w14:paraId="492F1BF8"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道路を含む場合は、道路管理者へ連絡したか</w:t>
            </w:r>
          </w:p>
          <w:p w14:paraId="2F50D781"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場所の管理者へ連絡したか（必要に応じて）</w:t>
            </w:r>
          </w:p>
        </w:tc>
        <w:tc>
          <w:tcPr>
            <w:tcW w:w="454" w:type="dxa"/>
            <w:tcBorders>
              <w:right w:val="single" w:sz="12" w:space="0" w:color="auto"/>
            </w:tcBorders>
          </w:tcPr>
          <w:p w14:paraId="4B68449B" w14:textId="77777777" w:rsidR="0002287F" w:rsidRPr="0002287F" w:rsidRDefault="0002287F" w:rsidP="0002287F">
            <w:pPr>
              <w:contextualSpacing/>
              <w:jc w:val="both"/>
              <w:rPr>
                <w:rFonts w:ascii="ＭＳ 明朝" w:hAnsi="ＭＳ 明朝"/>
                <w:sz w:val="21"/>
                <w:szCs w:val="21"/>
              </w:rPr>
            </w:pPr>
          </w:p>
        </w:tc>
      </w:tr>
      <w:tr w:rsidR="0002287F" w:rsidRPr="0002287F" w14:paraId="5131C086" w14:textId="77777777" w:rsidTr="00F45E65">
        <w:trPr>
          <w:jc w:val="center"/>
        </w:trPr>
        <w:tc>
          <w:tcPr>
            <w:tcW w:w="1967" w:type="dxa"/>
            <w:vMerge/>
            <w:tcBorders>
              <w:left w:val="single" w:sz="12" w:space="0" w:color="auto"/>
            </w:tcBorders>
            <w:shd w:val="clear" w:color="auto" w:fill="C7EBE2"/>
          </w:tcPr>
          <w:p w14:paraId="3FB82EA3" w14:textId="77777777" w:rsidR="0002287F" w:rsidRPr="0002287F" w:rsidRDefault="0002287F" w:rsidP="0002287F">
            <w:pPr>
              <w:contextualSpacing/>
              <w:jc w:val="both"/>
              <w:rPr>
                <w:rFonts w:ascii="ＭＳ 明朝" w:hAnsi="ＭＳ 明朝"/>
                <w:sz w:val="21"/>
                <w:szCs w:val="21"/>
              </w:rPr>
            </w:pPr>
          </w:p>
        </w:tc>
        <w:tc>
          <w:tcPr>
            <w:tcW w:w="7540" w:type="dxa"/>
            <w:tcBorders>
              <w:right w:val="single" w:sz="12" w:space="0" w:color="auto"/>
            </w:tcBorders>
          </w:tcPr>
          <w:p w14:paraId="17E1FE68" w14:textId="77777777" w:rsidR="0002287F" w:rsidRPr="0002287F" w:rsidRDefault="0002287F" w:rsidP="0002287F">
            <w:pPr>
              <w:contextualSpacing/>
              <w:jc w:val="both"/>
              <w:rPr>
                <w:rFonts w:ascii="ＭＳ 明朝" w:hAnsi="ＭＳ 明朝"/>
                <w:sz w:val="18"/>
                <w:szCs w:val="18"/>
              </w:rPr>
            </w:pPr>
            <w:r w:rsidRPr="0002287F">
              <w:rPr>
                <w:rFonts w:hint="eastAsia"/>
                <w:sz w:val="21"/>
                <w:szCs w:val="22"/>
              </w:rPr>
              <w:t>射線</w:t>
            </w:r>
            <w:r w:rsidRPr="0002287F">
              <w:rPr>
                <w:sz w:val="21"/>
                <w:szCs w:val="22"/>
              </w:rPr>
              <w:t>方向</w:t>
            </w:r>
            <w:r w:rsidRPr="0002287F">
              <w:rPr>
                <w:rFonts w:ascii="ＭＳ 明朝" w:hAnsi="ＭＳ 明朝" w:hint="eastAsia"/>
                <w:sz w:val="21"/>
                <w:szCs w:val="21"/>
              </w:rPr>
              <w:t>にバックストップはあるか</w:t>
            </w:r>
          </w:p>
          <w:p w14:paraId="53E9916E" w14:textId="77777777" w:rsidR="0002287F" w:rsidRPr="0002287F" w:rsidRDefault="0002287F" w:rsidP="0002287F">
            <w:pPr>
              <w:spacing w:line="280" w:lineRule="exact"/>
              <w:ind w:left="360" w:hangingChars="200" w:hanging="360"/>
              <w:contextualSpacing/>
              <w:jc w:val="both"/>
              <w:rPr>
                <w:rFonts w:ascii="ＭＳ 明朝" w:hAnsi="ＭＳ 明朝"/>
                <w:sz w:val="21"/>
                <w:szCs w:val="21"/>
              </w:rPr>
            </w:pPr>
            <w:r w:rsidRPr="0002287F">
              <w:rPr>
                <w:rFonts w:ascii="ＭＳ 明朝" w:hAnsi="ＭＳ 明朝" w:hint="eastAsia"/>
                <w:sz w:val="18"/>
                <w:szCs w:val="18"/>
              </w:rPr>
              <w:t>※　屋内で壁に向けて発射する場合、その壁は十分に堅牢か、又は弾が通り抜けた場合の壁の先にバックストップがあるか</w:t>
            </w:r>
          </w:p>
        </w:tc>
        <w:tc>
          <w:tcPr>
            <w:tcW w:w="454" w:type="dxa"/>
            <w:tcBorders>
              <w:right w:val="single" w:sz="12" w:space="0" w:color="auto"/>
            </w:tcBorders>
          </w:tcPr>
          <w:p w14:paraId="427D04E6" w14:textId="77777777" w:rsidR="0002287F" w:rsidRPr="0002287F" w:rsidRDefault="0002287F" w:rsidP="0002287F">
            <w:pPr>
              <w:contextualSpacing/>
              <w:jc w:val="both"/>
              <w:rPr>
                <w:rFonts w:ascii="ＭＳ 明朝" w:hAnsi="ＭＳ 明朝"/>
                <w:sz w:val="21"/>
                <w:szCs w:val="21"/>
              </w:rPr>
            </w:pPr>
          </w:p>
        </w:tc>
      </w:tr>
      <w:tr w:rsidR="0002287F" w:rsidRPr="0002287F" w14:paraId="0314E298" w14:textId="77777777" w:rsidTr="00F45E65">
        <w:trPr>
          <w:jc w:val="center"/>
        </w:trPr>
        <w:tc>
          <w:tcPr>
            <w:tcW w:w="1967" w:type="dxa"/>
            <w:vMerge/>
            <w:tcBorders>
              <w:left w:val="single" w:sz="12" w:space="0" w:color="auto"/>
              <w:bottom w:val="single" w:sz="12" w:space="0" w:color="auto"/>
            </w:tcBorders>
            <w:shd w:val="clear" w:color="auto" w:fill="C7EBE2"/>
          </w:tcPr>
          <w:p w14:paraId="7CB3ADC4" w14:textId="77777777" w:rsidR="0002287F" w:rsidRPr="0002287F" w:rsidRDefault="0002287F" w:rsidP="0002287F">
            <w:pPr>
              <w:contextualSpacing/>
              <w:jc w:val="both"/>
              <w:rPr>
                <w:rFonts w:ascii="ＭＳ 明朝" w:hAnsi="ＭＳ 明朝"/>
                <w:sz w:val="21"/>
                <w:szCs w:val="21"/>
              </w:rPr>
            </w:pPr>
          </w:p>
        </w:tc>
        <w:tc>
          <w:tcPr>
            <w:tcW w:w="7540" w:type="dxa"/>
            <w:tcBorders>
              <w:bottom w:val="single" w:sz="12" w:space="0" w:color="auto"/>
              <w:right w:val="single" w:sz="12" w:space="0" w:color="auto"/>
            </w:tcBorders>
          </w:tcPr>
          <w:p w14:paraId="141E3749"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緊急銃猟を委託する者に留意点を伝えたか</w:t>
            </w:r>
          </w:p>
          <w:p w14:paraId="663BA164" w14:textId="77777777" w:rsidR="0002287F" w:rsidRPr="0002287F" w:rsidRDefault="0002287F" w:rsidP="0002287F">
            <w:pPr>
              <w:spacing w:line="280" w:lineRule="exact"/>
              <w:ind w:left="360" w:hangingChars="200" w:hanging="360"/>
              <w:contextualSpacing/>
              <w:jc w:val="both"/>
              <w:rPr>
                <w:rFonts w:ascii="ＭＳ 明朝" w:hAnsi="ＭＳ 明朝"/>
                <w:sz w:val="18"/>
                <w:szCs w:val="18"/>
              </w:rPr>
            </w:pPr>
            <w:r w:rsidRPr="0002287F">
              <w:rPr>
                <w:rFonts w:ascii="ＭＳ 明朝" w:hAnsi="ＭＳ 明朝" w:hint="eastAsia"/>
                <w:sz w:val="18"/>
                <w:szCs w:val="18"/>
              </w:rPr>
              <w:t>※　緊急銃猟を実施する場所、緊急銃猟の実施によって弾丸を到達させるべきではない危険性の高い物件の取扱いや、できる限り損壊すべきでない物件（寺社仏閣、貴重品等）に関する情報、銃猟の対象鳥獣に関する情報等、やり取りに用いるジェスチャー等</w:t>
            </w:r>
          </w:p>
        </w:tc>
        <w:tc>
          <w:tcPr>
            <w:tcW w:w="454" w:type="dxa"/>
            <w:tcBorders>
              <w:bottom w:val="single" w:sz="12" w:space="0" w:color="auto"/>
              <w:right w:val="single" w:sz="12" w:space="0" w:color="auto"/>
            </w:tcBorders>
          </w:tcPr>
          <w:p w14:paraId="18AB6A2C" w14:textId="77777777" w:rsidR="0002287F" w:rsidRPr="0002287F" w:rsidRDefault="0002287F" w:rsidP="0002287F">
            <w:pPr>
              <w:contextualSpacing/>
              <w:jc w:val="both"/>
              <w:rPr>
                <w:rFonts w:ascii="ＭＳ 明朝" w:hAnsi="ＭＳ 明朝"/>
                <w:sz w:val="21"/>
                <w:szCs w:val="21"/>
              </w:rPr>
            </w:pPr>
          </w:p>
        </w:tc>
      </w:tr>
      <w:tr w:rsidR="0002287F" w:rsidRPr="0002287F" w14:paraId="19CB834D" w14:textId="77777777" w:rsidTr="00F45E65">
        <w:trPr>
          <w:jc w:val="center"/>
        </w:trPr>
        <w:tc>
          <w:tcPr>
            <w:tcW w:w="1967" w:type="dxa"/>
            <w:vMerge w:val="restart"/>
            <w:tcBorders>
              <w:top w:val="single" w:sz="12" w:space="0" w:color="auto"/>
              <w:left w:val="single" w:sz="12" w:space="0" w:color="auto"/>
            </w:tcBorders>
            <w:shd w:val="clear" w:color="auto" w:fill="C7EBE2"/>
          </w:tcPr>
          <w:p w14:paraId="53459511"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その他</w:t>
            </w:r>
          </w:p>
        </w:tc>
        <w:tc>
          <w:tcPr>
            <w:tcW w:w="7540" w:type="dxa"/>
            <w:tcBorders>
              <w:top w:val="single" w:sz="12" w:space="0" w:color="auto"/>
              <w:right w:val="single" w:sz="12" w:space="0" w:color="auto"/>
            </w:tcBorders>
          </w:tcPr>
          <w:p w14:paraId="2F74A1B1"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（土地の立入りを伴う場合）土地の立入りを行う者は証票を身に着けているか</w:t>
            </w:r>
          </w:p>
          <w:p w14:paraId="286BDF17" w14:textId="77777777" w:rsidR="0002287F" w:rsidRPr="0002287F" w:rsidRDefault="0002287F" w:rsidP="0002287F">
            <w:pPr>
              <w:ind w:firstLineChars="100" w:firstLine="210"/>
              <w:contextualSpacing/>
              <w:jc w:val="both"/>
              <w:rPr>
                <w:rFonts w:ascii="ＭＳ 明朝" w:hAnsi="ＭＳ 明朝"/>
                <w:sz w:val="21"/>
                <w:szCs w:val="21"/>
              </w:rPr>
            </w:pPr>
            <w:r w:rsidRPr="0002287F">
              <w:rPr>
                <w:rFonts w:ascii="ＭＳ 明朝" w:hAnsi="ＭＳ 明朝" w:hint="eastAsia"/>
                <w:sz w:val="21"/>
                <w:szCs w:val="21"/>
              </w:rPr>
              <w:t>（法第</w:t>
            </w:r>
            <w:r w:rsidRPr="0002287F">
              <w:rPr>
                <w:rFonts w:ascii="ＭＳ 明朝" w:hAnsi="ＭＳ 明朝"/>
                <w:sz w:val="21"/>
                <w:szCs w:val="21"/>
              </w:rPr>
              <w:t>34条の３）</w:t>
            </w:r>
          </w:p>
        </w:tc>
        <w:tc>
          <w:tcPr>
            <w:tcW w:w="454" w:type="dxa"/>
            <w:tcBorders>
              <w:top w:val="single" w:sz="12" w:space="0" w:color="auto"/>
              <w:right w:val="single" w:sz="12" w:space="0" w:color="auto"/>
            </w:tcBorders>
          </w:tcPr>
          <w:p w14:paraId="4D5A3C63" w14:textId="77777777" w:rsidR="0002287F" w:rsidRPr="0002287F" w:rsidRDefault="0002287F" w:rsidP="0002287F">
            <w:pPr>
              <w:contextualSpacing/>
              <w:jc w:val="both"/>
              <w:rPr>
                <w:rFonts w:ascii="ＭＳ 明朝" w:hAnsi="ＭＳ 明朝"/>
                <w:sz w:val="21"/>
                <w:szCs w:val="21"/>
              </w:rPr>
            </w:pPr>
          </w:p>
        </w:tc>
      </w:tr>
      <w:tr w:rsidR="0002287F" w:rsidRPr="0002287F" w14:paraId="55D864C7" w14:textId="77777777" w:rsidTr="00F45E65">
        <w:trPr>
          <w:jc w:val="center"/>
        </w:trPr>
        <w:tc>
          <w:tcPr>
            <w:tcW w:w="1967" w:type="dxa"/>
            <w:vMerge/>
            <w:tcBorders>
              <w:left w:val="single" w:sz="12" w:space="0" w:color="auto"/>
            </w:tcBorders>
            <w:shd w:val="clear" w:color="auto" w:fill="C7EBE2"/>
          </w:tcPr>
          <w:p w14:paraId="2F78D294" w14:textId="77777777" w:rsidR="0002287F" w:rsidRPr="0002287F" w:rsidRDefault="0002287F" w:rsidP="0002287F">
            <w:pPr>
              <w:contextualSpacing/>
              <w:jc w:val="both"/>
              <w:rPr>
                <w:rFonts w:ascii="ＭＳ 明朝" w:hAnsi="ＭＳ 明朝"/>
                <w:sz w:val="21"/>
                <w:szCs w:val="21"/>
              </w:rPr>
            </w:pPr>
          </w:p>
        </w:tc>
        <w:tc>
          <w:tcPr>
            <w:tcW w:w="7540" w:type="dxa"/>
            <w:tcBorders>
              <w:right w:val="single" w:sz="12" w:space="0" w:color="auto"/>
            </w:tcBorders>
          </w:tcPr>
          <w:p w14:paraId="493334AF"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緊急銃猟を委託する者は証票を身に着けているか（法第</w:t>
            </w:r>
            <w:r w:rsidRPr="0002287F">
              <w:rPr>
                <w:rFonts w:ascii="ＭＳ 明朝" w:hAnsi="ＭＳ 明朝"/>
                <w:sz w:val="21"/>
                <w:szCs w:val="21"/>
              </w:rPr>
              <w:t>34条の２）</w:t>
            </w:r>
          </w:p>
        </w:tc>
        <w:tc>
          <w:tcPr>
            <w:tcW w:w="454" w:type="dxa"/>
            <w:tcBorders>
              <w:right w:val="single" w:sz="12" w:space="0" w:color="auto"/>
            </w:tcBorders>
          </w:tcPr>
          <w:p w14:paraId="4C78EAE6" w14:textId="77777777" w:rsidR="0002287F" w:rsidRPr="0002287F" w:rsidRDefault="0002287F" w:rsidP="0002287F">
            <w:pPr>
              <w:contextualSpacing/>
              <w:jc w:val="both"/>
              <w:rPr>
                <w:rFonts w:ascii="ＭＳ 明朝" w:hAnsi="ＭＳ 明朝"/>
                <w:sz w:val="21"/>
                <w:szCs w:val="21"/>
              </w:rPr>
            </w:pPr>
          </w:p>
        </w:tc>
      </w:tr>
      <w:tr w:rsidR="0002287F" w:rsidRPr="0002287F" w14:paraId="2431F7E1" w14:textId="77777777" w:rsidTr="00F45E65">
        <w:trPr>
          <w:jc w:val="center"/>
        </w:trPr>
        <w:tc>
          <w:tcPr>
            <w:tcW w:w="1967" w:type="dxa"/>
            <w:vMerge/>
            <w:tcBorders>
              <w:left w:val="single" w:sz="12" w:space="0" w:color="auto"/>
              <w:bottom w:val="single" w:sz="12" w:space="0" w:color="auto"/>
            </w:tcBorders>
            <w:shd w:val="clear" w:color="auto" w:fill="C7EBE2"/>
          </w:tcPr>
          <w:p w14:paraId="699EFD5C" w14:textId="77777777" w:rsidR="0002287F" w:rsidRPr="0002287F" w:rsidRDefault="0002287F" w:rsidP="0002287F">
            <w:pPr>
              <w:contextualSpacing/>
              <w:jc w:val="both"/>
              <w:rPr>
                <w:rFonts w:ascii="ＭＳ 明朝" w:hAnsi="ＭＳ 明朝"/>
                <w:sz w:val="21"/>
                <w:szCs w:val="21"/>
              </w:rPr>
            </w:pPr>
          </w:p>
        </w:tc>
        <w:tc>
          <w:tcPr>
            <w:tcW w:w="7540" w:type="dxa"/>
            <w:tcBorders>
              <w:bottom w:val="single" w:sz="12" w:space="0" w:color="auto"/>
              <w:right w:val="single" w:sz="12" w:space="0" w:color="auto"/>
            </w:tcBorders>
          </w:tcPr>
          <w:p w14:paraId="136A8ED0"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21"/>
                <w:szCs w:val="21"/>
              </w:rPr>
              <w:t>緊急銃猟の様子を記録する用意はあるか（任意）</w:t>
            </w:r>
          </w:p>
          <w:p w14:paraId="79F5739D" w14:textId="77777777" w:rsidR="0002287F" w:rsidRPr="0002287F" w:rsidRDefault="0002287F" w:rsidP="0002287F">
            <w:pPr>
              <w:contextualSpacing/>
              <w:jc w:val="both"/>
              <w:rPr>
                <w:rFonts w:ascii="ＭＳ 明朝" w:hAnsi="ＭＳ 明朝"/>
                <w:sz w:val="21"/>
                <w:szCs w:val="21"/>
              </w:rPr>
            </w:pPr>
            <w:r w:rsidRPr="0002287F">
              <w:rPr>
                <w:rFonts w:ascii="ＭＳ 明朝" w:hAnsi="ＭＳ 明朝" w:hint="eastAsia"/>
                <w:sz w:val="18"/>
                <w:szCs w:val="18"/>
              </w:rPr>
              <w:t>※　スマートフォン、ビデオカメラ等での撮影は捕獲者の了承を得ているか。</w:t>
            </w:r>
          </w:p>
        </w:tc>
        <w:tc>
          <w:tcPr>
            <w:tcW w:w="454" w:type="dxa"/>
            <w:tcBorders>
              <w:bottom w:val="single" w:sz="12" w:space="0" w:color="auto"/>
              <w:right w:val="single" w:sz="12" w:space="0" w:color="auto"/>
            </w:tcBorders>
          </w:tcPr>
          <w:p w14:paraId="586134C3" w14:textId="77777777" w:rsidR="0002287F" w:rsidRPr="0002287F" w:rsidRDefault="0002287F" w:rsidP="0002287F">
            <w:pPr>
              <w:contextualSpacing/>
              <w:jc w:val="both"/>
              <w:rPr>
                <w:rFonts w:ascii="ＭＳ 明朝" w:hAnsi="ＭＳ 明朝"/>
                <w:sz w:val="21"/>
                <w:szCs w:val="21"/>
              </w:rPr>
            </w:pPr>
          </w:p>
        </w:tc>
      </w:tr>
    </w:tbl>
    <w:p w14:paraId="2BFF40D1" w14:textId="77777777" w:rsidR="0002287F" w:rsidRPr="0002287F" w:rsidRDefault="0002287F" w:rsidP="0002287F">
      <w:pPr>
        <w:spacing w:after="0" w:line="240" w:lineRule="auto"/>
        <w:jc w:val="both"/>
        <w:rPr>
          <w:rFonts w:ascii="Century" w:eastAsia="ＭＳ 明朝" w:hAnsi="Century" w:cs="Times New Roman"/>
          <w:sz w:val="21"/>
          <w:szCs w:val="22"/>
          <w14:ligatures w14:val="none"/>
        </w:rPr>
      </w:pPr>
    </w:p>
    <w:p w14:paraId="3ABB18A4" w14:textId="77777777" w:rsidR="00EE5D5E" w:rsidRPr="0002287F" w:rsidRDefault="00EE5D5E"/>
    <w:sectPr w:rsidR="00EE5D5E" w:rsidRPr="0002287F" w:rsidSect="000228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62B" w14:textId="77777777" w:rsidR="0002287F" w:rsidRDefault="0002287F" w:rsidP="0002287F">
      <w:pPr>
        <w:spacing w:after="0" w:line="240" w:lineRule="auto"/>
      </w:pPr>
      <w:r>
        <w:separator/>
      </w:r>
    </w:p>
  </w:endnote>
  <w:endnote w:type="continuationSeparator" w:id="0">
    <w:p w14:paraId="7C41967F" w14:textId="77777777" w:rsidR="0002287F" w:rsidRDefault="0002287F" w:rsidP="0002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75A5" w14:textId="77777777" w:rsidR="0002287F" w:rsidRDefault="0002287F" w:rsidP="0002287F">
      <w:pPr>
        <w:spacing w:after="0" w:line="240" w:lineRule="auto"/>
      </w:pPr>
      <w:r>
        <w:separator/>
      </w:r>
    </w:p>
  </w:footnote>
  <w:footnote w:type="continuationSeparator" w:id="0">
    <w:p w14:paraId="71852C76" w14:textId="77777777" w:rsidR="0002287F" w:rsidRDefault="0002287F" w:rsidP="00022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B4"/>
    <w:rsid w:val="0002287F"/>
    <w:rsid w:val="002F2719"/>
    <w:rsid w:val="00315B49"/>
    <w:rsid w:val="00450E8B"/>
    <w:rsid w:val="00651F67"/>
    <w:rsid w:val="00746373"/>
    <w:rsid w:val="00AC2AB4"/>
    <w:rsid w:val="00B403E2"/>
    <w:rsid w:val="00EE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85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A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A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A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2A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A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A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A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A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A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A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A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A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2A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A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A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A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A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A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AB4"/>
    <w:pPr>
      <w:spacing w:before="160"/>
      <w:jc w:val="center"/>
    </w:pPr>
    <w:rPr>
      <w:i/>
      <w:iCs/>
      <w:color w:val="404040" w:themeColor="text1" w:themeTint="BF"/>
    </w:rPr>
  </w:style>
  <w:style w:type="character" w:customStyle="1" w:styleId="a8">
    <w:name w:val="引用文 (文字)"/>
    <w:basedOn w:val="a0"/>
    <w:link w:val="a7"/>
    <w:uiPriority w:val="29"/>
    <w:rsid w:val="00AC2AB4"/>
    <w:rPr>
      <w:i/>
      <w:iCs/>
      <w:color w:val="404040" w:themeColor="text1" w:themeTint="BF"/>
    </w:rPr>
  </w:style>
  <w:style w:type="paragraph" w:styleId="a9">
    <w:name w:val="List Paragraph"/>
    <w:basedOn w:val="a"/>
    <w:uiPriority w:val="34"/>
    <w:qFormat/>
    <w:rsid w:val="00AC2AB4"/>
    <w:pPr>
      <w:ind w:left="720"/>
      <w:contextualSpacing/>
    </w:pPr>
  </w:style>
  <w:style w:type="character" w:styleId="21">
    <w:name w:val="Intense Emphasis"/>
    <w:basedOn w:val="a0"/>
    <w:uiPriority w:val="21"/>
    <w:qFormat/>
    <w:rsid w:val="00AC2AB4"/>
    <w:rPr>
      <w:i/>
      <w:iCs/>
      <w:color w:val="0F4761" w:themeColor="accent1" w:themeShade="BF"/>
    </w:rPr>
  </w:style>
  <w:style w:type="paragraph" w:styleId="22">
    <w:name w:val="Intense Quote"/>
    <w:basedOn w:val="a"/>
    <w:next w:val="a"/>
    <w:link w:val="23"/>
    <w:uiPriority w:val="30"/>
    <w:qFormat/>
    <w:rsid w:val="00AC2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AB4"/>
    <w:rPr>
      <w:i/>
      <w:iCs/>
      <w:color w:val="0F4761" w:themeColor="accent1" w:themeShade="BF"/>
    </w:rPr>
  </w:style>
  <w:style w:type="character" w:styleId="24">
    <w:name w:val="Intense Reference"/>
    <w:basedOn w:val="a0"/>
    <w:uiPriority w:val="32"/>
    <w:qFormat/>
    <w:rsid w:val="00AC2AB4"/>
    <w:rPr>
      <w:b/>
      <w:bCs/>
      <w:smallCaps/>
      <w:color w:val="0F4761" w:themeColor="accent1" w:themeShade="BF"/>
      <w:spacing w:val="5"/>
    </w:rPr>
  </w:style>
  <w:style w:type="paragraph" w:styleId="aa">
    <w:name w:val="header"/>
    <w:basedOn w:val="a"/>
    <w:link w:val="ab"/>
    <w:uiPriority w:val="99"/>
    <w:unhideWhenUsed/>
    <w:rsid w:val="0002287F"/>
    <w:pPr>
      <w:tabs>
        <w:tab w:val="center" w:pos="4252"/>
        <w:tab w:val="right" w:pos="8504"/>
      </w:tabs>
      <w:snapToGrid w:val="0"/>
    </w:pPr>
  </w:style>
  <w:style w:type="character" w:customStyle="1" w:styleId="ab">
    <w:name w:val="ヘッダー (文字)"/>
    <w:basedOn w:val="a0"/>
    <w:link w:val="aa"/>
    <w:uiPriority w:val="99"/>
    <w:rsid w:val="0002287F"/>
  </w:style>
  <w:style w:type="paragraph" w:styleId="ac">
    <w:name w:val="footer"/>
    <w:basedOn w:val="a"/>
    <w:link w:val="ad"/>
    <w:uiPriority w:val="99"/>
    <w:unhideWhenUsed/>
    <w:rsid w:val="0002287F"/>
    <w:pPr>
      <w:tabs>
        <w:tab w:val="center" w:pos="4252"/>
        <w:tab w:val="right" w:pos="8504"/>
      </w:tabs>
      <w:snapToGrid w:val="0"/>
    </w:pPr>
  </w:style>
  <w:style w:type="character" w:customStyle="1" w:styleId="ad">
    <w:name w:val="フッター (文字)"/>
    <w:basedOn w:val="a0"/>
    <w:link w:val="ac"/>
    <w:uiPriority w:val="99"/>
    <w:rsid w:val="0002287F"/>
  </w:style>
  <w:style w:type="table" w:styleId="ae">
    <w:name w:val="Table Grid"/>
    <w:basedOn w:val="a1"/>
    <w:uiPriority w:val="59"/>
    <w:rsid w:val="0002287F"/>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9268F60513324490971C91D2CC023F" ma:contentTypeVersion="14" ma:contentTypeDescription="新しいドキュメントを作成します。" ma:contentTypeScope="" ma:versionID="66e56217df035a413b9368d98c33e565">
  <xsd:schema xmlns:xsd="http://www.w3.org/2001/XMLSchema" xmlns:xs="http://www.w3.org/2001/XMLSchema" xmlns:p="http://schemas.microsoft.com/office/2006/metadata/properties" xmlns:ns2="e55cd347-5867-4155-9319-7f96fab81df1" xmlns:ns3="44072bf6-2910-405c-80b1-19093bade0cc" targetNamespace="http://schemas.microsoft.com/office/2006/metadata/properties" ma:root="true" ma:fieldsID="ef46121dd869cbbaa1cb783908a91b21" ns2:_="" ns3:_="">
    <xsd:import namespace="e55cd347-5867-4155-9319-7f96fab81df1"/>
    <xsd:import namespace="44072bf6-2910-405c-80b1-19093bad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d347-5867-4155-9319-7f96fab8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2bf6-2910-405c-80b1-19093bade0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8a58e1-7c5d-4f5b-807d-02eda64c3224}" ma:internalName="TaxCatchAll" ma:showField="CatchAllData" ma:web="44072bf6-2910-405c-80b1-19093bade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2bf6-2910-405c-80b1-19093bade0cc" xsi:nil="true"/>
    <lcf76f155ced4ddcb4097134ff3c332f xmlns="e55cd347-5867-4155-9319-7f96fab81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5E808-44C0-474A-B0CD-978401576755}"/>
</file>

<file path=customXml/itemProps2.xml><?xml version="1.0" encoding="utf-8"?>
<ds:datastoreItem xmlns:ds="http://schemas.openxmlformats.org/officeDocument/2006/customXml" ds:itemID="{BCCBDB6F-C805-4E27-AB33-ED6DBF48090F}"/>
</file>

<file path=customXml/itemProps3.xml><?xml version="1.0" encoding="utf-8"?>
<ds:datastoreItem xmlns:ds="http://schemas.openxmlformats.org/officeDocument/2006/customXml" ds:itemID="{49205638-E73E-4123-A3E4-EFB3D681CDD6}"/>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2025-07-07T00:37:00Z</dcterms:created>
  <dcterms:modified xsi:type="dcterms:W3CDTF">2025-07-07T00:37:00Z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0x010100789268F60513324490971C91D2CC023F</vt:lpwstr>
  </property>
</Properties>
</file>