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3719C050" w14:textId="77777777" w:rsidR="00F970E0" w:rsidRDefault="00F970E0" w:rsidP="00F40CAD">
      <w:pPr>
        <w:rPr>
          <w:rFonts w:ascii="ＭＳ 明朝" w:hAnsi="ＭＳ 明朝"/>
          <w:sz w:val="24"/>
          <w:szCs w:val="24"/>
        </w:rPr>
      </w:pPr>
      <w:r>
        <w:rPr>
          <w:rFonts w:ascii="ＭＳ 明朝" w:hAnsi="ＭＳ 明朝" w:hint="eastAsia"/>
          <w:sz w:val="24"/>
          <w:szCs w:val="24"/>
        </w:rPr>
        <w:t>一般社団法人</w:t>
      </w:r>
      <w:r w:rsidR="00B01FB8">
        <w:rPr>
          <w:rFonts w:ascii="ＭＳ 明朝" w:hAnsi="ＭＳ 明朝" w:hint="eastAsia"/>
          <w:sz w:val="24"/>
          <w:szCs w:val="24"/>
        </w:rPr>
        <w:t>グリーンファイナンス推進機構</w:t>
      </w:r>
    </w:p>
    <w:p w14:paraId="71F396D3" w14:textId="77777777" w:rsidR="00F40CAD" w:rsidRPr="005329EC" w:rsidRDefault="00F970E0" w:rsidP="00F40CAD">
      <w:pPr>
        <w:rPr>
          <w:rFonts w:ascii="ＭＳ 明朝"/>
          <w:spacing w:val="10"/>
          <w:sz w:val="24"/>
          <w:szCs w:val="24"/>
        </w:rPr>
      </w:pPr>
      <w:r>
        <w:rPr>
          <w:rFonts w:ascii="ＭＳ 明朝" w:hAnsi="ＭＳ 明朝" w:hint="eastAsia"/>
          <w:sz w:val="24"/>
          <w:szCs w:val="24"/>
        </w:rPr>
        <w:t xml:space="preserve">代表理事　</w:t>
      </w:r>
      <w:r w:rsidR="00B01FB8">
        <w:rPr>
          <w:rFonts w:ascii="ＭＳ 明朝" w:hAnsi="ＭＳ 明朝" w:hint="eastAsia"/>
          <w:sz w:val="24"/>
          <w:szCs w:val="24"/>
        </w:rPr>
        <w:t>末吉　竹二郎</w:t>
      </w:r>
      <w:r w:rsidR="00F40CAD" w:rsidRPr="005329EC">
        <w:rPr>
          <w:rFonts w:ascii="ＭＳ 明朝" w:hAnsi="ＭＳ 明朝" w:hint="eastAsia"/>
          <w:sz w:val="24"/>
          <w:szCs w:val="24"/>
        </w:rPr>
        <w:t xml:space="preserve">　殿</w:t>
      </w:r>
    </w:p>
    <w:p w14:paraId="28EE0DB9" w14:textId="77777777" w:rsidR="00F40CAD" w:rsidRPr="005329EC" w:rsidRDefault="00F40CAD" w:rsidP="00F40CAD">
      <w:pPr>
        <w:rPr>
          <w:rFonts w:ascii="ＭＳ 明朝"/>
          <w:spacing w:val="10"/>
          <w:sz w:val="24"/>
          <w:szCs w:val="24"/>
        </w:rPr>
      </w:pPr>
    </w:p>
    <w:p w14:paraId="4F91296E" w14:textId="77777777" w:rsidR="00F40CAD" w:rsidRPr="005329EC" w:rsidRDefault="001E2674" w:rsidP="00916DA0">
      <w:pPr>
        <w:ind w:right="968"/>
        <w:rPr>
          <w:rFonts w:ascii="ＭＳ 明朝"/>
          <w:spacing w:val="10"/>
          <w:sz w:val="24"/>
          <w:szCs w:val="24"/>
        </w:rPr>
      </w:pPr>
      <w:r>
        <w:rPr>
          <w:rFonts w:ascii="ＭＳ 明朝" w:hAnsi="ＭＳ 明朝" w:hint="eastAsia"/>
          <w:sz w:val="24"/>
          <w:szCs w:val="24"/>
        </w:rPr>
        <w:t xml:space="preserve">　　　　　　　　　　　　　　　　　　　　　　　　　　　　　　</w:t>
      </w:r>
      <w:r w:rsidR="00F40CAD" w:rsidRPr="005329EC">
        <w:rPr>
          <w:rFonts w:ascii="ＭＳ 明朝" w:hAnsi="ＭＳ 明朝" w:hint="eastAsia"/>
          <w:sz w:val="24"/>
          <w:szCs w:val="24"/>
        </w:rPr>
        <w:t>住所</w:t>
      </w:r>
    </w:p>
    <w:p w14:paraId="0EEF35C8" w14:textId="77777777" w:rsidR="00F40CAD" w:rsidRPr="005329EC" w:rsidRDefault="00F40CAD" w:rsidP="00916DA0">
      <w:pPr>
        <w:ind w:right="968"/>
        <w:jc w:val="right"/>
        <w:rPr>
          <w:rFonts w:ascii="ＭＳ 明朝"/>
          <w:spacing w:val="10"/>
          <w:sz w:val="24"/>
          <w:szCs w:val="24"/>
        </w:rPr>
      </w:pPr>
      <w:r w:rsidRPr="005329EC">
        <w:rPr>
          <w:rFonts w:ascii="ＭＳ 明朝" w:hAnsi="ＭＳ 明朝" w:hint="eastAsia"/>
          <w:sz w:val="24"/>
          <w:szCs w:val="24"/>
        </w:rPr>
        <w:t>商号又は名称</w:t>
      </w:r>
    </w:p>
    <w:p w14:paraId="09EF04D0" w14:textId="092C0012" w:rsidR="00F40CAD" w:rsidRPr="005329EC" w:rsidRDefault="00F40CAD" w:rsidP="001E2674">
      <w:pPr>
        <w:jc w:val="right"/>
        <w:rPr>
          <w:rFonts w:ascii="ＭＳ 明朝"/>
          <w:spacing w:val="10"/>
          <w:sz w:val="24"/>
          <w:szCs w:val="24"/>
        </w:rPr>
      </w:pPr>
      <w:r w:rsidRPr="005329EC">
        <w:rPr>
          <w:rFonts w:ascii="ＭＳ 明朝" w:hAnsi="ＭＳ 明朝" w:hint="eastAsia"/>
          <w:sz w:val="24"/>
          <w:szCs w:val="24"/>
        </w:rPr>
        <w:t>代表者役職・氏名</w:t>
      </w:r>
      <w:r w:rsidR="00FB2077">
        <w:rPr>
          <w:rFonts w:ascii="ＭＳ 明朝" w:hAnsi="ＭＳ 明朝" w:hint="eastAsia"/>
          <w:sz w:val="24"/>
          <w:szCs w:val="24"/>
        </w:rPr>
        <w:t xml:space="preserve">　</w:t>
      </w:r>
    </w:p>
    <w:p w14:paraId="31985A28" w14:textId="77777777" w:rsidR="00F40CAD" w:rsidRPr="005329EC" w:rsidRDefault="00F40CAD" w:rsidP="00F40CAD">
      <w:pPr>
        <w:rPr>
          <w:rFonts w:ascii="ＭＳ 明朝"/>
          <w:spacing w:val="10"/>
          <w:sz w:val="24"/>
          <w:szCs w:val="24"/>
        </w:rPr>
      </w:pP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0391199C" w14:textId="65D475F6" w:rsidR="00AB7044" w:rsidRDefault="00621EDF" w:rsidP="00AB7044">
      <w:pPr>
        <w:ind w:firstLineChars="100" w:firstLine="242"/>
        <w:jc w:val="center"/>
        <w:rPr>
          <w:rFonts w:ascii="ＭＳ 明朝" w:hAnsi="ＭＳ 明朝"/>
          <w:sz w:val="24"/>
          <w:szCs w:val="24"/>
        </w:rPr>
      </w:pPr>
      <w:r>
        <w:rPr>
          <w:rFonts w:ascii="ＭＳ 明朝" w:hAnsi="ＭＳ 明朝" w:hint="eastAsia"/>
          <w:sz w:val="24"/>
          <w:szCs w:val="24"/>
        </w:rPr>
        <w:t>令和</w:t>
      </w:r>
      <w:r w:rsidR="001300AC">
        <w:rPr>
          <w:rFonts w:ascii="ＭＳ 明朝" w:hAnsi="ＭＳ 明朝" w:hint="eastAsia"/>
          <w:sz w:val="24"/>
          <w:szCs w:val="24"/>
        </w:rPr>
        <w:t>３</w:t>
      </w:r>
      <w:r w:rsidR="00342BCD">
        <w:rPr>
          <w:rFonts w:ascii="ＭＳ 明朝" w:hAnsi="ＭＳ 明朝" w:hint="eastAsia"/>
          <w:sz w:val="24"/>
          <w:szCs w:val="24"/>
        </w:rPr>
        <w:t>年度</w:t>
      </w:r>
      <w:r w:rsidR="005F0996">
        <w:rPr>
          <w:rFonts w:ascii="ＭＳ 明朝" w:hAnsi="ＭＳ 明朝" w:hint="eastAsia"/>
          <w:sz w:val="24"/>
          <w:szCs w:val="24"/>
        </w:rPr>
        <w:t>グリーンボンド</w:t>
      </w:r>
      <w:r w:rsidR="001300AC">
        <w:rPr>
          <w:rFonts w:ascii="ＭＳ 明朝" w:hAnsi="ＭＳ 明朝" w:hint="eastAsia"/>
          <w:sz w:val="24"/>
          <w:szCs w:val="24"/>
        </w:rPr>
        <w:t>等</w:t>
      </w:r>
      <w:r w:rsidR="005F0996">
        <w:rPr>
          <w:rFonts w:ascii="ＭＳ 明朝" w:hAnsi="ＭＳ 明朝" w:hint="eastAsia"/>
          <w:sz w:val="24"/>
          <w:szCs w:val="24"/>
        </w:rPr>
        <w:t>促進体制整備支援事業</w:t>
      </w:r>
      <w:r w:rsidR="00DC7352">
        <w:rPr>
          <w:rFonts w:ascii="ＭＳ 明朝" w:hAnsi="ＭＳ 明朝" w:hint="eastAsia"/>
          <w:sz w:val="24"/>
          <w:szCs w:val="24"/>
        </w:rPr>
        <w:t>及び適応プロジェクト等の</w:t>
      </w:r>
    </w:p>
    <w:p w14:paraId="63F7DA73" w14:textId="22BE5C79" w:rsidR="00AB7044" w:rsidRDefault="00DC7352" w:rsidP="00AB7044">
      <w:pPr>
        <w:ind w:firstLineChars="100" w:firstLine="242"/>
        <w:jc w:val="center"/>
        <w:rPr>
          <w:rFonts w:ascii="ＭＳ 明朝" w:hAnsi="ＭＳ 明朝"/>
          <w:sz w:val="24"/>
          <w:szCs w:val="24"/>
        </w:rPr>
      </w:pPr>
      <w:r>
        <w:rPr>
          <w:rFonts w:ascii="ＭＳ 明朝" w:hAnsi="ＭＳ 明朝" w:hint="eastAsia"/>
          <w:sz w:val="24"/>
          <w:szCs w:val="24"/>
        </w:rPr>
        <w:t>グリーンプロジェクトの活性化に向けたグリーンボンド・グリーンローン等の</w:t>
      </w:r>
    </w:p>
    <w:p w14:paraId="7AE7CED7" w14:textId="2D17E757" w:rsidR="00AB7044" w:rsidRDefault="00DC7352" w:rsidP="00237D92">
      <w:pPr>
        <w:ind w:firstLineChars="100" w:firstLine="242"/>
        <w:jc w:val="center"/>
        <w:rPr>
          <w:rFonts w:ascii="ＭＳ 明朝" w:hAnsi="ＭＳ 明朝"/>
          <w:sz w:val="24"/>
          <w:szCs w:val="24"/>
        </w:rPr>
      </w:pPr>
      <w:r>
        <w:rPr>
          <w:rFonts w:ascii="ＭＳ 明朝" w:hAnsi="ＭＳ 明朝" w:hint="eastAsia"/>
          <w:sz w:val="24"/>
          <w:szCs w:val="24"/>
        </w:rPr>
        <w:t>発行促進体制整備支援事業</w:t>
      </w:r>
      <w:r w:rsidR="001C5F4A" w:rsidRPr="00B42FC3">
        <w:rPr>
          <w:rFonts w:ascii="ＭＳ 明朝" w:hAnsi="ＭＳ 明朝" w:hint="eastAsia"/>
          <w:sz w:val="24"/>
          <w:szCs w:val="24"/>
        </w:rPr>
        <w:t>に係る</w:t>
      </w:r>
      <w:r w:rsidR="005F0996" w:rsidRPr="00CD3BB6">
        <w:rPr>
          <w:rFonts w:ascii="ＭＳ 明朝" w:hAnsi="ＭＳ 明朝" w:hint="eastAsia"/>
          <w:sz w:val="24"/>
          <w:szCs w:val="24"/>
        </w:rPr>
        <w:t>グリーン</w:t>
      </w:r>
      <w:r w:rsidR="001300AC">
        <w:rPr>
          <w:rFonts w:ascii="ＭＳ 明朝" w:hAnsi="ＭＳ 明朝" w:hint="eastAsia"/>
          <w:sz w:val="24"/>
          <w:szCs w:val="24"/>
        </w:rPr>
        <w:t>ファイナンスポータル</w:t>
      </w:r>
      <w:r w:rsidR="005F0996">
        <w:rPr>
          <w:rFonts w:ascii="ＭＳ 明朝" w:hAnsi="ＭＳ 明朝" w:hint="eastAsia"/>
          <w:sz w:val="24"/>
          <w:szCs w:val="24"/>
        </w:rPr>
        <w:t>への</w:t>
      </w:r>
    </w:p>
    <w:p w14:paraId="33090BEB" w14:textId="0912BD11" w:rsidR="00F40CAD" w:rsidRPr="005329EC" w:rsidRDefault="007018C5">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登録申請</w:t>
      </w:r>
      <w:r w:rsidR="005F0996">
        <w:rPr>
          <w:rFonts w:ascii="ＭＳ 明朝" w:hAnsi="ＭＳ 明朝" w:hint="eastAsia"/>
          <w:sz w:val="24"/>
          <w:szCs w:val="24"/>
        </w:rPr>
        <w:t>書</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2EEBDB17"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37A1A4C9"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007F4993">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67CD1" w14:textId="77777777" w:rsidR="00D72ECD" w:rsidRDefault="00D72ECD" w:rsidP="007F4993">
            <w:pPr>
              <w:spacing w:line="280" w:lineRule="exact"/>
              <w:ind w:rightChars="25" w:right="53"/>
              <w:rPr>
                <w:rFonts w:ascii="Century"/>
                <w:sz w:val="24"/>
              </w:rPr>
            </w:pPr>
            <w:r>
              <w:rPr>
                <w:rFonts w:hint="eastAsia"/>
              </w:rPr>
              <w:t>担当者連絡先</w:t>
            </w:r>
          </w:p>
          <w:p w14:paraId="3BEF4195" w14:textId="77777777" w:rsidR="00D72ECD" w:rsidRDefault="00D72ECD" w:rsidP="007F4993">
            <w:pPr>
              <w:spacing w:line="280" w:lineRule="exact"/>
              <w:ind w:leftChars="106" w:left="225"/>
            </w:pPr>
            <w:r>
              <w:t xml:space="preserve">  </w:t>
            </w:r>
            <w:r w:rsidRPr="00D72ECD">
              <w:rPr>
                <w:rFonts w:hint="eastAsia"/>
                <w:spacing w:val="84"/>
                <w:fitText w:val="964" w:id="-1789230336"/>
              </w:rPr>
              <w:t>部署</w:t>
            </w:r>
            <w:r w:rsidRPr="00D72ECD">
              <w:rPr>
                <w:rFonts w:hint="eastAsia"/>
                <w:fitText w:val="964" w:id="-1789230336"/>
              </w:rPr>
              <w:t>名</w:t>
            </w:r>
            <w:r>
              <w:rPr>
                <w:rFonts w:hint="eastAsia"/>
              </w:rPr>
              <w:t>：</w:t>
            </w:r>
          </w:p>
          <w:p w14:paraId="64B3BAEE" w14:textId="77777777" w:rsidR="00D72ECD" w:rsidRDefault="00D72ECD" w:rsidP="007F4993">
            <w:pPr>
              <w:spacing w:line="280" w:lineRule="exact"/>
              <w:ind w:leftChars="106" w:left="225"/>
            </w:pPr>
            <w:r>
              <w:rPr>
                <w:rFonts w:hint="eastAsia"/>
              </w:rPr>
              <w:t xml:space="preserve">　責任者名　：</w:t>
            </w:r>
          </w:p>
          <w:p w14:paraId="5E173971" w14:textId="77777777" w:rsidR="00D72ECD" w:rsidRDefault="00D72ECD" w:rsidP="007F4993">
            <w:pPr>
              <w:spacing w:line="280" w:lineRule="exact"/>
              <w:ind w:leftChars="106" w:left="225" w:firstLineChars="100" w:firstLine="212"/>
            </w:pPr>
            <w:r>
              <w:rPr>
                <w:rFonts w:hint="eastAsia"/>
              </w:rPr>
              <w:t>担当者名　：</w:t>
            </w:r>
          </w:p>
          <w:p w14:paraId="3C037CFE" w14:textId="77777777" w:rsidR="00D72ECD" w:rsidRDefault="00D72ECD" w:rsidP="007F4993">
            <w:pPr>
              <w:spacing w:line="280" w:lineRule="exact"/>
              <w:ind w:leftChars="106" w:left="225"/>
            </w:pPr>
            <w:r>
              <w:t xml:space="preserve">  </w:t>
            </w:r>
            <w:r w:rsidRPr="00D72ECD">
              <w:rPr>
                <w:rFonts w:hint="eastAsia"/>
                <w:spacing w:val="84"/>
                <w:fitText w:val="964" w:id="-1789230335"/>
              </w:rPr>
              <w:t>ＴＥ</w:t>
            </w:r>
            <w:r w:rsidRPr="00D72ECD">
              <w:rPr>
                <w:rFonts w:hint="eastAsia"/>
                <w:fitText w:val="964" w:id="-1789230335"/>
              </w:rPr>
              <w:t>Ｌ</w:t>
            </w:r>
            <w:r>
              <w:rPr>
                <w:rFonts w:hint="eastAsia"/>
              </w:rPr>
              <w:t>：</w:t>
            </w:r>
          </w:p>
          <w:p w14:paraId="6CDEE70D" w14:textId="77777777" w:rsidR="00D72ECD" w:rsidRDefault="00D72ECD" w:rsidP="007F4993">
            <w:pPr>
              <w:spacing w:line="280" w:lineRule="exact"/>
              <w:ind w:leftChars="106" w:left="225"/>
            </w:pPr>
            <w:r>
              <w:t xml:space="preserve">  </w:t>
            </w:r>
            <w:r w:rsidRPr="00D72ECD">
              <w:rPr>
                <w:spacing w:val="78"/>
                <w:fitText w:val="964" w:id="-1789230334"/>
              </w:rPr>
              <w:t>E-mai</w:t>
            </w:r>
            <w:r w:rsidRPr="00D72ECD">
              <w:rPr>
                <w:spacing w:val="3"/>
                <w:fitText w:val="964" w:id="-1789230334"/>
              </w:rPr>
              <w:t>l</w:t>
            </w:r>
            <w:r>
              <w:rPr>
                <w:rFonts w:hint="eastAsia"/>
              </w:rPr>
              <w:t>：</w:t>
            </w: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A77842B"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327B765A"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4BAB4515" w14:textId="77777777" w:rsidR="00A133DB" w:rsidRDefault="00A133DB" w:rsidP="00A133DB">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登録申請</w:t>
      </w:r>
      <w:r>
        <w:rPr>
          <w:rFonts w:ascii="ＭＳ ゴシック" w:eastAsia="ＭＳ ゴシック" w:hAnsi="ＭＳ ゴシック" w:hint="eastAsia"/>
          <w:sz w:val="24"/>
          <w:szCs w:val="24"/>
          <w:u w:val="single"/>
        </w:rPr>
        <w:t>する部門</w:t>
      </w:r>
    </w:p>
    <w:p w14:paraId="048608D4" w14:textId="77777777" w:rsidR="00A133DB" w:rsidRDefault="00A133DB" w:rsidP="00A133DB">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今回</w:t>
      </w:r>
      <w:r w:rsidR="007018C5">
        <w:rPr>
          <w:rFonts w:ascii="ＭＳ 明朝" w:hAnsi="ＭＳ 明朝" w:cs="ＭＳ Ｐゴシック" w:hint="eastAsia"/>
          <w:sz w:val="24"/>
          <w:szCs w:val="24"/>
        </w:rPr>
        <w:t>登録申請</w:t>
      </w:r>
      <w:r>
        <w:rPr>
          <w:rFonts w:ascii="ＭＳ 明朝" w:hAnsi="ＭＳ 明朝" w:cs="ＭＳ Ｐゴシック" w:hint="eastAsia"/>
          <w:sz w:val="24"/>
          <w:szCs w:val="24"/>
        </w:rPr>
        <w:t>する部門についてご記入</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00245CFA">
        <w:rPr>
          <w:rFonts w:ascii="ＭＳ 明朝" w:hAnsi="ＭＳ 明朝" w:cs="ＭＳ Ｐゴシック" w:hint="eastAsia"/>
          <w:sz w:val="24"/>
          <w:szCs w:val="24"/>
        </w:rPr>
        <w:t>（外</w:t>
      </w:r>
      <w:r w:rsidR="007018C5">
        <w:rPr>
          <w:rFonts w:ascii="ＭＳ 明朝" w:hAnsi="ＭＳ 明朝" w:cs="ＭＳ Ｐゴシック" w:hint="eastAsia"/>
          <w:sz w:val="24"/>
          <w:szCs w:val="24"/>
        </w:rPr>
        <w:t>部レビュー部門とグリーンボンド</w:t>
      </w:r>
      <w:r w:rsidR="00514F54">
        <w:rPr>
          <w:rFonts w:ascii="ＭＳ 明朝" w:hAnsi="ＭＳ 明朝" w:cs="ＭＳ Ｐゴシック" w:hint="eastAsia"/>
          <w:sz w:val="24"/>
          <w:szCs w:val="24"/>
        </w:rPr>
        <w:t>等</w:t>
      </w:r>
      <w:r w:rsidR="007018C5">
        <w:rPr>
          <w:rFonts w:ascii="ＭＳ 明朝" w:hAnsi="ＭＳ 明朝" w:cs="ＭＳ Ｐゴシック" w:hint="eastAsia"/>
          <w:sz w:val="24"/>
          <w:szCs w:val="24"/>
        </w:rPr>
        <w:t>コンサルティング部門のいずれも登録申請</w:t>
      </w:r>
      <w:r w:rsidR="00245CFA">
        <w:rPr>
          <w:rFonts w:ascii="ＭＳ 明朝" w:hAnsi="ＭＳ 明朝" w:cs="ＭＳ Ｐゴシック" w:hint="eastAsia"/>
          <w:sz w:val="24"/>
          <w:szCs w:val="24"/>
        </w:rPr>
        <w:t>する場合は両方選択して</w:t>
      </w:r>
      <w:r w:rsidR="00117987">
        <w:rPr>
          <w:rFonts w:ascii="ＭＳ 明朝" w:hAnsi="ＭＳ 明朝" w:cs="ＭＳ Ｐゴシック" w:hint="eastAsia"/>
          <w:sz w:val="24"/>
          <w:szCs w:val="24"/>
        </w:rPr>
        <w:t>くだ</w:t>
      </w:r>
      <w:r w:rsidR="00245CFA">
        <w:rPr>
          <w:rFonts w:ascii="ＭＳ 明朝" w:hAnsi="ＭＳ 明朝" w:cs="ＭＳ Ｐゴシック" w:hint="eastAsia"/>
          <w:sz w:val="24"/>
          <w:szCs w:val="24"/>
        </w:rPr>
        <w:t>さい。）。</w:t>
      </w:r>
    </w:p>
    <w:p w14:paraId="250D6A75" w14:textId="77777777" w:rsidR="00A133DB" w:rsidRPr="00A133DB" w:rsidRDefault="00271B5A" w:rsidP="00916DA0">
      <w:pPr>
        <w:ind w:firstLineChars="100" w:firstLine="242"/>
        <w:jc w:val="left"/>
        <w:rPr>
          <w:rFonts w:ascii="游明朝" w:hAnsi="游明朝"/>
          <w:sz w:val="24"/>
          <w:szCs w:val="24"/>
        </w:rPr>
      </w:pPr>
      <w:r>
        <w:rPr>
          <w:rFonts w:ascii="游明朝" w:hAnsi="游明朝" w:hint="eastAsia"/>
          <w:sz w:val="24"/>
          <w:szCs w:val="24"/>
        </w:rPr>
        <w:t>□</w:t>
      </w:r>
      <w:r w:rsidR="00A133DB">
        <w:rPr>
          <w:rFonts w:ascii="游明朝" w:hAnsi="游明朝" w:hint="eastAsia"/>
          <w:sz w:val="24"/>
          <w:szCs w:val="24"/>
        </w:rPr>
        <w:t xml:space="preserve">　グリーンボンド</w:t>
      </w:r>
      <w:r w:rsidR="00621EDF">
        <w:rPr>
          <w:rFonts w:ascii="游明朝" w:hAnsi="游明朝" w:hint="eastAsia"/>
          <w:sz w:val="24"/>
          <w:szCs w:val="24"/>
        </w:rPr>
        <w:t>等</w:t>
      </w:r>
      <w:r w:rsidR="002D3376">
        <w:rPr>
          <w:rFonts w:ascii="游明朝" w:hAnsi="游明朝" w:hint="eastAsia"/>
          <w:sz w:val="24"/>
          <w:szCs w:val="24"/>
        </w:rPr>
        <w:t>ストラクチャリング</w:t>
      </w:r>
      <w:r w:rsidR="00A133DB">
        <w:rPr>
          <w:rFonts w:ascii="游明朝" w:hAnsi="游明朝" w:hint="eastAsia"/>
          <w:sz w:val="24"/>
          <w:szCs w:val="24"/>
        </w:rPr>
        <w:t>部門</w:t>
      </w:r>
    </w:p>
    <w:p w14:paraId="0EB9E240" w14:textId="77777777" w:rsidR="00A133DB" w:rsidRPr="00A133DB" w:rsidRDefault="002D3376" w:rsidP="00916DA0">
      <w:pPr>
        <w:ind w:firstLineChars="100" w:firstLine="242"/>
        <w:jc w:val="left"/>
        <w:rPr>
          <w:rFonts w:ascii="游明朝" w:hAnsi="游明朝"/>
          <w:sz w:val="24"/>
          <w:szCs w:val="24"/>
        </w:rPr>
      </w:pPr>
      <w:r>
        <w:rPr>
          <w:rFonts w:ascii="游明朝" w:hAnsi="游明朝" w:hint="eastAsia"/>
          <w:sz w:val="24"/>
          <w:szCs w:val="24"/>
        </w:rPr>
        <w:t>□　外部レビュー部門</w:t>
      </w:r>
    </w:p>
    <w:p w14:paraId="0C295944" w14:textId="77777777" w:rsidR="00A133DB" w:rsidRPr="00422FE7" w:rsidRDefault="002D3376" w:rsidP="00916DA0">
      <w:pPr>
        <w:adjustRightInd/>
        <w:ind w:firstLineChars="100" w:firstLine="242"/>
        <w:rPr>
          <w:rFonts w:ascii="ＭＳ 明朝" w:hAnsi="ＭＳ 明朝"/>
          <w:sz w:val="24"/>
          <w:szCs w:val="24"/>
        </w:rPr>
      </w:pPr>
      <w:r>
        <w:rPr>
          <w:rFonts w:ascii="游明朝" w:hAnsi="游明朝" w:hint="eastAsia"/>
          <w:sz w:val="24"/>
          <w:szCs w:val="24"/>
        </w:rPr>
        <w:t>□　グリーンボンド</w:t>
      </w:r>
      <w:r w:rsidR="00621EDF">
        <w:rPr>
          <w:rFonts w:ascii="游明朝" w:hAnsi="游明朝" w:hint="eastAsia"/>
          <w:sz w:val="24"/>
          <w:szCs w:val="24"/>
        </w:rPr>
        <w:t>等</w:t>
      </w:r>
      <w:r>
        <w:rPr>
          <w:rFonts w:ascii="游明朝" w:hAnsi="游明朝" w:hint="eastAsia"/>
          <w:sz w:val="24"/>
          <w:szCs w:val="24"/>
        </w:rPr>
        <w:t>コンサルティング部門</w:t>
      </w:r>
    </w:p>
    <w:p w14:paraId="29523908" w14:textId="77777777" w:rsidR="003F5E09" w:rsidRPr="00F106B1" w:rsidRDefault="002D53CF" w:rsidP="006005FD">
      <w:pPr>
        <w:ind w:left="422" w:hangingChars="190" w:hanging="422"/>
        <w:rPr>
          <w:rFonts w:ascii="ＭＳ ゴシック" w:eastAsia="ＭＳ ゴシック" w:hAnsi="ＭＳ ゴシック"/>
          <w:sz w:val="24"/>
          <w:szCs w:val="24"/>
          <w:u w:val="single"/>
        </w:rPr>
      </w:pPr>
      <w:r>
        <w:rPr>
          <w:rFonts w:ascii="ＭＳ 明朝" w:hAnsi="ＭＳ 明朝"/>
          <w:sz w:val="22"/>
          <w:szCs w:val="22"/>
        </w:rPr>
        <w:br w:type="page"/>
      </w:r>
      <w:r w:rsidR="002D3376">
        <w:rPr>
          <w:rFonts w:ascii="ＭＳ ゴシック" w:eastAsia="ＭＳ ゴシック" w:hAnsi="ＭＳ ゴシック" w:hint="eastAsia"/>
          <w:sz w:val="24"/>
          <w:szCs w:val="24"/>
          <w:u w:val="single"/>
        </w:rPr>
        <w:lastRenderedPageBreak/>
        <w:t>３</w:t>
      </w:r>
      <w:r w:rsidR="00D40CE2" w:rsidRPr="00F106B1">
        <w:rPr>
          <w:rFonts w:ascii="ＭＳ ゴシック" w:eastAsia="ＭＳ ゴシック" w:hAnsi="ＭＳ ゴシック"/>
          <w:sz w:val="24"/>
          <w:szCs w:val="24"/>
          <w:u w:val="single"/>
        </w:rPr>
        <w:t>．</w:t>
      </w:r>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p>
    <w:p w14:paraId="5262ABA4" w14:textId="45782420" w:rsidR="004231A7" w:rsidRPr="005329EC"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sidR="00F13961" w:rsidRPr="005329EC">
        <w:rPr>
          <w:rFonts w:ascii="ＭＳ 明朝" w:hAnsi="ＭＳ 明朝" w:cs="ＭＳ Ｐゴシック" w:hint="eastAsia"/>
          <w:sz w:val="24"/>
          <w:szCs w:val="24"/>
        </w:rPr>
        <w:t xml:space="preserve">　</w:t>
      </w:r>
      <w:r w:rsidR="00607047">
        <w:rPr>
          <w:rFonts w:ascii="ＭＳ 明朝" w:hAnsi="ＭＳ 明朝" w:cs="ＭＳ Ｐゴシック" w:hint="eastAsia"/>
          <w:sz w:val="24"/>
          <w:szCs w:val="24"/>
        </w:rPr>
        <w:t>グリーンボンド</w:t>
      </w:r>
      <w:r w:rsidR="006A18CB">
        <w:rPr>
          <w:rFonts w:ascii="ＭＳ 明朝" w:hAnsi="ＭＳ 明朝" w:cs="ＭＳ Ｐゴシック" w:hint="eastAsia"/>
          <w:sz w:val="24"/>
          <w:szCs w:val="24"/>
        </w:rPr>
        <w:t>、サステナビリティボンド</w:t>
      </w:r>
      <w:r w:rsidR="00B3050A">
        <w:rPr>
          <w:rFonts w:ascii="ＭＳ 明朝" w:hAnsi="ＭＳ 明朝" w:cs="ＭＳ Ｐゴシック" w:hint="eastAsia"/>
          <w:sz w:val="24"/>
          <w:szCs w:val="24"/>
        </w:rPr>
        <w:t>、グリーンローン</w:t>
      </w:r>
      <w:r w:rsidR="006A18CB">
        <w:rPr>
          <w:rFonts w:ascii="ＭＳ 明朝" w:hAnsi="ＭＳ 明朝" w:cs="ＭＳ Ｐゴシック" w:hint="eastAsia"/>
          <w:sz w:val="24"/>
          <w:szCs w:val="24"/>
        </w:rPr>
        <w:t>（以下、「グリーンボンド等」という）</w:t>
      </w:r>
      <w:r w:rsidR="00B00E04">
        <w:rPr>
          <w:rFonts w:ascii="ＭＳ 明朝" w:hAnsi="ＭＳ 明朝" w:cs="ＭＳ Ｐゴシック" w:hint="eastAsia"/>
          <w:sz w:val="24"/>
          <w:szCs w:val="24"/>
        </w:rPr>
        <w:t>市場の現状や</w:t>
      </w:r>
      <w:r w:rsidR="001C5F4A" w:rsidRPr="005329EC">
        <w:rPr>
          <w:rFonts w:ascii="ＭＳ 明朝" w:hAnsi="ＭＳ 明朝" w:cs="ＭＳ Ｐゴシック" w:hint="eastAsia"/>
          <w:kern w:val="24"/>
          <w:sz w:val="24"/>
          <w:szCs w:val="24"/>
        </w:rPr>
        <w:t>平成29年</w:t>
      </w:r>
      <w:r w:rsidR="00DC7352">
        <w:rPr>
          <w:rFonts w:ascii="ＭＳ 明朝" w:hAnsi="ＭＳ 明朝" w:cs="ＭＳ Ｐゴシック" w:hint="eastAsia"/>
          <w:kern w:val="24"/>
          <w:sz w:val="24"/>
          <w:szCs w:val="24"/>
        </w:rPr>
        <w:t>３</w:t>
      </w:r>
      <w:r w:rsidR="001C5F4A" w:rsidRPr="005329EC">
        <w:rPr>
          <w:rFonts w:ascii="ＭＳ 明朝" w:hAnsi="ＭＳ 明朝" w:cs="ＭＳ Ｐゴシック" w:hint="eastAsia"/>
          <w:kern w:val="24"/>
          <w:sz w:val="24"/>
          <w:szCs w:val="24"/>
        </w:rPr>
        <w:t>月</w:t>
      </w:r>
      <w:r w:rsidR="007F4993">
        <w:rPr>
          <w:rFonts w:ascii="ＭＳ 明朝" w:hAnsi="ＭＳ 明朝" w:cs="ＭＳ Ｐゴシック" w:hint="eastAsia"/>
          <w:kern w:val="24"/>
          <w:sz w:val="24"/>
          <w:szCs w:val="24"/>
        </w:rPr>
        <w:t>策定</w:t>
      </w:r>
      <w:r w:rsidR="008814EA">
        <w:rPr>
          <w:rFonts w:ascii="ＭＳ 明朝" w:hAnsi="ＭＳ 明朝" w:cs="ＭＳ Ｐゴシック" w:hint="eastAsia"/>
          <w:kern w:val="24"/>
          <w:sz w:val="24"/>
          <w:szCs w:val="24"/>
        </w:rPr>
        <w:t>・令和</w:t>
      </w:r>
      <w:r w:rsidR="00DC7352">
        <w:rPr>
          <w:rFonts w:ascii="ＭＳ 明朝" w:hAnsi="ＭＳ 明朝" w:cs="ＭＳ Ｐゴシック" w:hint="eastAsia"/>
          <w:kern w:val="24"/>
          <w:sz w:val="24"/>
          <w:szCs w:val="24"/>
        </w:rPr>
        <w:t>２</w:t>
      </w:r>
      <w:r w:rsidR="008814EA">
        <w:rPr>
          <w:rFonts w:ascii="ＭＳ 明朝" w:hAnsi="ＭＳ 明朝" w:cs="ＭＳ Ｐゴシック" w:hint="eastAsia"/>
          <w:kern w:val="24"/>
          <w:sz w:val="24"/>
          <w:szCs w:val="24"/>
        </w:rPr>
        <w:t>年</w:t>
      </w:r>
      <w:r w:rsidR="00DC7352">
        <w:rPr>
          <w:rFonts w:ascii="ＭＳ 明朝" w:hAnsi="ＭＳ 明朝" w:cs="ＭＳ Ｐゴシック" w:hint="eastAsia"/>
          <w:kern w:val="24"/>
          <w:sz w:val="24"/>
          <w:szCs w:val="24"/>
        </w:rPr>
        <w:t>３</w:t>
      </w:r>
      <w:r w:rsidR="008814EA">
        <w:rPr>
          <w:rFonts w:ascii="ＭＳ 明朝" w:hAnsi="ＭＳ 明朝" w:cs="ＭＳ Ｐゴシック" w:hint="eastAsia"/>
          <w:kern w:val="24"/>
          <w:sz w:val="24"/>
          <w:szCs w:val="24"/>
        </w:rPr>
        <w:t>月改訂</w:t>
      </w:r>
      <w:r w:rsidR="001C5F4A" w:rsidRPr="005329EC">
        <w:rPr>
          <w:rFonts w:ascii="ＭＳ 明朝" w:hAnsi="ＭＳ 明朝" w:cs="ＭＳ Ｐゴシック" w:hint="eastAsia"/>
          <w:kern w:val="24"/>
          <w:sz w:val="24"/>
          <w:szCs w:val="24"/>
        </w:rPr>
        <w:t>の「グリーンボンドガイドライン20</w:t>
      </w:r>
      <w:r w:rsidR="008814EA">
        <w:rPr>
          <w:rFonts w:ascii="ＭＳ 明朝" w:hAnsi="ＭＳ 明朝" w:cs="ＭＳ Ｐゴシック"/>
          <w:kern w:val="24"/>
          <w:sz w:val="24"/>
          <w:szCs w:val="24"/>
        </w:rPr>
        <w:t>20</w:t>
      </w:r>
      <w:r w:rsidR="001C5F4A" w:rsidRPr="005329EC">
        <w:rPr>
          <w:rFonts w:ascii="ＭＳ 明朝" w:hAnsi="ＭＳ 明朝" w:cs="ＭＳ Ｐゴシック" w:hint="eastAsia"/>
          <w:kern w:val="24"/>
          <w:sz w:val="24"/>
          <w:szCs w:val="24"/>
        </w:rPr>
        <w:t>年版」（以下</w:t>
      </w:r>
      <w:r w:rsidR="00B00E04">
        <w:rPr>
          <w:rFonts w:ascii="ＭＳ 明朝" w:hAnsi="ＭＳ 明朝" w:cs="ＭＳ Ｐゴシック" w:hint="eastAsia"/>
          <w:kern w:val="24"/>
          <w:sz w:val="24"/>
          <w:szCs w:val="24"/>
        </w:rPr>
        <w:t>「</w:t>
      </w:r>
      <w:r w:rsidR="00117987">
        <w:rPr>
          <w:rFonts w:ascii="ＭＳ 明朝" w:hAnsi="ＭＳ 明朝" w:cs="ＭＳ Ｐゴシック" w:hint="eastAsia"/>
          <w:kern w:val="24"/>
          <w:sz w:val="24"/>
          <w:szCs w:val="24"/>
        </w:rPr>
        <w:t>GBGLs</w:t>
      </w:r>
      <w:r w:rsidR="00B00E04">
        <w:rPr>
          <w:rFonts w:ascii="ＭＳ 明朝" w:hAnsi="ＭＳ 明朝" w:cs="ＭＳ Ｐゴシック" w:hint="eastAsia"/>
          <w:kern w:val="24"/>
          <w:sz w:val="24"/>
          <w:szCs w:val="24"/>
        </w:rPr>
        <w:t>」</w:t>
      </w:r>
      <w:r w:rsidR="001C5F4A" w:rsidRPr="005329EC">
        <w:rPr>
          <w:rFonts w:ascii="ＭＳ 明朝" w:hAnsi="ＭＳ 明朝" w:cs="ＭＳ Ｐゴシック" w:hint="eastAsia"/>
          <w:kern w:val="24"/>
          <w:sz w:val="24"/>
          <w:szCs w:val="24"/>
        </w:rPr>
        <w:t>という。）</w:t>
      </w:r>
      <w:r w:rsidR="00950FBE">
        <w:rPr>
          <w:rFonts w:ascii="ＭＳ 明朝" w:hAnsi="ＭＳ 明朝" w:cs="ＭＳ Ｐゴシック" w:hint="eastAsia"/>
          <w:kern w:val="24"/>
          <w:sz w:val="24"/>
          <w:szCs w:val="24"/>
        </w:rPr>
        <w:t>又は</w:t>
      </w:r>
      <w:r w:rsidR="00836EF4">
        <w:rPr>
          <w:rFonts w:ascii="ＭＳ 明朝" w:hAnsi="ＭＳ 明朝" w:cs="ＭＳ Ｐゴシック" w:hint="eastAsia"/>
          <w:kern w:val="24"/>
          <w:sz w:val="24"/>
          <w:szCs w:val="24"/>
        </w:rPr>
        <w:t>令和２年３月策定の</w:t>
      </w:r>
      <w:r w:rsidR="008814EA">
        <w:rPr>
          <w:rFonts w:ascii="ＭＳ 明朝" w:hAnsi="ＭＳ 明朝" w:cs="ＭＳ Ｐゴシック" w:hint="eastAsia"/>
          <w:kern w:val="24"/>
          <w:sz w:val="24"/>
          <w:szCs w:val="24"/>
        </w:rPr>
        <w:t>「グリーンローン及びサステナビリティ・リンク・ローンガイドライン</w:t>
      </w:r>
      <w:r w:rsidR="00E407D3">
        <w:rPr>
          <w:rFonts w:ascii="ＭＳ 明朝" w:hAnsi="ＭＳ 明朝" w:cs="ＭＳ Ｐゴシック" w:hint="eastAsia"/>
          <w:kern w:val="24"/>
          <w:sz w:val="24"/>
          <w:szCs w:val="24"/>
        </w:rPr>
        <w:t>2020年版</w:t>
      </w:r>
      <w:r w:rsidR="008814EA">
        <w:rPr>
          <w:rFonts w:ascii="ＭＳ 明朝" w:hAnsi="ＭＳ 明朝" w:cs="ＭＳ Ｐゴシック" w:hint="eastAsia"/>
          <w:kern w:val="24"/>
          <w:sz w:val="24"/>
          <w:szCs w:val="24"/>
        </w:rPr>
        <w:t>」（以下「GL</w:t>
      </w:r>
      <w:r w:rsidR="00CB287E">
        <w:rPr>
          <w:rFonts w:ascii="ＭＳ 明朝" w:hAnsi="ＭＳ 明朝" w:cs="ＭＳ Ｐゴシック" w:hint="eastAsia"/>
          <w:kern w:val="24"/>
          <w:sz w:val="24"/>
          <w:szCs w:val="24"/>
        </w:rPr>
        <w:t>・</w:t>
      </w:r>
      <w:r w:rsidR="008814EA">
        <w:rPr>
          <w:rFonts w:ascii="ＭＳ 明朝" w:hAnsi="ＭＳ 明朝" w:cs="ＭＳ Ｐゴシック" w:hint="eastAsia"/>
          <w:kern w:val="24"/>
          <w:sz w:val="24"/>
          <w:szCs w:val="24"/>
        </w:rPr>
        <w:t>SLLGLs」という。）</w:t>
      </w:r>
      <w:r w:rsidR="0094396A" w:rsidRPr="005329EC">
        <w:rPr>
          <w:rFonts w:ascii="ＭＳ 明朝" w:hAnsi="ＭＳ 明朝" w:cs="ＭＳ Ｐゴシック" w:hint="eastAsia"/>
          <w:kern w:val="24"/>
          <w:sz w:val="24"/>
          <w:szCs w:val="24"/>
        </w:rPr>
        <w:t>の</w:t>
      </w:r>
      <w:r w:rsidR="00C76842" w:rsidRPr="005329EC">
        <w:rPr>
          <w:rFonts w:ascii="ＭＳ 明朝" w:hAnsi="ＭＳ 明朝" w:cs="ＭＳ Ｐゴシック" w:hint="eastAsia"/>
          <w:kern w:val="24"/>
          <w:sz w:val="24"/>
          <w:szCs w:val="24"/>
        </w:rPr>
        <w:t>内容や</w:t>
      </w:r>
      <w:r w:rsidR="0094396A" w:rsidRPr="005329EC">
        <w:rPr>
          <w:rFonts w:ascii="ＭＳ 明朝" w:hAnsi="ＭＳ 明朝" w:cs="ＭＳ Ｐゴシック" w:hint="eastAsia"/>
          <w:kern w:val="24"/>
          <w:sz w:val="24"/>
          <w:szCs w:val="24"/>
        </w:rPr>
        <w:t>趣旨を簡潔に</w:t>
      </w:r>
      <w:r w:rsidR="00B00E04">
        <w:rPr>
          <w:rFonts w:ascii="ＭＳ 明朝" w:hAnsi="ＭＳ 明朝" w:cs="ＭＳ Ｐゴシック" w:hint="eastAsia"/>
          <w:kern w:val="24"/>
          <w:sz w:val="24"/>
          <w:szCs w:val="24"/>
        </w:rPr>
        <w:t>記載</w:t>
      </w:r>
      <w:r w:rsidR="00FA4AAB">
        <w:rPr>
          <w:rFonts w:ascii="ＭＳ 明朝" w:hAnsi="ＭＳ 明朝" w:cs="ＭＳ Ｐゴシック" w:hint="eastAsia"/>
          <w:kern w:val="24"/>
          <w:sz w:val="24"/>
          <w:szCs w:val="24"/>
        </w:rPr>
        <w:t>し</w:t>
      </w:r>
      <w:r w:rsidR="002D53CF">
        <w:rPr>
          <w:rFonts w:ascii="ＭＳ 明朝" w:hAnsi="ＭＳ 明朝" w:cs="ＭＳ Ｐゴシック" w:hint="eastAsia"/>
          <w:kern w:val="24"/>
          <w:sz w:val="24"/>
          <w:szCs w:val="24"/>
        </w:rPr>
        <w:t>て</w:t>
      </w:r>
      <w:r w:rsidR="00117987">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0094396A" w:rsidRPr="005329EC">
        <w:rPr>
          <w:rFonts w:ascii="ＭＳ 明朝" w:hAnsi="ＭＳ 明朝" w:cs="ＭＳ Ｐゴシック" w:hint="eastAsia"/>
          <w:kern w:val="24"/>
          <w:sz w:val="24"/>
          <w:szCs w:val="24"/>
        </w:rPr>
        <w:t>。</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77777777" w:rsidR="00CF5FD8" w:rsidRDefault="0008542C" w:rsidP="00C716D4">
            <w:r w:rsidRPr="0008542C">
              <w:rPr>
                <w:rFonts w:hint="eastAsia"/>
              </w:rPr>
              <w:t>・</w:t>
            </w:r>
            <w:r w:rsidR="00E77AC0">
              <w:t>GBGLs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7777777" w:rsidR="00CF5FD8" w:rsidRDefault="0008542C" w:rsidP="00C716D4">
            <w:r>
              <w:rPr>
                <w:rFonts w:hint="eastAsia"/>
              </w:rPr>
              <w:t>・</w:t>
            </w:r>
            <w:r w:rsidR="00E77AC0">
              <w:rPr>
                <w:rFonts w:hint="eastAsia"/>
              </w:rPr>
              <w:t>GBGLs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r w:rsidR="007540F5">
              <w:rPr>
                <w:rFonts w:hint="eastAsia"/>
              </w:rPr>
              <w:t xml:space="preserve">　</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77777777" w:rsidR="007540F5" w:rsidRDefault="007540F5" w:rsidP="00C716D4">
            <w:r>
              <w:rPr>
                <w:rFonts w:hint="eastAsia"/>
              </w:rPr>
              <w:t xml:space="preserve">　（２）プロジェクトの評価及び選定のプロセス</w:t>
            </w:r>
          </w:p>
          <w:p w14:paraId="3E5CFED4" w14:textId="77777777" w:rsidR="007540F5" w:rsidRDefault="007540F5" w:rsidP="00C716D4"/>
          <w:p w14:paraId="10A8EA67" w14:textId="77777777" w:rsidR="007540F5"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77777777" w:rsidR="00B00E04" w:rsidRDefault="00B00E04" w:rsidP="00C716D4"/>
          <w:p w14:paraId="76280AD9" w14:textId="77777777" w:rsidR="00B00E04" w:rsidRDefault="00B00E04" w:rsidP="00C716D4"/>
          <w:p w14:paraId="79352C80" w14:textId="77777777" w:rsidR="00B00E04" w:rsidRPr="005329EC" w:rsidRDefault="00B00E04" w:rsidP="00C716D4">
            <w:r>
              <w:rPr>
                <w:rFonts w:hint="eastAsia"/>
              </w:rPr>
              <w:t xml:space="preserve">　（５）外部レビュー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Pr="005329EC" w:rsidRDefault="00613541" w:rsidP="00C716D4"/>
          <w:p w14:paraId="0731A007" w14:textId="77777777" w:rsidR="00B00E04" w:rsidRPr="005329EC" w:rsidRDefault="00B00E04" w:rsidP="00C716D4"/>
        </w:tc>
      </w:tr>
    </w:tbl>
    <w:p w14:paraId="21809E8D" w14:textId="77777777" w:rsidR="00A133DB" w:rsidRDefault="000036BE" w:rsidP="005329EC">
      <w:pPr>
        <w:adjustRightInd/>
        <w:rPr>
          <w:rFonts w:ascii="ＭＳ 明朝" w:hAnsi="ＭＳ 明朝"/>
          <w:sz w:val="24"/>
          <w:szCs w:val="20"/>
        </w:rPr>
      </w:pPr>
      <w:r w:rsidRPr="005329EC">
        <w:rPr>
          <w:rFonts w:ascii="ＭＳ 明朝" w:hAnsi="ＭＳ 明朝"/>
          <w:sz w:val="24"/>
          <w:szCs w:val="20"/>
        </w:rPr>
        <w:t>（※</w:t>
      </w:r>
      <w:r w:rsidR="00C76842" w:rsidRPr="005329EC">
        <w:rPr>
          <w:rFonts w:ascii="ＭＳ 明朝" w:hAnsi="ＭＳ 明朝"/>
          <w:sz w:val="24"/>
          <w:szCs w:val="20"/>
        </w:rPr>
        <w:t>）Ａ４版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77777777"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FA5AF7">
        <w:rPr>
          <w:rFonts w:ascii="ＭＳ ゴシック" w:eastAsia="ＭＳ ゴシック" w:hAnsi="ＭＳ ゴシック" w:hint="eastAsia"/>
          <w:sz w:val="24"/>
          <w:szCs w:val="24"/>
          <w:u w:val="single"/>
        </w:rPr>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D53EB">
        <w:rPr>
          <w:rFonts w:ascii="ＭＳ ゴシック" w:eastAsia="ＭＳ ゴシック" w:hAnsi="ＭＳ ゴシック" w:hint="eastAsia"/>
          <w:sz w:val="24"/>
          <w:szCs w:val="24"/>
          <w:u w:val="single"/>
        </w:rPr>
        <w:t>の</w:t>
      </w:r>
      <w:r w:rsidR="002649C8" w:rsidRPr="00F106B1">
        <w:rPr>
          <w:rFonts w:ascii="ＭＳ ゴシック" w:eastAsia="ＭＳ ゴシック" w:hAnsi="ＭＳ ゴシック" w:hint="eastAsia"/>
          <w:sz w:val="24"/>
          <w:szCs w:val="24"/>
          <w:u w:val="single"/>
        </w:rPr>
        <w:t>普及促進に係る表明書について</w:t>
      </w:r>
    </w:p>
    <w:p w14:paraId="255CDF38" w14:textId="77777777"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の普及促進を行う旨について表明する書類を提出して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4AB068DC" w:rsidR="00FA5AF7" w:rsidRDefault="00FA5AF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Pr="00F106B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発行</w:t>
      </w:r>
      <w:r w:rsidR="005E7D82">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支援メニューの概要</w:t>
      </w:r>
    </w:p>
    <w:p w14:paraId="130A2936" w14:textId="77777777"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8542C">
        <w:rPr>
          <w:rFonts w:ascii="ＭＳ 明朝" w:hAnsi="ＭＳ 明朝" w:hint="eastAsia"/>
          <w:sz w:val="24"/>
          <w:szCs w:val="24"/>
        </w:rPr>
        <w:t>発行</w:t>
      </w:r>
      <w:r w:rsidR="00042990">
        <w:rPr>
          <w:rFonts w:ascii="ＭＳ 明朝" w:hAnsi="ＭＳ 明朝" w:hint="eastAsia"/>
          <w:sz w:val="24"/>
          <w:szCs w:val="24"/>
        </w:rPr>
        <w:t>等</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7777777" w:rsidR="00FA5AF7" w:rsidRDefault="00FA5AF7" w:rsidP="006F7A1F">
      <w:pPr>
        <w:rPr>
          <w:rFonts w:ascii="ＭＳ 明朝" w:hAnsi="ＭＳ 明朝"/>
          <w:sz w:val="24"/>
          <w:szCs w:val="20"/>
        </w:rPr>
      </w:pPr>
      <w:r w:rsidRPr="005329EC">
        <w:rPr>
          <w:rFonts w:ascii="ＭＳ 明朝" w:hAnsi="ＭＳ 明朝"/>
          <w:sz w:val="24"/>
          <w:szCs w:val="20"/>
        </w:rPr>
        <w:t>（※）Ａ４版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77777777" w:rsidR="00FA5AF7" w:rsidRPr="00B749DD" w:rsidRDefault="00FA5AF7" w:rsidP="006F7A1F">
      <w:pPr>
        <w:rPr>
          <w:rFonts w:ascii="ＭＳ 明朝" w:hAnsi="ＭＳ 明朝"/>
          <w:sz w:val="24"/>
          <w:szCs w:val="20"/>
        </w:rPr>
      </w:pPr>
    </w:p>
    <w:p w14:paraId="0C5530F0" w14:textId="77777777" w:rsidR="00387CBB" w:rsidRPr="00F106B1" w:rsidRDefault="00387CBB" w:rsidP="00B749DD">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Pr="00F106B1">
        <w:rPr>
          <w:rFonts w:ascii="ＭＳ ゴシック" w:eastAsia="ＭＳ ゴシック" w:hAnsi="ＭＳ ゴシック"/>
          <w:sz w:val="24"/>
          <w:szCs w:val="24"/>
          <w:u w:val="single"/>
        </w:rPr>
        <w:t>．</w:t>
      </w:r>
      <w:r>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Pr>
          <w:rFonts w:ascii="ＭＳ ゴシック" w:eastAsia="ＭＳ ゴシック" w:hAnsi="ＭＳ ゴシック" w:hint="eastAsia"/>
          <w:sz w:val="24"/>
          <w:szCs w:val="24"/>
          <w:u w:val="single"/>
        </w:rPr>
        <w:t>（外部レビュー部門）</w:t>
      </w:r>
    </w:p>
    <w:p w14:paraId="3B432F0B" w14:textId="77777777" w:rsidR="00387CBB" w:rsidRDefault="00387CBB" w:rsidP="00387CBB">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外部レビュー部門を選択した場合のみ、記載して</w:t>
      </w:r>
      <w:r w:rsidR="00E77AC0">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1B709A41" w14:textId="77777777" w:rsidR="002C155F" w:rsidRDefault="00387CBB" w:rsidP="002C155F">
      <w:pPr>
        <w:tabs>
          <w:tab w:val="left" w:pos="5103"/>
        </w:tabs>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（１）「①</w:t>
      </w:r>
      <w:r w:rsidRPr="00FF00F4">
        <w:rPr>
          <w:rFonts w:ascii="ＭＳ 明朝" w:hAnsi="ＭＳ 明朝" w:hint="eastAsia"/>
          <w:sz w:val="24"/>
          <w:szCs w:val="20"/>
        </w:rPr>
        <w:t>調達資金の使途に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適合性確認」、「②プロジェクトの評価及び選定のプロセス</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適合性確認」、「③調達資金の管理</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適合性確認」、「④レポーティングについての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適合性確認」のそれぞれの項目について、業務実施に要する日数、人数概算及び各項目について</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が「べきである」</w:t>
      </w:r>
      <w:r w:rsidR="002D0639">
        <w:rPr>
          <w:rFonts w:ascii="ＭＳ 明朝" w:hAnsi="ＭＳ 明朝" w:hint="eastAsia"/>
          <w:sz w:val="24"/>
          <w:szCs w:val="20"/>
        </w:rPr>
        <w:t>／</w:t>
      </w:r>
      <w:r>
        <w:rPr>
          <w:rFonts w:ascii="ＭＳ 明朝" w:hAnsi="ＭＳ 明朝" w:hint="eastAsia"/>
          <w:sz w:val="24"/>
          <w:szCs w:val="20"/>
        </w:rPr>
        <w:t>「望ましい」とする事項について、グリーンボンド</w:t>
      </w:r>
      <w:r w:rsidR="00077C92">
        <w:rPr>
          <w:rFonts w:ascii="ＭＳ 明朝" w:hAnsi="ＭＳ 明朝" w:hint="eastAsia"/>
          <w:sz w:val="24"/>
          <w:szCs w:val="20"/>
        </w:rPr>
        <w:t>等</w:t>
      </w:r>
      <w:r>
        <w:rPr>
          <w:rFonts w:ascii="ＭＳ 明朝" w:hAnsi="ＭＳ 明朝" w:hint="eastAsia"/>
          <w:sz w:val="24"/>
          <w:szCs w:val="20"/>
        </w:rPr>
        <w:t>の発行</w:t>
      </w:r>
      <w:r w:rsidR="00950FBE">
        <w:rPr>
          <w:rFonts w:ascii="ＭＳ 明朝" w:hAnsi="ＭＳ 明朝" w:hint="eastAsia"/>
          <w:sz w:val="24"/>
          <w:szCs w:val="20"/>
        </w:rPr>
        <w:t>等</w:t>
      </w:r>
      <w:r>
        <w:rPr>
          <w:rFonts w:ascii="ＭＳ 明朝" w:hAnsi="ＭＳ 明朝" w:hint="eastAsia"/>
          <w:sz w:val="24"/>
          <w:szCs w:val="20"/>
        </w:rPr>
        <w:t>フレームワークの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適合性の確認方法を記入して</w:t>
      </w:r>
      <w:r w:rsidR="00E77AC0">
        <w:rPr>
          <w:rFonts w:ascii="ＭＳ 明朝" w:hAnsi="ＭＳ 明朝" w:hint="eastAsia"/>
          <w:sz w:val="24"/>
          <w:szCs w:val="20"/>
        </w:rPr>
        <w:t>くだ</w:t>
      </w:r>
      <w:r>
        <w:rPr>
          <w:rFonts w:ascii="ＭＳ 明朝" w:hAnsi="ＭＳ 明朝" w:hint="eastAsia"/>
          <w:sz w:val="24"/>
          <w:szCs w:val="20"/>
        </w:rPr>
        <w:t>さい。</w:t>
      </w: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77777777" w:rsidR="00387CBB" w:rsidRPr="0091789A" w:rsidRDefault="00387CBB" w:rsidP="006D42CE">
            <w:pPr>
              <w:numPr>
                <w:ilvl w:val="0"/>
                <w:numId w:val="4"/>
              </w:numPr>
              <w:jc w:val="left"/>
              <w:rPr>
                <w:rFonts w:ascii="ＭＳ 明朝" w:hAnsi="ＭＳ 明朝"/>
                <w:sz w:val="18"/>
                <w:szCs w:val="18"/>
              </w:rPr>
            </w:pPr>
            <w:r w:rsidRPr="00FF00F4">
              <w:rPr>
                <w:rFonts w:ascii="ＭＳ 明朝" w:hAnsi="ＭＳ 明朝" w:hint="eastAsia"/>
                <w:sz w:val="24"/>
                <w:szCs w:val="20"/>
              </w:rPr>
              <w:t>調達資金の使途について</w:t>
            </w:r>
            <w:r>
              <w:rPr>
                <w:rFonts w:ascii="ＭＳ 明朝" w:hAnsi="ＭＳ 明朝" w:hint="eastAsia"/>
                <w:sz w:val="24"/>
                <w:szCs w:val="20"/>
              </w:rPr>
              <w:t>の</w:t>
            </w:r>
            <w:r w:rsidR="0021752A" w:rsidRPr="0021752A">
              <w:rPr>
                <w:rFonts w:ascii="ＭＳ 明朝" w:hAnsi="ＭＳ 明朝"/>
                <w:sz w:val="24"/>
                <w:szCs w:val="20"/>
              </w:rPr>
              <w:t>GBGLs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77777777" w:rsidR="00387CBB" w:rsidRDefault="00E77AC0"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4B1C1238" w14:textId="77777777"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387CBB" w:rsidRPr="006005FD" w14:paraId="149A9543" w14:textId="77777777" w:rsidTr="006E72B6">
        <w:tc>
          <w:tcPr>
            <w:tcW w:w="3837" w:type="dxa"/>
            <w:tcBorders>
              <w:top w:val="single" w:sz="4" w:space="0" w:color="auto"/>
            </w:tcBorders>
            <w:shd w:val="clear" w:color="auto" w:fill="auto"/>
          </w:tcPr>
          <w:p w14:paraId="40970FB6" w14:textId="77777777" w:rsidR="00387CBB" w:rsidRPr="006005FD" w:rsidRDefault="00387CBB" w:rsidP="008814EA">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✓グリーンボンドにより調達</w:t>
            </w:r>
            <w:r w:rsidR="002D0639">
              <w:rPr>
                <w:rFonts w:ascii="ＭＳ 明朝" w:hAnsi="ＭＳ 明朝" w:hint="eastAsia"/>
                <w:sz w:val="24"/>
                <w:szCs w:val="18"/>
              </w:rPr>
              <w:t xml:space="preserve">　</w:t>
            </w:r>
            <w:r w:rsidRPr="006005FD">
              <w:rPr>
                <w:rFonts w:ascii="ＭＳ 明朝" w:hAnsi="ＭＳ 明朝" w:hint="eastAsia"/>
                <w:sz w:val="24"/>
                <w:szCs w:val="18"/>
              </w:rPr>
              <w:t>される資金は、明確な環境改善効果をもたらすグリーンプロジェクトに充当されるべきである。当該環境改善効果があることは、発行体が評価すべきである。</w:t>
            </w:r>
          </w:p>
        </w:tc>
        <w:tc>
          <w:tcPr>
            <w:tcW w:w="1560" w:type="dxa"/>
            <w:tcBorders>
              <w:top w:val="single" w:sz="4" w:space="0" w:color="auto"/>
            </w:tcBorders>
          </w:tcPr>
          <w:p w14:paraId="7E42883D"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１－①</w:t>
            </w:r>
          </w:p>
          <w:p w14:paraId="5971852B"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tcBorders>
              <w:top w:val="single" w:sz="4" w:space="0" w:color="auto"/>
            </w:tcBorders>
            <w:shd w:val="clear" w:color="auto" w:fill="auto"/>
          </w:tcPr>
          <w:p w14:paraId="730EA9F2" w14:textId="77777777" w:rsidR="00387CBB" w:rsidRPr="006005FD" w:rsidRDefault="00387CBB" w:rsidP="006E72B6">
            <w:pPr>
              <w:rPr>
                <w:rFonts w:ascii="ＭＳ 明朝" w:hAnsi="ＭＳ 明朝"/>
                <w:sz w:val="24"/>
                <w:szCs w:val="18"/>
              </w:rPr>
            </w:pPr>
          </w:p>
        </w:tc>
      </w:tr>
      <w:tr w:rsidR="00387CBB" w:rsidRPr="006005FD" w14:paraId="3086FA4F" w14:textId="77777777" w:rsidTr="006E72B6">
        <w:tc>
          <w:tcPr>
            <w:tcW w:w="3837" w:type="dxa"/>
            <w:shd w:val="clear" w:color="auto" w:fill="auto"/>
          </w:tcPr>
          <w:p w14:paraId="095CF7FF"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✓可能な場合には、調達資金の</w:t>
            </w:r>
            <w:r w:rsidR="002D0639">
              <w:rPr>
                <w:rFonts w:ascii="ＭＳ 明朝" w:hAnsi="ＭＳ 明朝" w:hint="eastAsia"/>
                <w:sz w:val="24"/>
                <w:szCs w:val="18"/>
              </w:rPr>
              <w:t xml:space="preserve">　</w:t>
            </w:r>
            <w:r w:rsidRPr="006005FD">
              <w:rPr>
                <w:rFonts w:ascii="ＭＳ 明朝" w:hAnsi="ＭＳ 明朝" w:hint="eastAsia"/>
                <w:sz w:val="24"/>
                <w:szCs w:val="18"/>
              </w:rPr>
              <w:t>使途となるグリーンプロジェクトの環境改善効果を定量化することが望ましい。</w:t>
            </w:r>
          </w:p>
        </w:tc>
        <w:tc>
          <w:tcPr>
            <w:tcW w:w="1560" w:type="dxa"/>
          </w:tcPr>
          <w:p w14:paraId="4EA29E25"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１－①</w:t>
            </w:r>
          </w:p>
          <w:p w14:paraId="4F99C73C"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597D21CF" w14:textId="77777777" w:rsidR="00387CBB" w:rsidRPr="006005FD" w:rsidRDefault="00387CBB" w:rsidP="006E72B6">
            <w:pPr>
              <w:rPr>
                <w:rFonts w:ascii="ＭＳ 明朝" w:hAnsi="ＭＳ 明朝"/>
                <w:sz w:val="24"/>
                <w:szCs w:val="18"/>
              </w:rPr>
            </w:pPr>
          </w:p>
        </w:tc>
      </w:tr>
      <w:tr w:rsidR="00387CBB" w:rsidRPr="006005FD" w14:paraId="2DFA9877" w14:textId="77777777" w:rsidTr="006E72B6">
        <w:tc>
          <w:tcPr>
            <w:tcW w:w="3837" w:type="dxa"/>
            <w:shd w:val="clear" w:color="auto" w:fill="auto"/>
          </w:tcPr>
          <w:p w14:paraId="453D890F"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✓調達資金の使途は、目論見書</w:t>
            </w:r>
            <w:r w:rsidR="002D0639">
              <w:rPr>
                <w:rFonts w:ascii="ＭＳ 明朝" w:hAnsi="ＭＳ 明朝" w:hint="eastAsia"/>
                <w:sz w:val="24"/>
                <w:szCs w:val="18"/>
              </w:rPr>
              <w:t xml:space="preserve">　</w:t>
            </w:r>
            <w:r w:rsidRPr="006005FD">
              <w:rPr>
                <w:rFonts w:ascii="ＭＳ 明朝" w:hAnsi="ＭＳ 明朝" w:hint="eastAsia"/>
                <w:sz w:val="24"/>
                <w:szCs w:val="18"/>
              </w:rPr>
              <w:t>などの法定書類その他の書類によって投資家に事前に説明すべきである。</w:t>
            </w:r>
          </w:p>
        </w:tc>
        <w:tc>
          <w:tcPr>
            <w:tcW w:w="1560" w:type="dxa"/>
          </w:tcPr>
          <w:p w14:paraId="64BFCE8D"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１－④</w:t>
            </w:r>
          </w:p>
          <w:p w14:paraId="2D63E9B7"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6D09D9EF" w14:textId="77777777" w:rsidR="00387CBB" w:rsidRPr="006005FD" w:rsidRDefault="00387CBB" w:rsidP="006E72B6">
            <w:pPr>
              <w:rPr>
                <w:rFonts w:ascii="ＭＳ 明朝" w:hAnsi="ＭＳ 明朝"/>
                <w:sz w:val="24"/>
                <w:szCs w:val="18"/>
              </w:rPr>
            </w:pPr>
          </w:p>
        </w:tc>
      </w:tr>
      <w:tr w:rsidR="00387CBB" w:rsidRPr="006005FD" w14:paraId="007D4A72" w14:textId="77777777" w:rsidTr="006E72B6">
        <w:tc>
          <w:tcPr>
            <w:tcW w:w="3837" w:type="dxa"/>
            <w:shd w:val="clear" w:color="auto" w:fill="auto"/>
          </w:tcPr>
          <w:p w14:paraId="01B7E3C7"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✓調達資金の使途の投資家への説明は、グリーンプロジェクトに関する一定の事業区分を</w:t>
            </w:r>
            <w:r w:rsidR="002D0639">
              <w:rPr>
                <w:rFonts w:ascii="ＭＳ 明朝" w:hAnsi="ＭＳ 明朝" w:hint="eastAsia"/>
                <w:sz w:val="24"/>
                <w:szCs w:val="18"/>
              </w:rPr>
              <w:t xml:space="preserve">　</w:t>
            </w:r>
            <w:r w:rsidRPr="006005FD">
              <w:rPr>
                <w:rFonts w:ascii="ＭＳ 明朝" w:hAnsi="ＭＳ 明朝" w:hint="eastAsia"/>
                <w:sz w:val="24"/>
                <w:szCs w:val="18"/>
              </w:rPr>
              <w:t>示して行うべきである。</w:t>
            </w:r>
          </w:p>
        </w:tc>
        <w:tc>
          <w:tcPr>
            <w:tcW w:w="1560" w:type="dxa"/>
          </w:tcPr>
          <w:p w14:paraId="06A9F4E8"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１－⑤</w:t>
            </w:r>
          </w:p>
          <w:p w14:paraId="412510D2"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46031D06" w14:textId="77777777" w:rsidR="00387CBB" w:rsidRPr="006005FD" w:rsidRDefault="00387CBB" w:rsidP="006E72B6">
            <w:pPr>
              <w:rPr>
                <w:rFonts w:ascii="ＭＳ 明朝" w:hAnsi="ＭＳ 明朝"/>
                <w:sz w:val="24"/>
                <w:szCs w:val="18"/>
              </w:rPr>
            </w:pPr>
          </w:p>
        </w:tc>
      </w:tr>
      <w:tr w:rsidR="00387CBB" w:rsidRPr="006005FD" w14:paraId="010A7B22" w14:textId="77777777" w:rsidTr="006E72B6">
        <w:tc>
          <w:tcPr>
            <w:tcW w:w="3837" w:type="dxa"/>
            <w:shd w:val="clear" w:color="auto" w:fill="auto"/>
          </w:tcPr>
          <w:p w14:paraId="619DB408" w14:textId="77777777" w:rsidR="00387CBB" w:rsidRPr="006005FD" w:rsidRDefault="00387CBB" w:rsidP="00B749DD">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✓調達資金の使途となる個別のグリーンプロジェクトが具体的に確定している場合、調達資金の使途の投資家への説明は、当該グリーンプロジェクトを明示して行うことが望ましい。</w:t>
            </w:r>
          </w:p>
        </w:tc>
        <w:tc>
          <w:tcPr>
            <w:tcW w:w="1560" w:type="dxa"/>
          </w:tcPr>
          <w:p w14:paraId="7A106EB8"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１－⑤</w:t>
            </w:r>
          </w:p>
          <w:p w14:paraId="63749003"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09C5B702" w14:textId="77777777" w:rsidR="00387CBB" w:rsidRPr="006005FD" w:rsidRDefault="00387CBB" w:rsidP="006E72B6">
            <w:pPr>
              <w:rPr>
                <w:rFonts w:ascii="ＭＳ 明朝" w:hAnsi="ＭＳ 明朝"/>
                <w:sz w:val="24"/>
                <w:szCs w:val="18"/>
              </w:rPr>
            </w:pPr>
          </w:p>
        </w:tc>
      </w:tr>
      <w:tr w:rsidR="00387CBB" w:rsidRPr="006005FD" w14:paraId="4EB5DF64" w14:textId="77777777" w:rsidTr="006E72B6">
        <w:trPr>
          <w:trHeight w:val="2256"/>
        </w:trPr>
        <w:tc>
          <w:tcPr>
            <w:tcW w:w="3837" w:type="dxa"/>
            <w:shd w:val="clear" w:color="auto" w:fill="auto"/>
          </w:tcPr>
          <w:p w14:paraId="0A226BB2" w14:textId="77777777" w:rsidR="00387CBB" w:rsidRPr="006005FD" w:rsidRDefault="00387CBB" w:rsidP="00DC351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✓グリーンプロジェクトが、本来の環境改善効果とは別に、付随的に環境に対してネガティブな効果も持つ場合、調達資金の使途の投資家への説明の際に、そのネガティブな効果に対</w:t>
            </w:r>
            <w:r w:rsidR="002D0639">
              <w:rPr>
                <w:rFonts w:ascii="ＭＳ 明朝" w:hAnsi="ＭＳ 明朝" w:hint="eastAsia"/>
                <w:sz w:val="24"/>
                <w:szCs w:val="18"/>
              </w:rPr>
              <w:t xml:space="preserve">　</w:t>
            </w:r>
            <w:r w:rsidRPr="006005FD">
              <w:rPr>
                <w:rFonts w:ascii="ＭＳ 明朝" w:hAnsi="ＭＳ 明朝" w:hint="eastAsia"/>
                <w:sz w:val="24"/>
                <w:szCs w:val="18"/>
              </w:rPr>
              <w:t>する評価や、対応の考え方等を併せて説明すべきである。</w:t>
            </w:r>
          </w:p>
        </w:tc>
        <w:tc>
          <w:tcPr>
            <w:tcW w:w="1560" w:type="dxa"/>
          </w:tcPr>
          <w:p w14:paraId="658A42CF"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１－⑥</w:t>
            </w:r>
          </w:p>
          <w:p w14:paraId="0431FEEB"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0D0D34F9" w14:textId="77777777" w:rsidR="00387CBB" w:rsidRPr="0091789A" w:rsidRDefault="00387CBB" w:rsidP="006E72B6">
            <w:pPr>
              <w:rPr>
                <w:rFonts w:ascii="ＭＳ 明朝" w:hAnsi="ＭＳ 明朝"/>
                <w:sz w:val="18"/>
                <w:szCs w:val="18"/>
              </w:rPr>
            </w:pPr>
          </w:p>
        </w:tc>
      </w:tr>
      <w:tr w:rsidR="00387CBB" w:rsidRPr="006005FD" w14:paraId="67FF65EE" w14:textId="77777777" w:rsidTr="006E72B6">
        <w:tc>
          <w:tcPr>
            <w:tcW w:w="3837" w:type="dxa"/>
            <w:shd w:val="clear" w:color="auto" w:fill="auto"/>
          </w:tcPr>
          <w:p w14:paraId="3247DC3E" w14:textId="12398F8C" w:rsidR="00387CBB" w:rsidRPr="006005FD" w:rsidRDefault="00387CBB" w:rsidP="00DC351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w:t>
            </w:r>
            <w:r w:rsidR="00DC3515">
              <w:rPr>
                <w:rFonts w:ascii="ＭＳ 明朝" w:hAnsi="ＭＳ 明朝" w:hint="eastAsia"/>
                <w:sz w:val="24"/>
                <w:szCs w:val="18"/>
              </w:rPr>
              <w:t>調達資金の使途に既に開始されているグリーンプロジェクトのリファイナンスが含まれている場合、調達資金の使途の投資家への説明の際に、①リファイナンスに充当される</w:t>
            </w:r>
            <w:r w:rsidR="00BC647F">
              <w:rPr>
                <w:rFonts w:ascii="ＭＳ 明朝" w:hAnsi="ＭＳ 明朝" w:hint="eastAsia"/>
                <w:sz w:val="24"/>
                <w:szCs w:val="18"/>
              </w:rPr>
              <w:t>概算</w:t>
            </w:r>
            <w:r w:rsidR="00DC3515">
              <w:rPr>
                <w:rFonts w:ascii="ＭＳ 明朝" w:hAnsi="ＭＳ 明朝" w:hint="eastAsia"/>
                <w:sz w:val="24"/>
                <w:szCs w:val="18"/>
              </w:rPr>
              <w:t>額（又は割合）、②リファイナンスに係るグリーンプロジェクト（又は事業区分）、③リファイナンス対象となるグリーンプロジェクトの対象期間（ルックバック期間）を含めることが望ましい。</w:t>
            </w:r>
          </w:p>
        </w:tc>
        <w:tc>
          <w:tcPr>
            <w:tcW w:w="1560" w:type="dxa"/>
          </w:tcPr>
          <w:p w14:paraId="09D8F2FF"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１－⑦</w:t>
            </w:r>
          </w:p>
          <w:p w14:paraId="62EEC427"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7CE7E9C0" w14:textId="77777777" w:rsidR="00387CBB" w:rsidRPr="0091789A" w:rsidRDefault="00387CBB" w:rsidP="006E72B6">
            <w:pPr>
              <w:rPr>
                <w:rFonts w:ascii="ＭＳ 明朝" w:hAnsi="ＭＳ 明朝"/>
                <w:sz w:val="18"/>
                <w:szCs w:val="18"/>
              </w:rPr>
            </w:pPr>
          </w:p>
        </w:tc>
      </w:tr>
      <w:tr w:rsidR="00245C0B" w:rsidRPr="006005FD" w14:paraId="6A71A629" w14:textId="77777777" w:rsidTr="006E72B6">
        <w:tc>
          <w:tcPr>
            <w:tcW w:w="3837" w:type="dxa"/>
            <w:shd w:val="clear" w:color="auto" w:fill="auto"/>
          </w:tcPr>
          <w:p w14:paraId="4BF64CFA" w14:textId="16F750E6" w:rsidR="00245C0B" w:rsidRPr="006005FD" w:rsidRDefault="00245C0B" w:rsidP="00E64F88">
            <w:pPr>
              <w:numPr>
                <w:ilvl w:val="0"/>
                <w:numId w:val="5"/>
              </w:numPr>
              <w:spacing w:line="280" w:lineRule="exact"/>
              <w:ind w:left="236" w:hanging="236"/>
              <w:rPr>
                <w:rFonts w:ascii="ＭＳ 明朝" w:hAnsi="ＭＳ 明朝"/>
                <w:sz w:val="24"/>
                <w:szCs w:val="18"/>
              </w:rPr>
            </w:pPr>
            <w:r>
              <w:rPr>
                <w:rFonts w:ascii="ＭＳ 明朝" w:hAnsi="ＭＳ 明朝" w:hint="eastAsia"/>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要に応じて外部機関による評価を受け確認するべきである。</w:t>
            </w:r>
          </w:p>
        </w:tc>
        <w:tc>
          <w:tcPr>
            <w:tcW w:w="1560" w:type="dxa"/>
          </w:tcPr>
          <w:p w14:paraId="42F3F3C7" w14:textId="77777777" w:rsidR="00245C0B" w:rsidRDefault="00245C0B" w:rsidP="006E72B6">
            <w:pPr>
              <w:rPr>
                <w:rFonts w:ascii="ＭＳ 明朝" w:hAnsi="ＭＳ 明朝"/>
                <w:sz w:val="24"/>
                <w:szCs w:val="18"/>
              </w:rPr>
            </w:pPr>
            <w:r>
              <w:rPr>
                <w:rFonts w:ascii="ＭＳ 明朝" w:hAnsi="ＭＳ 明朝" w:hint="eastAsia"/>
                <w:sz w:val="24"/>
                <w:szCs w:val="18"/>
              </w:rPr>
              <w:t>１－⑦</w:t>
            </w:r>
          </w:p>
          <w:p w14:paraId="23DBF4C8" w14:textId="77777777" w:rsidR="00245C0B" w:rsidRPr="006005FD" w:rsidRDefault="00245C0B" w:rsidP="006E72B6">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484A6E2E" w14:textId="77777777" w:rsidR="00245C0B" w:rsidRPr="0091789A" w:rsidRDefault="00245C0B" w:rsidP="006E72B6">
            <w:pPr>
              <w:rPr>
                <w:rFonts w:ascii="ＭＳ 明朝" w:hAnsi="ＭＳ 明朝"/>
                <w:sz w:val="18"/>
                <w:szCs w:val="18"/>
              </w:rPr>
            </w:pPr>
          </w:p>
        </w:tc>
      </w:tr>
    </w:tbl>
    <w:p w14:paraId="25006FBA" w14:textId="77777777" w:rsidR="00387CBB" w:rsidRDefault="00387CBB" w:rsidP="00387CBB"/>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610E2C" w:rsidRDefault="00387CBB"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26EC36D" w14:textId="77777777" w:rsidR="00387CBB" w:rsidRPr="00610E2C" w:rsidRDefault="00387CBB"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387CBB" w:rsidRPr="00F577BD" w14:paraId="3BB9CEBD" w14:textId="77777777" w:rsidTr="00245C0B">
        <w:trPr>
          <w:trHeight w:val="1176"/>
        </w:trPr>
        <w:tc>
          <w:tcPr>
            <w:tcW w:w="5397" w:type="dxa"/>
            <w:gridSpan w:val="2"/>
            <w:tcBorders>
              <w:bottom w:val="double" w:sz="4" w:space="0" w:color="auto"/>
            </w:tcBorders>
            <w:shd w:val="clear" w:color="auto" w:fill="FFFFFF"/>
          </w:tcPr>
          <w:p w14:paraId="215B7981" w14:textId="77777777" w:rsidR="00387CBB" w:rsidRPr="00610E2C" w:rsidRDefault="00387CBB" w:rsidP="006D42CE">
            <w:pPr>
              <w:numPr>
                <w:ilvl w:val="0"/>
                <w:numId w:val="4"/>
              </w:numPr>
              <w:rPr>
                <w:rFonts w:ascii="ＭＳ 明朝" w:hAnsi="ＭＳ 明朝"/>
                <w:b/>
                <w:sz w:val="18"/>
                <w:szCs w:val="18"/>
              </w:rPr>
            </w:pPr>
            <w:r>
              <w:rPr>
                <w:rFonts w:ascii="ＭＳ 明朝" w:hAnsi="ＭＳ 明朝" w:hint="eastAsia"/>
                <w:sz w:val="24"/>
                <w:szCs w:val="20"/>
              </w:rPr>
              <w:t>プロジェクトの評価及び選定のプロセス</w:t>
            </w:r>
            <w:r w:rsidRPr="00FF00F4">
              <w:rPr>
                <w:rFonts w:ascii="ＭＳ 明朝" w:hAnsi="ＭＳ 明朝" w:hint="eastAsia"/>
                <w:sz w:val="24"/>
                <w:szCs w:val="20"/>
              </w:rPr>
              <w:t>について</w:t>
            </w:r>
            <w:r>
              <w:rPr>
                <w:rFonts w:ascii="ＭＳ 明朝" w:hAnsi="ＭＳ 明朝" w:hint="eastAsia"/>
                <w:sz w:val="24"/>
                <w:szCs w:val="20"/>
              </w:rPr>
              <w:t>の</w:t>
            </w:r>
            <w:r w:rsidR="00E77AC0">
              <w:rPr>
                <w:rFonts w:ascii="ＭＳ 明朝" w:hAnsi="ＭＳ 明朝" w:hint="eastAsia"/>
                <w:sz w:val="24"/>
                <w:szCs w:val="20"/>
              </w:rPr>
              <w:t>G</w:t>
            </w:r>
            <w:r w:rsidR="00E77AC0">
              <w:rPr>
                <w:rFonts w:ascii="ＭＳ 明朝" w:hAnsi="ＭＳ 明朝"/>
                <w:sz w:val="24"/>
                <w:szCs w:val="20"/>
              </w:rPr>
              <w:t>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4D511C5C" w14:textId="77777777" w:rsidR="00387CBB" w:rsidRPr="0091789A" w:rsidRDefault="00387CBB" w:rsidP="006E72B6">
            <w:pPr>
              <w:rPr>
                <w:rFonts w:ascii="ＭＳ 明朝" w:hAnsi="ＭＳ 明朝"/>
                <w:b/>
                <w:sz w:val="18"/>
                <w:szCs w:val="18"/>
              </w:rPr>
            </w:pPr>
          </w:p>
        </w:tc>
      </w:tr>
      <w:tr w:rsidR="00387CBB" w:rsidRPr="00F577BD" w14:paraId="045435B1" w14:textId="77777777" w:rsidTr="00B749DD">
        <w:tc>
          <w:tcPr>
            <w:tcW w:w="3837" w:type="dxa"/>
            <w:tcBorders>
              <w:bottom w:val="double" w:sz="4" w:space="0" w:color="auto"/>
            </w:tcBorders>
            <w:shd w:val="clear" w:color="auto" w:fill="D9D9D9"/>
            <w:vAlign w:val="center"/>
          </w:tcPr>
          <w:p w14:paraId="623CEFEA" w14:textId="77777777" w:rsidR="00387CBB" w:rsidRPr="006005FD" w:rsidRDefault="00387CBB"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56CCDA3E" w14:textId="77777777" w:rsidR="00387CBB" w:rsidRDefault="00E77AC0" w:rsidP="00B749DD">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0BDD6E7E" w14:textId="77777777" w:rsidR="00387CBB" w:rsidRPr="006005FD" w:rsidRDefault="00387CBB" w:rsidP="00B749DD">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48E495D0" w14:textId="77777777" w:rsidR="00387CBB" w:rsidRPr="006005FD" w:rsidRDefault="00387CBB" w:rsidP="00B749DD">
            <w:pPr>
              <w:jc w:val="center"/>
              <w:rPr>
                <w:rFonts w:ascii="ＭＳ 明朝" w:hAnsi="ＭＳ 明朝"/>
                <w:b/>
                <w:sz w:val="24"/>
                <w:szCs w:val="24"/>
              </w:rPr>
            </w:pPr>
            <w:r w:rsidRPr="0091789A">
              <w:rPr>
                <w:rFonts w:ascii="ＭＳ 明朝" w:hAnsi="ＭＳ 明朝" w:hint="eastAsia"/>
                <w:sz w:val="24"/>
                <w:szCs w:val="24"/>
              </w:rPr>
              <w:t>確認方法</w:t>
            </w:r>
          </w:p>
        </w:tc>
      </w:tr>
      <w:tr w:rsidR="00387CBB" w:rsidRPr="00F577BD"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D9C74B5" w14:textId="28E74F0A"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✓事前に投資家に、「環境面での目標」（グリーンボンドを通じて実現しようとする環境上のメリット）を説明すべきである。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6362070"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45875CFA"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610E2C" w:rsidRDefault="00387CBB" w:rsidP="006E72B6">
            <w:pPr>
              <w:rPr>
                <w:rFonts w:ascii="ＭＳ 明朝" w:hAnsi="ＭＳ 明朝"/>
                <w:sz w:val="18"/>
                <w:szCs w:val="18"/>
              </w:rPr>
            </w:pPr>
          </w:p>
        </w:tc>
      </w:tr>
      <w:tr w:rsidR="00387CBB" w:rsidRPr="00F577BD"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2FB4A8E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40C0C5BE"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C05D9F" w:rsidRDefault="00387CBB" w:rsidP="006E72B6">
            <w:pPr>
              <w:rPr>
                <w:rFonts w:ascii="ＭＳ 明朝" w:hAnsi="ＭＳ 明朝"/>
                <w:sz w:val="18"/>
                <w:szCs w:val="18"/>
              </w:rPr>
            </w:pPr>
          </w:p>
        </w:tc>
      </w:tr>
      <w:tr w:rsidR="00387CBB" w:rsidRPr="00F577BD"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✓事前に投資家に、「プロセス」（例えば、「あるプロジェクトが上記目標や規準に照らして調達資金の充当対象として</w:t>
            </w:r>
            <w:r w:rsidR="002D0639">
              <w:rPr>
                <w:rFonts w:ascii="ＭＳ 明朝" w:hAnsi="ＭＳ 明朝" w:hint="eastAsia"/>
                <w:sz w:val="24"/>
                <w:szCs w:val="24"/>
              </w:rPr>
              <w:t xml:space="preserve">　</w:t>
            </w:r>
            <w:r w:rsidRPr="006005FD">
              <w:rPr>
                <w:rFonts w:ascii="ＭＳ 明朝" w:hAnsi="ＭＳ 明朝" w:hint="eastAsia"/>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28F56CB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6A58CE4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C05D9F" w:rsidRDefault="00387CBB" w:rsidP="006E72B6">
            <w:pPr>
              <w:rPr>
                <w:rFonts w:ascii="ＭＳ 明朝" w:hAnsi="ＭＳ 明朝"/>
                <w:sz w:val="18"/>
                <w:szCs w:val="18"/>
              </w:rPr>
            </w:pPr>
          </w:p>
        </w:tc>
      </w:tr>
      <w:tr w:rsidR="009317FA" w:rsidRPr="00F577BD"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4CCFF10C" w:rsidR="009317FA" w:rsidRPr="006005FD" w:rsidRDefault="009317FA" w:rsidP="00E64F88">
            <w:pPr>
              <w:numPr>
                <w:ilvl w:val="0"/>
                <w:numId w:val="5"/>
              </w:numPr>
              <w:spacing w:line="280" w:lineRule="exact"/>
              <w:ind w:left="208" w:hanging="208"/>
              <w:rPr>
                <w:rFonts w:ascii="ＭＳ 明朝" w:hAnsi="ＭＳ 明朝"/>
                <w:sz w:val="24"/>
                <w:szCs w:val="24"/>
              </w:rPr>
            </w:pPr>
            <w:r>
              <w:rPr>
                <w:rFonts w:ascii="ＭＳ 明朝" w:hAnsi="ＭＳ 明朝" w:hint="eastAsia"/>
                <w:sz w:val="24"/>
                <w:szCs w:val="24"/>
              </w:rPr>
              <w:t>グリーン</w:t>
            </w:r>
            <w:r w:rsidR="0017189E">
              <w:rPr>
                <w:rFonts w:ascii="ＭＳ 明朝" w:hAnsi="ＭＳ 明朝" w:hint="eastAsia"/>
                <w:sz w:val="24"/>
                <w:szCs w:val="24"/>
              </w:rPr>
              <w:t>プロジェクト</w:t>
            </w:r>
            <w:r>
              <w:rPr>
                <w:rFonts w:ascii="ＭＳ 明朝" w:hAnsi="ＭＳ 明朝" w:hint="eastAsia"/>
                <w:sz w:val="24"/>
                <w:szCs w:val="24"/>
              </w:rPr>
              <w:t>の評価・選定に</w:t>
            </w:r>
            <w:r w:rsidR="00EE12F6">
              <w:rPr>
                <w:rFonts w:ascii="ＭＳ 明朝" w:hAnsi="ＭＳ 明朝" w:hint="eastAsia"/>
                <w:sz w:val="24"/>
                <w:szCs w:val="24"/>
              </w:rPr>
              <w:t>当たり</w:t>
            </w:r>
            <w:r>
              <w:rPr>
                <w:rFonts w:ascii="ＭＳ 明朝" w:hAnsi="ＭＳ 明朝" w:hint="eastAsia"/>
                <w:sz w:val="24"/>
                <w:szCs w:val="24"/>
              </w:rPr>
              <w:t>、</w:t>
            </w:r>
            <w:r w:rsidR="00EE12F6">
              <w:rPr>
                <w:rFonts w:ascii="ＭＳ 明朝" w:hAnsi="ＭＳ 明朝" w:hint="eastAsia"/>
                <w:sz w:val="24"/>
                <w:szCs w:val="24"/>
              </w:rPr>
              <w:t>参照する環境基準・認証がある場合、事前に投資家に説明することが望ましい。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77777777" w:rsidR="009317FA" w:rsidRDefault="00EE12F6" w:rsidP="006E72B6">
            <w:pPr>
              <w:rPr>
                <w:rFonts w:ascii="ＭＳ 明朝" w:hAnsi="ＭＳ 明朝"/>
                <w:sz w:val="24"/>
                <w:szCs w:val="24"/>
              </w:rPr>
            </w:pPr>
            <w:r>
              <w:rPr>
                <w:rFonts w:ascii="ＭＳ 明朝" w:hAnsi="ＭＳ 明朝" w:hint="eastAsia"/>
                <w:sz w:val="24"/>
                <w:szCs w:val="24"/>
              </w:rPr>
              <w:t>２－⑥</w:t>
            </w:r>
          </w:p>
          <w:p w14:paraId="6A103FF0" w14:textId="77777777" w:rsidR="00EE12F6" w:rsidRPr="006005FD" w:rsidRDefault="00EE12F6"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610E2C" w:rsidRDefault="009317FA" w:rsidP="006E72B6">
            <w:pPr>
              <w:rPr>
                <w:rFonts w:ascii="ＭＳ 明朝" w:hAnsi="ＭＳ 明朝"/>
                <w:sz w:val="18"/>
                <w:szCs w:val="18"/>
              </w:rPr>
            </w:pPr>
          </w:p>
        </w:tc>
      </w:tr>
      <w:tr w:rsidR="00EE12F6" w:rsidRPr="00F577BD" w14:paraId="48BAD8A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0CECDCA" w14:textId="77777777" w:rsidR="00EE12F6" w:rsidRPr="006005FD" w:rsidRDefault="00EE12F6" w:rsidP="00E64F88">
            <w:pPr>
              <w:numPr>
                <w:ilvl w:val="0"/>
                <w:numId w:val="6"/>
              </w:numPr>
              <w:spacing w:line="280" w:lineRule="exact"/>
              <w:ind w:left="222" w:hanging="222"/>
              <w:rPr>
                <w:rFonts w:ascii="ＭＳ 明朝" w:hAnsi="ＭＳ 明朝"/>
                <w:sz w:val="24"/>
                <w:szCs w:val="24"/>
              </w:rPr>
            </w:pPr>
            <w:r w:rsidRPr="00EE12F6">
              <w:rPr>
                <w:rFonts w:ascii="ＭＳ 明朝" w:hAnsi="ＭＳ 明朝" w:hint="eastAsia"/>
                <w:sz w:val="24"/>
                <w:szCs w:val="18"/>
              </w:rPr>
              <w:t>グリーンプロジェクトが有する潜在的に重大な環境的、社会的リスクを特定し、制御するために排除規準を設定する場合には、規準の一つとして投資家に事前に説明するべきである。</w:t>
            </w:r>
          </w:p>
        </w:tc>
        <w:tc>
          <w:tcPr>
            <w:tcW w:w="1560" w:type="dxa"/>
            <w:tcBorders>
              <w:top w:val="single" w:sz="4" w:space="0" w:color="auto"/>
              <w:left w:val="single" w:sz="4" w:space="0" w:color="auto"/>
              <w:bottom w:val="single" w:sz="4" w:space="0" w:color="auto"/>
              <w:right w:val="single" w:sz="4" w:space="0" w:color="auto"/>
            </w:tcBorders>
          </w:tcPr>
          <w:p w14:paraId="48B9A123" w14:textId="77777777" w:rsidR="00EE12F6" w:rsidRDefault="00EE12F6" w:rsidP="00EE12F6">
            <w:pPr>
              <w:rPr>
                <w:rFonts w:ascii="ＭＳ 明朝" w:hAnsi="ＭＳ 明朝"/>
                <w:sz w:val="24"/>
                <w:szCs w:val="24"/>
              </w:rPr>
            </w:pPr>
            <w:r>
              <w:rPr>
                <w:rFonts w:ascii="ＭＳ 明朝" w:hAnsi="ＭＳ 明朝" w:hint="eastAsia"/>
                <w:sz w:val="24"/>
                <w:szCs w:val="24"/>
              </w:rPr>
              <w:t>２－⑦</w:t>
            </w:r>
          </w:p>
          <w:p w14:paraId="1467A524" w14:textId="77777777" w:rsidR="00EE12F6" w:rsidRPr="006005FD" w:rsidRDefault="00EE12F6" w:rsidP="00EE12F6">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7371F5B" w14:textId="77777777" w:rsidR="00EE12F6" w:rsidRPr="00610E2C" w:rsidRDefault="00EE12F6" w:rsidP="00EE12F6">
            <w:pPr>
              <w:ind w:left="420"/>
              <w:rPr>
                <w:rFonts w:ascii="ＭＳ 明朝" w:hAnsi="ＭＳ 明朝"/>
                <w:sz w:val="18"/>
                <w:szCs w:val="18"/>
              </w:rPr>
            </w:pPr>
          </w:p>
        </w:tc>
      </w:tr>
      <w:tr w:rsidR="00387CBB" w:rsidRPr="00F577BD"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21808661"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２－⑨</w:t>
            </w:r>
          </w:p>
          <w:p w14:paraId="5AB00E01" w14:textId="77777777" w:rsidR="00387CBB" w:rsidRPr="006005FD" w:rsidRDefault="009B72A6" w:rsidP="009B72A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610E2C" w:rsidRDefault="00387CBB" w:rsidP="006E72B6">
            <w:pPr>
              <w:rPr>
                <w:rFonts w:ascii="ＭＳ 明朝" w:hAnsi="ＭＳ 明朝"/>
                <w:sz w:val="18"/>
                <w:szCs w:val="18"/>
              </w:rPr>
            </w:pPr>
          </w:p>
        </w:tc>
      </w:tr>
      <w:tr w:rsidR="00994835" w:rsidRPr="00F577BD"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77777777" w:rsidR="00994835" w:rsidRPr="006005FD" w:rsidRDefault="00994835" w:rsidP="00E64F88">
            <w:pPr>
              <w:numPr>
                <w:ilvl w:val="0"/>
                <w:numId w:val="6"/>
              </w:numPr>
              <w:spacing w:line="280" w:lineRule="exact"/>
              <w:ind w:left="250" w:hanging="250"/>
              <w:rPr>
                <w:rFonts w:ascii="ＭＳ 明朝" w:hAnsi="ＭＳ 明朝"/>
                <w:sz w:val="24"/>
                <w:szCs w:val="24"/>
              </w:rPr>
            </w:pPr>
            <w:r w:rsidRPr="00994835">
              <w:rPr>
                <w:rFonts w:ascii="ＭＳ 明朝" w:hAnsi="ＭＳ 明朝" w:hint="eastAsia"/>
                <w:sz w:val="24"/>
                <w:szCs w:val="18"/>
              </w:rPr>
              <w:t>環境面の目標、規準及びプロセスに関する情報を、発行体の環境面での持続可能性に関する包括的な目標、戦略、政策等（中期経営計画、サステナビリティ戦略、CSR戦略等）の文脈の中に位置付けた上で、投資家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DAECDF8" w14:textId="77777777" w:rsidR="00994835" w:rsidRDefault="005D1312" w:rsidP="006E72B6">
            <w:pPr>
              <w:rPr>
                <w:rFonts w:ascii="ＭＳ 明朝" w:hAnsi="ＭＳ 明朝"/>
                <w:sz w:val="24"/>
                <w:szCs w:val="24"/>
              </w:rPr>
            </w:pPr>
            <w:r>
              <w:rPr>
                <w:rFonts w:ascii="ＭＳ 明朝" w:hAnsi="ＭＳ 明朝" w:hint="eastAsia"/>
                <w:sz w:val="24"/>
                <w:szCs w:val="24"/>
              </w:rPr>
              <w:t>２－⑪</w:t>
            </w:r>
          </w:p>
          <w:p w14:paraId="36209D3A" w14:textId="77777777" w:rsidR="005D1312" w:rsidRPr="006005FD" w:rsidRDefault="005D1312"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610E2C" w:rsidRDefault="00994835" w:rsidP="006E72B6">
            <w:pPr>
              <w:rPr>
                <w:rFonts w:ascii="ＭＳ 明朝" w:hAnsi="ＭＳ 明朝"/>
                <w:sz w:val="18"/>
                <w:szCs w:val="18"/>
              </w:rPr>
            </w:pPr>
          </w:p>
        </w:tc>
      </w:tr>
    </w:tbl>
    <w:p w14:paraId="5D6F3F71" w14:textId="77777777" w:rsidR="00387CBB" w:rsidRDefault="00387CBB" w:rsidP="00407211">
      <w:pPr>
        <w:jc w:val="cente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1789A" w:rsidRDefault="00387CBB" w:rsidP="00407211">
            <w:pPr>
              <w:jc w:val="center"/>
              <w:rPr>
                <w:rFonts w:ascii="ＭＳ 明朝" w:hAnsi="ＭＳ 明朝"/>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600D75AE" w14:textId="77777777" w:rsidR="00387CBB" w:rsidRPr="00610E2C" w:rsidRDefault="00387CBB" w:rsidP="00407211">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387CBB" w:rsidRPr="00F577BD" w14:paraId="3E7829BE" w14:textId="77777777" w:rsidTr="00B749DD">
        <w:trPr>
          <w:trHeight w:val="698"/>
        </w:trPr>
        <w:tc>
          <w:tcPr>
            <w:tcW w:w="5397" w:type="dxa"/>
            <w:gridSpan w:val="2"/>
            <w:tcBorders>
              <w:bottom w:val="double" w:sz="4" w:space="0" w:color="auto"/>
            </w:tcBorders>
            <w:shd w:val="clear" w:color="auto" w:fill="FFFFFF"/>
          </w:tcPr>
          <w:p w14:paraId="6535D02D" w14:textId="77777777" w:rsidR="00387CBB" w:rsidRPr="00103B92" w:rsidRDefault="00387CBB" w:rsidP="00103B92">
            <w:pPr>
              <w:numPr>
                <w:ilvl w:val="0"/>
                <w:numId w:val="4"/>
              </w:numPr>
              <w:rPr>
                <w:rFonts w:ascii="ＭＳ 明朝" w:hAnsi="ＭＳ 明朝"/>
                <w:b/>
                <w:sz w:val="24"/>
                <w:szCs w:val="24"/>
              </w:rPr>
            </w:pPr>
            <w:r>
              <w:rPr>
                <w:rFonts w:ascii="ＭＳ 明朝" w:hAnsi="ＭＳ 明朝" w:hint="eastAsia"/>
                <w:sz w:val="24"/>
                <w:szCs w:val="20"/>
              </w:rPr>
              <w:t>調達資金の管理</w:t>
            </w:r>
            <w:r w:rsidRPr="00FF00F4">
              <w:rPr>
                <w:rFonts w:ascii="ＭＳ 明朝" w:hAnsi="ＭＳ 明朝" w:hint="eastAsia"/>
                <w:sz w:val="24"/>
                <w:szCs w:val="20"/>
              </w:rPr>
              <w:t>について</w:t>
            </w:r>
            <w:r>
              <w:rPr>
                <w:rFonts w:ascii="ＭＳ 明朝" w:hAnsi="ＭＳ 明朝" w:hint="eastAsia"/>
                <w:sz w:val="24"/>
                <w:szCs w:val="20"/>
              </w:rPr>
              <w:t>の</w:t>
            </w:r>
            <w:r w:rsidR="00837279">
              <w:rPr>
                <w:rFonts w:ascii="ＭＳ 明朝" w:hAnsi="ＭＳ 明朝" w:hint="eastAsia"/>
                <w:sz w:val="24"/>
                <w:szCs w:val="20"/>
              </w:rPr>
              <w:t>G</w:t>
            </w:r>
            <w:r w:rsidR="00837279">
              <w:rPr>
                <w:rFonts w:ascii="ＭＳ 明朝" w:hAnsi="ＭＳ 明朝"/>
                <w:sz w:val="24"/>
                <w:szCs w:val="20"/>
              </w:rPr>
              <w:t>BGLs</w:t>
            </w:r>
            <w:r w:rsidRPr="00103B92">
              <w:rPr>
                <w:rFonts w:ascii="ＭＳ 明朝" w:hAnsi="ＭＳ 明朝" w:hint="eastAsia"/>
                <w:sz w:val="24"/>
                <w:szCs w:val="20"/>
              </w:rPr>
              <w:t>適合性確認</w:t>
            </w:r>
          </w:p>
        </w:tc>
        <w:tc>
          <w:tcPr>
            <w:tcW w:w="4217" w:type="dxa"/>
            <w:tcBorders>
              <w:bottom w:val="double" w:sz="4" w:space="0" w:color="auto"/>
            </w:tcBorders>
            <w:shd w:val="clear" w:color="auto" w:fill="FFFFFF"/>
          </w:tcPr>
          <w:p w14:paraId="5C803B84" w14:textId="77777777" w:rsidR="00387CBB" w:rsidRPr="006005FD" w:rsidRDefault="00387CBB" w:rsidP="006E72B6">
            <w:pPr>
              <w:rPr>
                <w:rFonts w:ascii="ＭＳ 明朝" w:hAnsi="ＭＳ 明朝"/>
                <w:b/>
                <w:sz w:val="24"/>
                <w:szCs w:val="24"/>
              </w:rPr>
            </w:pPr>
          </w:p>
        </w:tc>
      </w:tr>
      <w:tr w:rsidR="00387CBB" w:rsidRPr="00F577BD" w14:paraId="00DA7CA9" w14:textId="77777777" w:rsidTr="00B749DD">
        <w:tc>
          <w:tcPr>
            <w:tcW w:w="3837" w:type="dxa"/>
            <w:tcBorders>
              <w:bottom w:val="double" w:sz="4" w:space="0" w:color="auto"/>
            </w:tcBorders>
            <w:shd w:val="clear" w:color="auto" w:fill="D9D9D9"/>
            <w:vAlign w:val="center"/>
          </w:tcPr>
          <w:p w14:paraId="22E6425B" w14:textId="77777777" w:rsidR="00387CBB" w:rsidRPr="0091789A" w:rsidRDefault="00387CBB"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768C58D9" w14:textId="77777777" w:rsidR="00387CBB" w:rsidRDefault="00837279"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01397B17" w14:textId="77777777" w:rsidR="00387CBB" w:rsidRPr="0091789A" w:rsidRDefault="00387CBB" w:rsidP="00B749DD">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1533D762" w14:textId="77777777" w:rsidR="00387CBB" w:rsidRPr="0091789A" w:rsidRDefault="00387CBB" w:rsidP="00B749DD">
            <w:pPr>
              <w:jc w:val="center"/>
              <w:rPr>
                <w:rFonts w:ascii="ＭＳ 明朝" w:hAnsi="ＭＳ 明朝"/>
                <w:b/>
                <w:sz w:val="24"/>
                <w:szCs w:val="24"/>
              </w:rPr>
            </w:pPr>
            <w:r w:rsidRPr="00696596">
              <w:rPr>
                <w:rFonts w:ascii="ＭＳ 明朝" w:hAnsi="ＭＳ 明朝" w:hint="eastAsia"/>
                <w:sz w:val="24"/>
                <w:szCs w:val="24"/>
              </w:rPr>
              <w:t>確認方法</w:t>
            </w:r>
          </w:p>
        </w:tc>
      </w:tr>
      <w:tr w:rsidR="00387CBB" w:rsidRPr="00F577BD"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✓調達資金の全額について、適切な方法により、追跡管理を行うべきである。この追跡管理は、発行体の内部プロセスによって統制を受けるべきである。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17E1AECF"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３－①</w:t>
            </w:r>
          </w:p>
          <w:p w14:paraId="47FBE7D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610E2C" w:rsidRDefault="00387CBB" w:rsidP="006E72B6">
            <w:pPr>
              <w:rPr>
                <w:rFonts w:ascii="ＭＳ 明朝" w:hAnsi="ＭＳ 明朝"/>
                <w:sz w:val="18"/>
                <w:szCs w:val="18"/>
              </w:rPr>
            </w:pPr>
          </w:p>
        </w:tc>
      </w:tr>
      <w:tr w:rsidR="00387CBB" w:rsidRPr="00F577BD"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77777777" w:rsidR="00387CBB" w:rsidRPr="006005FD" w:rsidRDefault="00387CBB" w:rsidP="00F41F21">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✓グリーンボンドが償還されるまでの間、グリーンプロジェクトへの充当額</w:t>
            </w:r>
            <w:r w:rsidR="00F41F21" w:rsidRPr="00F41F21">
              <w:rPr>
                <w:rFonts w:ascii="ＭＳ 明朝" w:hAnsi="ＭＳ 明朝" w:hint="eastAsia"/>
                <w:sz w:val="24"/>
                <w:szCs w:val="18"/>
              </w:rPr>
              <w:t>がグリーンボンドによる調達資金と一致、若しくは上回るようにする、又はグリーンプロジェクトへの充当額と未充当資金の額の合計が、グリーンボンド</w:t>
            </w:r>
            <w:r w:rsidR="004A24C3">
              <w:rPr>
                <w:rFonts w:ascii="ＭＳ 明朝" w:hAnsi="ＭＳ 明朝" w:hint="eastAsia"/>
                <w:sz w:val="24"/>
                <w:szCs w:val="18"/>
              </w:rPr>
              <w:t>等</w:t>
            </w:r>
            <w:r w:rsidR="00F41F21" w:rsidRPr="00F41F21">
              <w:rPr>
                <w:rFonts w:ascii="ＭＳ 明朝" w:hAnsi="ＭＳ 明朝" w:hint="eastAsia"/>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３－②</w:t>
            </w:r>
          </w:p>
          <w:p w14:paraId="6F1B2EAD"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610E2C" w:rsidRDefault="00387CBB" w:rsidP="006E72B6">
            <w:pPr>
              <w:rPr>
                <w:rFonts w:ascii="ＭＳ 明朝" w:hAnsi="ＭＳ 明朝"/>
                <w:sz w:val="18"/>
                <w:szCs w:val="18"/>
              </w:rPr>
            </w:pPr>
          </w:p>
        </w:tc>
      </w:tr>
      <w:tr w:rsidR="004A24C3" w:rsidRPr="00F577BD"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77777777" w:rsidR="004A24C3" w:rsidRPr="006005FD" w:rsidRDefault="004A24C3" w:rsidP="00E64F88">
            <w:pPr>
              <w:numPr>
                <w:ilvl w:val="0"/>
                <w:numId w:val="6"/>
              </w:numPr>
              <w:spacing w:line="280" w:lineRule="exact"/>
              <w:ind w:left="264" w:hanging="264"/>
              <w:rPr>
                <w:rFonts w:ascii="ＭＳ 明朝" w:hAnsi="ＭＳ 明朝"/>
                <w:sz w:val="24"/>
                <w:szCs w:val="24"/>
              </w:rPr>
            </w:pPr>
            <w:r w:rsidRPr="004A24C3">
              <w:rPr>
                <w:rFonts w:ascii="ＭＳ 明朝" w:hAnsi="ＭＳ 明朝" w:hint="eastAsia"/>
                <w:sz w:val="24"/>
                <w:szCs w:val="18"/>
              </w:rPr>
              <w:t>未充当資金が一時的に生ずる場合には、未充当資金の残高についての想定される運用方法を投資家に説明するとともに、未充当資金は早期にグリーンプロジェクトに充当するよう努めるべきである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4F72C721" w14:textId="77777777" w:rsidR="004A24C3" w:rsidRDefault="00F5378B" w:rsidP="006E72B6">
            <w:pPr>
              <w:rPr>
                <w:rFonts w:ascii="ＭＳ 明朝" w:hAnsi="ＭＳ 明朝"/>
                <w:sz w:val="24"/>
                <w:szCs w:val="24"/>
              </w:rPr>
            </w:pPr>
            <w:r>
              <w:rPr>
                <w:rFonts w:ascii="ＭＳ 明朝" w:hAnsi="ＭＳ 明朝" w:hint="eastAsia"/>
                <w:sz w:val="24"/>
                <w:szCs w:val="24"/>
              </w:rPr>
              <w:t>３－②</w:t>
            </w:r>
          </w:p>
          <w:p w14:paraId="014E2FDC" w14:textId="77777777" w:rsidR="00F5378B" w:rsidRPr="006005FD" w:rsidRDefault="00F5378B" w:rsidP="006E72B6">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610E2C" w:rsidRDefault="004A24C3" w:rsidP="006E72B6">
            <w:pPr>
              <w:rPr>
                <w:rFonts w:ascii="ＭＳ 明朝" w:hAnsi="ＭＳ 明朝"/>
                <w:sz w:val="18"/>
                <w:szCs w:val="18"/>
              </w:rPr>
            </w:pPr>
          </w:p>
        </w:tc>
      </w:tr>
      <w:tr w:rsidR="00387CBB" w:rsidRPr="00F577BD"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77777777" w:rsidR="00387CBB" w:rsidRPr="006005FD" w:rsidRDefault="00387CBB" w:rsidP="00F51D0E">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✓調達資金の追跡管理の方法について、投資家に事前に説明すべきである。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856772B" w14:textId="605F3EF6"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DF565F">
              <w:rPr>
                <w:rFonts w:ascii="ＭＳ 明朝" w:hAnsi="ＭＳ 明朝" w:hint="eastAsia"/>
                <w:sz w:val="24"/>
                <w:szCs w:val="24"/>
              </w:rPr>
              <w:t>④</w:t>
            </w:r>
          </w:p>
          <w:p w14:paraId="58269059"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610E2C" w:rsidRDefault="00387CBB" w:rsidP="006E72B6">
            <w:pPr>
              <w:rPr>
                <w:rFonts w:ascii="ＭＳ 明朝" w:hAnsi="ＭＳ 明朝"/>
                <w:sz w:val="18"/>
                <w:szCs w:val="18"/>
              </w:rPr>
            </w:pPr>
          </w:p>
        </w:tc>
      </w:tr>
      <w:tr w:rsidR="00387CBB" w:rsidRPr="00F577BD"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✓調達資金の管理について、証憑となる文書等を適切に保管</w:t>
            </w:r>
            <w:r w:rsidR="002D0639">
              <w:rPr>
                <w:rFonts w:ascii="ＭＳ 明朝" w:hAnsi="ＭＳ 明朝" w:hint="eastAsia"/>
                <w:sz w:val="24"/>
                <w:szCs w:val="24"/>
              </w:rPr>
              <w:t xml:space="preserve">　</w:t>
            </w:r>
            <w:r w:rsidRPr="006005FD">
              <w:rPr>
                <w:rFonts w:ascii="ＭＳ 明朝" w:hAnsi="ＭＳ 明朝" w:hint="eastAsia"/>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1C909BBE" w14:textId="40FF48E5"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DF565F">
              <w:rPr>
                <w:rFonts w:ascii="ＭＳ 明朝" w:hAnsi="ＭＳ 明朝" w:hint="eastAsia"/>
                <w:sz w:val="24"/>
                <w:szCs w:val="24"/>
              </w:rPr>
              <w:t>⑤</w:t>
            </w:r>
          </w:p>
          <w:p w14:paraId="72B397E5" w14:textId="77777777" w:rsidR="00387CBB" w:rsidRPr="006005FD" w:rsidRDefault="00387CBB"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610E2C" w:rsidRDefault="00387CBB" w:rsidP="006E72B6">
            <w:pPr>
              <w:rPr>
                <w:rFonts w:ascii="ＭＳ 明朝" w:hAnsi="ＭＳ 明朝"/>
                <w:sz w:val="18"/>
                <w:szCs w:val="18"/>
              </w:rPr>
            </w:pPr>
          </w:p>
        </w:tc>
      </w:tr>
      <w:tr w:rsidR="00387CBB" w:rsidRPr="00F577BD"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✓未充当資金の運用方法について、投資家に事前に説明すべきである。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9F4C4CE" w14:textId="1C9C57C1"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5230E4">
              <w:rPr>
                <w:rFonts w:ascii="ＭＳ 明朝" w:hAnsi="ＭＳ 明朝" w:hint="eastAsia"/>
                <w:sz w:val="24"/>
                <w:szCs w:val="24"/>
              </w:rPr>
              <w:t>⑦</w:t>
            </w:r>
          </w:p>
          <w:p w14:paraId="6E2F1223"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610E2C" w:rsidRDefault="00387CBB" w:rsidP="006E72B6">
            <w:pPr>
              <w:rPr>
                <w:rFonts w:ascii="ＭＳ 明朝" w:hAnsi="ＭＳ 明朝"/>
                <w:sz w:val="18"/>
                <w:szCs w:val="18"/>
              </w:rPr>
            </w:pPr>
          </w:p>
        </w:tc>
      </w:tr>
      <w:tr w:rsidR="00387CBB" w:rsidRPr="00F577BD"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✓未充当資金の運用方法は、安全性及び流動性の高い資産による運用とすることが望ましい。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68AE9B37" w14:textId="34DF436E"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5230E4">
              <w:rPr>
                <w:rFonts w:ascii="ＭＳ 明朝" w:hAnsi="ＭＳ 明朝" w:hint="eastAsia"/>
                <w:sz w:val="24"/>
                <w:szCs w:val="24"/>
              </w:rPr>
              <w:t>⑧</w:t>
            </w:r>
          </w:p>
          <w:p w14:paraId="0D856AC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610E2C" w:rsidRDefault="00387CBB" w:rsidP="006E72B6">
            <w:pPr>
              <w:rPr>
                <w:rFonts w:ascii="ＭＳ 明朝" w:hAnsi="ＭＳ 明朝"/>
                <w:sz w:val="18"/>
                <w:szCs w:val="18"/>
              </w:rPr>
            </w:pPr>
          </w:p>
        </w:tc>
      </w:tr>
    </w:tbl>
    <w:p w14:paraId="17FEE873" w14:textId="77777777" w:rsidR="00387CBB" w:rsidRDefault="00387CBB" w:rsidP="00387CBB"/>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0B463777" w14:textId="77777777" w:rsidR="00387CBB" w:rsidRPr="006005FD" w:rsidRDefault="00387CBB" w:rsidP="00407211">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387CBB" w:rsidRPr="00F577BD" w14:paraId="34558E6A" w14:textId="77777777" w:rsidTr="00B749DD">
        <w:trPr>
          <w:trHeight w:val="677"/>
        </w:trPr>
        <w:tc>
          <w:tcPr>
            <w:tcW w:w="5397" w:type="dxa"/>
            <w:gridSpan w:val="2"/>
            <w:tcBorders>
              <w:bottom w:val="double" w:sz="4" w:space="0" w:color="auto"/>
            </w:tcBorders>
            <w:shd w:val="clear" w:color="auto" w:fill="FFFFFF"/>
          </w:tcPr>
          <w:p w14:paraId="35DB378F" w14:textId="77777777" w:rsidR="00387CBB" w:rsidRPr="0091789A" w:rsidRDefault="00387CBB" w:rsidP="006D42CE">
            <w:pPr>
              <w:numPr>
                <w:ilvl w:val="0"/>
                <w:numId w:val="4"/>
              </w:numPr>
              <w:rPr>
                <w:rFonts w:ascii="ＭＳ 明朝" w:hAnsi="ＭＳ 明朝"/>
                <w:b/>
                <w:sz w:val="24"/>
                <w:szCs w:val="24"/>
              </w:rPr>
            </w:pPr>
            <w:r>
              <w:rPr>
                <w:rFonts w:ascii="ＭＳ 明朝" w:hAnsi="ＭＳ 明朝" w:hint="eastAsia"/>
                <w:sz w:val="24"/>
                <w:szCs w:val="20"/>
              </w:rPr>
              <w:t>レポーティング</w:t>
            </w:r>
            <w:r w:rsidRPr="00FF00F4">
              <w:rPr>
                <w:rFonts w:ascii="ＭＳ 明朝" w:hAnsi="ＭＳ 明朝" w:hint="eastAsia"/>
                <w:sz w:val="24"/>
                <w:szCs w:val="20"/>
              </w:rPr>
              <w:t>について</w:t>
            </w:r>
            <w:r>
              <w:rPr>
                <w:rFonts w:ascii="ＭＳ 明朝" w:hAnsi="ＭＳ 明朝" w:hint="eastAsia"/>
                <w:sz w:val="24"/>
                <w:szCs w:val="20"/>
              </w:rPr>
              <w:t>の</w:t>
            </w:r>
            <w:r w:rsidR="00837279">
              <w:rPr>
                <w:rFonts w:ascii="ＭＳ 明朝" w:hAnsi="ＭＳ 明朝" w:hint="eastAsia"/>
                <w:sz w:val="24"/>
                <w:szCs w:val="20"/>
              </w:rPr>
              <w:t>G</w:t>
            </w:r>
            <w:r w:rsidR="00837279">
              <w:rPr>
                <w:rFonts w:ascii="ＭＳ 明朝" w:hAnsi="ＭＳ 明朝"/>
                <w:sz w:val="24"/>
                <w:szCs w:val="20"/>
              </w:rPr>
              <w:t>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5EF31C8" w14:textId="77777777" w:rsidR="00387CBB" w:rsidRPr="00070F35" w:rsidRDefault="00387CBB" w:rsidP="006E72B6">
            <w:pPr>
              <w:rPr>
                <w:rFonts w:ascii="ＭＳ 明朝" w:hAnsi="ＭＳ 明朝"/>
                <w:b/>
                <w:sz w:val="24"/>
                <w:szCs w:val="24"/>
              </w:rPr>
            </w:pPr>
          </w:p>
        </w:tc>
      </w:tr>
      <w:tr w:rsidR="00387CBB" w:rsidRPr="00F577BD" w14:paraId="5E004AE9" w14:textId="77777777" w:rsidTr="00B749DD">
        <w:tc>
          <w:tcPr>
            <w:tcW w:w="3837" w:type="dxa"/>
            <w:tcBorders>
              <w:bottom w:val="double" w:sz="4" w:space="0" w:color="auto"/>
            </w:tcBorders>
            <w:shd w:val="clear" w:color="auto" w:fill="D9D9D9"/>
            <w:vAlign w:val="center"/>
          </w:tcPr>
          <w:p w14:paraId="51453A4B"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7DA3B84" w14:textId="77777777" w:rsidR="00387CBB" w:rsidRDefault="00837279"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3A2A22DA" w14:textId="77777777" w:rsidR="00387CBB" w:rsidRPr="0091789A" w:rsidRDefault="00387CBB" w:rsidP="00B749DD">
            <w:pPr>
              <w:spacing w:line="280" w:lineRule="exact"/>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7D87CE3F"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24"/>
              </w:rPr>
              <w:t>確認方法</w:t>
            </w:r>
          </w:p>
        </w:tc>
      </w:tr>
      <w:tr w:rsidR="00387CBB" w:rsidRPr="00F577BD"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✓グリーンボンド発行後に、グリーンボンドによる調達資金の使用に関する最新の情報を、一般に開示すべきである。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４－①</w:t>
            </w:r>
          </w:p>
          <w:p w14:paraId="146E652D"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6005FD" w:rsidRDefault="00387CBB" w:rsidP="006E72B6">
            <w:pPr>
              <w:rPr>
                <w:rFonts w:ascii="ＭＳ 明朝" w:hAnsi="ＭＳ 明朝"/>
                <w:sz w:val="24"/>
                <w:szCs w:val="24"/>
              </w:rPr>
            </w:pPr>
          </w:p>
        </w:tc>
      </w:tr>
      <w:tr w:rsidR="00387CBB" w:rsidRPr="00F577BD"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7777777" w:rsidR="00387CBB" w:rsidRPr="006005FD" w:rsidRDefault="00387CBB" w:rsidP="00F51D0E">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✓情報の開示は、全ての調達資金が充当されるまでは少なく</w:t>
            </w:r>
            <w:r w:rsidR="00407211">
              <w:rPr>
                <w:rFonts w:ascii="ＭＳ 明朝" w:hAnsi="ＭＳ 明朝" w:hint="eastAsia"/>
                <w:sz w:val="24"/>
                <w:szCs w:val="24"/>
              </w:rPr>
              <w:t xml:space="preserve">　</w:t>
            </w:r>
            <w:r w:rsidRPr="006005FD">
              <w:rPr>
                <w:rFonts w:ascii="ＭＳ 明朝" w:hAnsi="ＭＳ 明朝" w:hint="eastAsia"/>
                <w:sz w:val="24"/>
                <w:szCs w:val="24"/>
              </w:rPr>
              <w:t>とも１年に１回</w:t>
            </w:r>
            <w:r w:rsidR="00BB6D68">
              <w:rPr>
                <w:rFonts w:ascii="ＭＳ 明朝" w:hAnsi="ＭＳ 明朝" w:hint="eastAsia"/>
                <w:sz w:val="24"/>
                <w:szCs w:val="24"/>
              </w:rPr>
              <w:t>及び大きな状況の変化があった場合に</w:t>
            </w:r>
            <w:r w:rsidRPr="006005FD">
              <w:rPr>
                <w:rFonts w:ascii="ＭＳ 明朝" w:hAnsi="ＭＳ 明朝" w:hint="eastAsia"/>
                <w:sz w:val="24"/>
                <w:szCs w:val="24"/>
              </w:rPr>
              <w:t>行うべきである。また、全ての調達資金が充当された後も、大きな状況の変化があった場合には、</w:t>
            </w:r>
            <w:r w:rsidR="00BB6D68">
              <w:rPr>
                <w:rFonts w:ascii="ＭＳ 明朝" w:hAnsi="ＭＳ 明朝" w:hint="eastAsia"/>
                <w:sz w:val="24"/>
                <w:szCs w:val="24"/>
              </w:rPr>
              <w:t>適時</w:t>
            </w:r>
            <w:r w:rsidRPr="006005FD">
              <w:rPr>
                <w:rFonts w:ascii="ＭＳ 明朝" w:hAnsi="ＭＳ 明朝" w:hint="eastAsia"/>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4AAF0EAE"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４－②</w:t>
            </w:r>
          </w:p>
          <w:p w14:paraId="38D30380"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6005FD" w:rsidRDefault="00387CBB" w:rsidP="006E72B6">
            <w:pPr>
              <w:rPr>
                <w:rFonts w:ascii="ＭＳ 明朝" w:hAnsi="ＭＳ 明朝"/>
                <w:sz w:val="24"/>
                <w:szCs w:val="24"/>
              </w:rPr>
            </w:pPr>
          </w:p>
        </w:tc>
      </w:tr>
      <w:tr w:rsidR="00387CBB" w:rsidRPr="00F577BD"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02F5413" w14:textId="77777777" w:rsidR="00387CBB" w:rsidRPr="006005FD" w:rsidRDefault="00387CBB" w:rsidP="006D42CE">
            <w:pPr>
              <w:spacing w:line="280" w:lineRule="exact"/>
              <w:ind w:left="184" w:hangingChars="76" w:hanging="184"/>
              <w:rPr>
                <w:rFonts w:ascii="ＭＳ 明朝" w:hAnsi="ＭＳ 明朝"/>
                <w:sz w:val="24"/>
                <w:szCs w:val="24"/>
              </w:rPr>
            </w:pPr>
            <w:r w:rsidRPr="006005FD">
              <w:rPr>
                <w:rFonts w:ascii="ＭＳ 明朝" w:hAnsi="ＭＳ 明朝" w:hint="eastAsia"/>
                <w:sz w:val="24"/>
                <w:szCs w:val="24"/>
              </w:rPr>
              <w:t>✓開示情報には、以下の項目が含まれるべきである。</w:t>
            </w:r>
          </w:p>
          <w:p w14:paraId="32B91387" w14:textId="2D0EB9C4"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・調達資金を充当したグリーンプロジェクトのリスト</w:t>
            </w:r>
          </w:p>
          <w:p w14:paraId="012EE57C" w14:textId="77777777" w:rsidR="00387CBB" w:rsidRPr="006005FD" w:rsidRDefault="00387CBB" w:rsidP="00B749DD">
            <w:pPr>
              <w:spacing w:line="280" w:lineRule="exact"/>
              <w:ind w:leftChars="33" w:left="70"/>
              <w:rPr>
                <w:rFonts w:ascii="ＭＳ 明朝" w:hAnsi="ＭＳ 明朝"/>
                <w:sz w:val="24"/>
                <w:szCs w:val="24"/>
              </w:rPr>
            </w:pPr>
            <w:r w:rsidRPr="006005FD">
              <w:rPr>
                <w:rFonts w:ascii="ＭＳ 明朝" w:hAnsi="ＭＳ 明朝" w:hint="eastAsia"/>
                <w:sz w:val="24"/>
                <w:szCs w:val="24"/>
              </w:rPr>
              <w:t>・各グリーンプロジェクトの概要（進捗状況を含む）</w:t>
            </w:r>
          </w:p>
          <w:p w14:paraId="7F2673D3"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・各グリーンプロジェクトに充当した資金の額</w:t>
            </w:r>
          </w:p>
          <w:p w14:paraId="01366530"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・各グリーンプロジェクトがもたらすことが期待される環境</w:t>
            </w:r>
            <w:r w:rsidR="00407211">
              <w:rPr>
                <w:rFonts w:ascii="ＭＳ 明朝" w:hAnsi="ＭＳ 明朝" w:hint="eastAsia"/>
                <w:sz w:val="24"/>
                <w:szCs w:val="24"/>
              </w:rPr>
              <w:t xml:space="preserve">　</w:t>
            </w:r>
            <w:r w:rsidRPr="006005FD">
              <w:rPr>
                <w:rFonts w:ascii="ＭＳ 明朝" w:hAnsi="ＭＳ 明朝" w:hint="eastAsia"/>
                <w:sz w:val="24"/>
                <w:szCs w:val="24"/>
              </w:rPr>
              <w:t>改善効果</w:t>
            </w:r>
          </w:p>
          <w:p w14:paraId="1ED480F0"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・未充当資金の額又は割合、充当予定時期、運用方法</w:t>
            </w:r>
          </w:p>
        </w:tc>
        <w:tc>
          <w:tcPr>
            <w:tcW w:w="1560" w:type="dxa"/>
            <w:tcBorders>
              <w:top w:val="single" w:sz="4" w:space="0" w:color="auto"/>
              <w:left w:val="single" w:sz="4" w:space="0" w:color="auto"/>
              <w:bottom w:val="single" w:sz="4" w:space="0" w:color="auto"/>
              <w:right w:val="single" w:sz="4" w:space="0" w:color="auto"/>
            </w:tcBorders>
          </w:tcPr>
          <w:p w14:paraId="596327E4"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４－③</w:t>
            </w:r>
          </w:p>
          <w:p w14:paraId="4BFE3DB7"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6005FD" w:rsidRDefault="00387CBB" w:rsidP="006E72B6">
            <w:pPr>
              <w:rPr>
                <w:rFonts w:ascii="ＭＳ 明朝" w:hAnsi="ＭＳ 明朝"/>
                <w:sz w:val="24"/>
                <w:szCs w:val="24"/>
              </w:rPr>
            </w:pPr>
          </w:p>
        </w:tc>
      </w:tr>
      <w:tr w:rsidR="00387CBB" w:rsidRPr="00F577BD"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77777777" w:rsidR="00387CBB" w:rsidRPr="006005FD" w:rsidRDefault="00387CBB" w:rsidP="00B749DD">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調達資金をリファイナンスに充当した場合、開示情報には、①調達資金のうちリファイナンスに充当された部分の概算額（又は割合）、②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F5DCBF6"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４－④</w:t>
            </w:r>
          </w:p>
          <w:p w14:paraId="2C6680D9" w14:textId="77777777" w:rsidR="00387CBB" w:rsidRPr="006005FD" w:rsidRDefault="00387CBB"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6005FD" w:rsidRDefault="00387CBB" w:rsidP="006E72B6">
            <w:pPr>
              <w:rPr>
                <w:rFonts w:ascii="ＭＳ 明朝" w:hAnsi="ＭＳ 明朝"/>
                <w:sz w:val="24"/>
                <w:szCs w:val="24"/>
              </w:rPr>
            </w:pPr>
          </w:p>
        </w:tc>
      </w:tr>
      <w:tr w:rsidR="00387CBB" w:rsidRPr="00F577BD"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77777777" w:rsidR="00387CBB" w:rsidRPr="006005FD" w:rsidRDefault="00387CBB" w:rsidP="00B749DD">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1FE4793D"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４－⑤</w:t>
            </w:r>
          </w:p>
          <w:p w14:paraId="1B0BD6D4"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6005FD" w:rsidRDefault="00387CBB" w:rsidP="006E72B6">
            <w:pPr>
              <w:rPr>
                <w:rFonts w:ascii="ＭＳ 明朝" w:hAnsi="ＭＳ 明朝"/>
                <w:sz w:val="24"/>
                <w:szCs w:val="24"/>
              </w:rPr>
            </w:pPr>
          </w:p>
        </w:tc>
      </w:tr>
      <w:tr w:rsidR="00387CBB" w:rsidRPr="00F577BD" w14:paraId="02E2215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42B2E5D"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✓環境改善効果の情報開示に当たっては、グリーンプロジェクトの性質等に留意して、適切な指標を用いるべきである。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79E5EF5"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４－⑦</w:t>
            </w:r>
          </w:p>
          <w:p w14:paraId="01ADA730"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DF3892B" w14:textId="77777777" w:rsidR="00387CBB" w:rsidRPr="006005FD" w:rsidRDefault="00387CBB" w:rsidP="006E72B6">
            <w:pPr>
              <w:rPr>
                <w:rFonts w:ascii="ＭＳ 明朝" w:hAnsi="ＭＳ 明朝"/>
                <w:sz w:val="24"/>
                <w:szCs w:val="24"/>
              </w:rPr>
            </w:pPr>
          </w:p>
        </w:tc>
      </w:tr>
      <w:tr w:rsidR="00387CBB" w:rsidRPr="00F577BD" w14:paraId="0CC4C249"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8252A8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04DD0118"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４－⑧</w:t>
            </w:r>
          </w:p>
          <w:p w14:paraId="2D7FB8D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7E379CF" w14:textId="77777777" w:rsidR="00387CBB" w:rsidRPr="006005FD" w:rsidRDefault="00387CBB" w:rsidP="006E72B6">
            <w:pPr>
              <w:rPr>
                <w:rFonts w:ascii="ＭＳ 明朝" w:hAnsi="ＭＳ 明朝"/>
                <w:sz w:val="24"/>
                <w:szCs w:val="24"/>
              </w:rPr>
            </w:pPr>
          </w:p>
        </w:tc>
      </w:tr>
    </w:tbl>
    <w:p w14:paraId="735E13F4" w14:textId="77777777" w:rsidR="00387CBB" w:rsidRDefault="00387CBB" w:rsidP="00387CBB">
      <w:pPr>
        <w:adjustRightInd/>
        <w:rPr>
          <w:rFonts w:ascii="ＭＳ 明朝" w:hAnsi="ＭＳ 明朝" w:cs="ＭＳ Ｐゴシック"/>
          <w:sz w:val="24"/>
          <w:szCs w:val="24"/>
        </w:rPr>
      </w:pPr>
    </w:p>
    <w:p w14:paraId="7B3062A3" w14:textId="742AB544" w:rsidR="00A507E6" w:rsidRDefault="00DF1CE2" w:rsidP="00387CBB">
      <w:pPr>
        <w:adjustRightInd/>
        <w:rPr>
          <w:rFonts w:ascii="ＭＳ 明朝" w:hAnsi="ＭＳ 明朝" w:cs="ＭＳ Ｐゴシック"/>
          <w:sz w:val="24"/>
          <w:szCs w:val="24"/>
        </w:rPr>
      </w:pPr>
      <w:r>
        <w:rPr>
          <w:rFonts w:ascii="ＭＳ 明朝" w:hAnsi="ＭＳ 明朝" w:cs="ＭＳ Ｐゴシック" w:hint="eastAsia"/>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A507E6" w:rsidRPr="006005FD"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11AE0E7D"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A507E6" w:rsidRPr="00A507E6" w14:paraId="3BF7C3CB" w14:textId="77777777" w:rsidTr="008C73C5">
        <w:trPr>
          <w:trHeight w:val="781"/>
        </w:trPr>
        <w:tc>
          <w:tcPr>
            <w:tcW w:w="5397" w:type="dxa"/>
            <w:gridSpan w:val="2"/>
            <w:tcBorders>
              <w:bottom w:val="double" w:sz="4" w:space="0" w:color="auto"/>
            </w:tcBorders>
            <w:shd w:val="clear" w:color="auto" w:fill="FFFFFF"/>
          </w:tcPr>
          <w:p w14:paraId="74966281" w14:textId="77777777" w:rsidR="00DF1CE2" w:rsidRDefault="00A507E6" w:rsidP="00DF1CE2">
            <w:pPr>
              <w:jc w:val="left"/>
              <w:rPr>
                <w:rFonts w:ascii="ＭＳ 明朝" w:hAnsi="ＭＳ 明朝"/>
                <w:sz w:val="24"/>
                <w:szCs w:val="20"/>
              </w:rPr>
            </w:pPr>
            <w:r w:rsidRPr="00A507E6">
              <w:rPr>
                <w:rFonts w:ascii="ＭＳ 明朝" w:hAnsi="ＭＳ 明朝" w:hint="eastAsia"/>
                <w:b/>
                <w:sz w:val="24"/>
                <w:szCs w:val="20"/>
              </w:rPr>
              <w:t>①</w:t>
            </w:r>
            <w:r>
              <w:rPr>
                <w:rFonts w:ascii="ＭＳ 明朝" w:hAnsi="ＭＳ 明朝" w:hint="eastAsia"/>
                <w:sz w:val="24"/>
                <w:szCs w:val="20"/>
              </w:rPr>
              <w:t xml:space="preserve"> </w:t>
            </w:r>
            <w:r w:rsidRPr="00FF00F4">
              <w:rPr>
                <w:rFonts w:ascii="ＭＳ 明朝" w:hAnsi="ＭＳ 明朝" w:hint="eastAsia"/>
                <w:sz w:val="24"/>
                <w:szCs w:val="20"/>
              </w:rPr>
              <w:t>調達資金の使途について</w:t>
            </w:r>
            <w:r>
              <w:rPr>
                <w:rFonts w:ascii="ＭＳ 明朝" w:hAnsi="ＭＳ 明朝" w:hint="eastAsia"/>
                <w:sz w:val="24"/>
                <w:szCs w:val="20"/>
              </w:rPr>
              <w:t>の</w:t>
            </w:r>
            <w:r>
              <w:rPr>
                <w:rFonts w:ascii="ＭＳ 明朝" w:hAnsi="ＭＳ 明朝"/>
                <w:sz w:val="24"/>
                <w:szCs w:val="20"/>
              </w:rPr>
              <w:t>GL</w:t>
            </w:r>
            <w:r w:rsidR="004C4100">
              <w:rPr>
                <w:rFonts w:ascii="ＭＳ 明朝" w:hAnsi="ＭＳ 明朝" w:hint="eastAsia"/>
                <w:sz w:val="24"/>
                <w:szCs w:val="20"/>
              </w:rPr>
              <w:t>・</w:t>
            </w:r>
            <w:r>
              <w:rPr>
                <w:rFonts w:ascii="ＭＳ 明朝" w:hAnsi="ＭＳ 明朝" w:hint="eastAsia"/>
                <w:sz w:val="24"/>
                <w:szCs w:val="20"/>
              </w:rPr>
              <w:t>SLLGLs適</w:t>
            </w:r>
          </w:p>
          <w:p w14:paraId="484DE1A7" w14:textId="77777777" w:rsidR="00A507E6" w:rsidRPr="00DF1CE2" w:rsidRDefault="00A507E6" w:rsidP="00DF1CE2">
            <w:pPr>
              <w:ind w:firstLineChars="150" w:firstLine="363"/>
              <w:jc w:val="left"/>
              <w:rPr>
                <w:rFonts w:ascii="ＭＳ 明朝" w:hAnsi="ＭＳ 明朝"/>
                <w:sz w:val="24"/>
                <w:szCs w:val="20"/>
              </w:rPr>
            </w:pPr>
            <w:r>
              <w:rPr>
                <w:rFonts w:ascii="ＭＳ 明朝" w:hAnsi="ＭＳ 明朝" w:hint="eastAsia"/>
                <w:sz w:val="24"/>
                <w:szCs w:val="20"/>
              </w:rPr>
              <w:t>合性確認</w:t>
            </w:r>
          </w:p>
        </w:tc>
        <w:tc>
          <w:tcPr>
            <w:tcW w:w="4217" w:type="dxa"/>
            <w:tcBorders>
              <w:bottom w:val="double" w:sz="4" w:space="0" w:color="auto"/>
            </w:tcBorders>
            <w:shd w:val="clear" w:color="auto" w:fill="FFFFFF"/>
          </w:tcPr>
          <w:p w14:paraId="6ED6A7FF" w14:textId="77777777" w:rsidR="00A507E6" w:rsidRPr="004C76CB" w:rsidRDefault="00A507E6" w:rsidP="008C73C5">
            <w:pPr>
              <w:jc w:val="center"/>
              <w:rPr>
                <w:rFonts w:ascii="ＭＳ 明朝" w:hAnsi="ＭＳ 明朝"/>
                <w:sz w:val="18"/>
                <w:szCs w:val="18"/>
              </w:rPr>
            </w:pPr>
          </w:p>
        </w:tc>
      </w:tr>
      <w:tr w:rsidR="00A507E6" w:rsidRPr="006005FD"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63537B44" w14:textId="77777777" w:rsidR="00A507E6" w:rsidRDefault="00A507E6" w:rsidP="008C73C5">
            <w:pPr>
              <w:spacing w:line="280" w:lineRule="exact"/>
              <w:jc w:val="center"/>
              <w:rPr>
                <w:rFonts w:ascii="ＭＳ 明朝" w:hAnsi="ＭＳ 明朝"/>
                <w:sz w:val="24"/>
                <w:szCs w:val="18"/>
              </w:rPr>
            </w:pPr>
            <w:r>
              <w:rPr>
                <w:rFonts w:ascii="ＭＳ 明朝" w:hAnsi="ＭＳ 明朝" w:hint="eastAsia"/>
                <w:sz w:val="24"/>
                <w:szCs w:val="18"/>
              </w:rPr>
              <w:t>G</w:t>
            </w:r>
            <w:r>
              <w:rPr>
                <w:rFonts w:ascii="ＭＳ 明朝" w:hAnsi="ＭＳ 明朝"/>
                <w:sz w:val="24"/>
                <w:szCs w:val="18"/>
              </w:rPr>
              <w:t>L</w:t>
            </w:r>
            <w:r w:rsidR="004C4100">
              <w:rPr>
                <w:rFonts w:ascii="ＭＳ 明朝" w:hAnsi="ＭＳ 明朝" w:hint="eastAsia"/>
                <w:sz w:val="24"/>
                <w:szCs w:val="18"/>
              </w:rPr>
              <w:t>・</w:t>
            </w:r>
            <w:r>
              <w:rPr>
                <w:rFonts w:ascii="ＭＳ 明朝" w:hAnsi="ＭＳ 明朝" w:hint="eastAsia"/>
                <w:sz w:val="24"/>
                <w:szCs w:val="18"/>
              </w:rPr>
              <w:t>SLL</w:t>
            </w:r>
            <w:r>
              <w:rPr>
                <w:rFonts w:ascii="ＭＳ 明朝" w:hAnsi="ＭＳ 明朝"/>
                <w:sz w:val="24"/>
                <w:szCs w:val="18"/>
              </w:rPr>
              <w:t>GL</w:t>
            </w:r>
            <w:r>
              <w:rPr>
                <w:rFonts w:ascii="ＭＳ 明朝" w:hAnsi="ＭＳ 明朝" w:hint="eastAsia"/>
                <w:sz w:val="24"/>
                <w:szCs w:val="18"/>
              </w:rPr>
              <w:t>s</w:t>
            </w:r>
            <w:r w:rsidRPr="006005FD">
              <w:rPr>
                <w:rFonts w:ascii="ＭＳ 明朝" w:hAnsi="ＭＳ 明朝" w:hint="eastAsia"/>
                <w:sz w:val="24"/>
                <w:szCs w:val="18"/>
              </w:rPr>
              <w:t>記載場所</w:t>
            </w:r>
          </w:p>
          <w:p w14:paraId="14ACCF46" w14:textId="77777777" w:rsidR="00A507E6" w:rsidRPr="006005FD" w:rsidRDefault="00A507E6" w:rsidP="008C73C5">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449875AA"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確認方法</w:t>
            </w:r>
          </w:p>
        </w:tc>
      </w:tr>
      <w:tr w:rsidR="00A507E6" w:rsidRPr="006005FD" w14:paraId="699F39F8" w14:textId="77777777" w:rsidTr="008C73C5">
        <w:tc>
          <w:tcPr>
            <w:tcW w:w="3837" w:type="dxa"/>
            <w:tcBorders>
              <w:top w:val="single" w:sz="4" w:space="0" w:color="auto"/>
            </w:tcBorders>
            <w:shd w:val="clear" w:color="auto" w:fill="auto"/>
          </w:tcPr>
          <w:p w14:paraId="5C854E1E" w14:textId="77777777" w:rsidR="00A507E6" w:rsidRPr="006005FD" w:rsidRDefault="00A507E6"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✓グリーンローン</w:t>
            </w:r>
            <w:r w:rsidRPr="006005FD">
              <w:rPr>
                <w:rFonts w:ascii="ＭＳ 明朝" w:hAnsi="ＭＳ 明朝" w:hint="eastAsia"/>
                <w:sz w:val="24"/>
                <w:szCs w:val="18"/>
              </w:rPr>
              <w:t>により調達</w:t>
            </w:r>
            <w:r>
              <w:rPr>
                <w:rFonts w:ascii="ＭＳ 明朝" w:hAnsi="ＭＳ 明朝" w:hint="eastAsia"/>
                <w:sz w:val="24"/>
                <w:szCs w:val="18"/>
              </w:rPr>
              <w:t xml:space="preserve">　</w:t>
            </w:r>
            <w:r w:rsidRPr="006005FD">
              <w:rPr>
                <w:rFonts w:ascii="ＭＳ 明朝" w:hAnsi="ＭＳ 明朝" w:hint="eastAsia"/>
                <w:sz w:val="24"/>
                <w:szCs w:val="18"/>
              </w:rPr>
              <w:t>される資金は、明確な環境改善効果をもたらすグリーンプロジェ</w:t>
            </w:r>
            <w:r w:rsidR="00961642">
              <w:rPr>
                <w:rFonts w:ascii="ＭＳ 明朝" w:hAnsi="ＭＳ 明朝" w:hint="eastAsia"/>
                <w:sz w:val="24"/>
                <w:szCs w:val="18"/>
              </w:rPr>
              <w:t>クトに充当されるべきである。当該環境改善効果があることは、借り手</w:t>
            </w:r>
            <w:r w:rsidRPr="006005FD">
              <w:rPr>
                <w:rFonts w:ascii="ＭＳ 明朝" w:hAnsi="ＭＳ 明朝" w:hint="eastAsia"/>
                <w:sz w:val="24"/>
                <w:szCs w:val="18"/>
              </w:rPr>
              <w:t>が評価すべきである。</w:t>
            </w:r>
          </w:p>
        </w:tc>
        <w:tc>
          <w:tcPr>
            <w:tcW w:w="1560" w:type="dxa"/>
            <w:tcBorders>
              <w:top w:val="single" w:sz="4" w:space="0" w:color="auto"/>
            </w:tcBorders>
          </w:tcPr>
          <w:p w14:paraId="0112AF31"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１－①</w:t>
            </w:r>
          </w:p>
          <w:p w14:paraId="44D7998E"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tcBorders>
              <w:top w:val="single" w:sz="4" w:space="0" w:color="auto"/>
            </w:tcBorders>
            <w:shd w:val="clear" w:color="auto" w:fill="auto"/>
          </w:tcPr>
          <w:p w14:paraId="1E2AC39E" w14:textId="77777777" w:rsidR="00A507E6" w:rsidRPr="006005FD" w:rsidRDefault="00A507E6" w:rsidP="008C73C5">
            <w:pPr>
              <w:rPr>
                <w:rFonts w:ascii="ＭＳ 明朝" w:hAnsi="ＭＳ 明朝"/>
                <w:sz w:val="24"/>
                <w:szCs w:val="18"/>
              </w:rPr>
            </w:pPr>
          </w:p>
        </w:tc>
      </w:tr>
      <w:tr w:rsidR="00A507E6" w:rsidRPr="006005FD" w14:paraId="583A80C2" w14:textId="77777777" w:rsidTr="008C73C5">
        <w:tc>
          <w:tcPr>
            <w:tcW w:w="3837" w:type="dxa"/>
            <w:shd w:val="clear" w:color="auto" w:fill="auto"/>
          </w:tcPr>
          <w:p w14:paraId="1C7FDA6E" w14:textId="77777777" w:rsidR="00A507E6" w:rsidRPr="006005FD" w:rsidRDefault="00A507E6" w:rsidP="008C73C5">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✓可能な場合には、調達資金の</w:t>
            </w:r>
            <w:r>
              <w:rPr>
                <w:rFonts w:ascii="ＭＳ 明朝" w:hAnsi="ＭＳ 明朝" w:hint="eastAsia"/>
                <w:sz w:val="24"/>
                <w:szCs w:val="18"/>
              </w:rPr>
              <w:t xml:space="preserve">　</w:t>
            </w:r>
            <w:r w:rsidRPr="006005FD">
              <w:rPr>
                <w:rFonts w:ascii="ＭＳ 明朝" w:hAnsi="ＭＳ 明朝" w:hint="eastAsia"/>
                <w:sz w:val="24"/>
                <w:szCs w:val="18"/>
              </w:rPr>
              <w:t>使途となるグリーンプロジェクトの環境改善効果を定量化することが望ましい。</w:t>
            </w:r>
          </w:p>
        </w:tc>
        <w:tc>
          <w:tcPr>
            <w:tcW w:w="1560" w:type="dxa"/>
          </w:tcPr>
          <w:p w14:paraId="6FEB60AF"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１－①</w:t>
            </w:r>
          </w:p>
          <w:p w14:paraId="33E918A7"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10639AE8" w14:textId="77777777" w:rsidR="00A507E6" w:rsidRPr="006005FD" w:rsidRDefault="00A507E6" w:rsidP="008C73C5">
            <w:pPr>
              <w:rPr>
                <w:rFonts w:ascii="ＭＳ 明朝" w:hAnsi="ＭＳ 明朝"/>
                <w:sz w:val="24"/>
                <w:szCs w:val="18"/>
              </w:rPr>
            </w:pPr>
          </w:p>
        </w:tc>
      </w:tr>
      <w:tr w:rsidR="00A507E6" w:rsidRPr="006005FD" w14:paraId="679891E2" w14:textId="77777777" w:rsidTr="008C73C5">
        <w:tc>
          <w:tcPr>
            <w:tcW w:w="3837" w:type="dxa"/>
            <w:shd w:val="clear" w:color="auto" w:fill="auto"/>
          </w:tcPr>
          <w:p w14:paraId="576A8172" w14:textId="77777777" w:rsidR="00A507E6" w:rsidRPr="006005FD" w:rsidRDefault="00961642"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✓調達資金の使途は、関係する当事者間で交わされる契約書その他の書類によって貸し手</w:t>
            </w:r>
            <w:r w:rsidR="00A507E6" w:rsidRPr="006005FD">
              <w:rPr>
                <w:rFonts w:ascii="ＭＳ 明朝" w:hAnsi="ＭＳ 明朝" w:hint="eastAsia"/>
                <w:sz w:val="24"/>
                <w:szCs w:val="18"/>
              </w:rPr>
              <w:t>に事前に説明すべきである。</w:t>
            </w:r>
          </w:p>
        </w:tc>
        <w:tc>
          <w:tcPr>
            <w:tcW w:w="1560" w:type="dxa"/>
          </w:tcPr>
          <w:p w14:paraId="2BF4CCA1"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１－④</w:t>
            </w:r>
          </w:p>
          <w:p w14:paraId="695B0AA3"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64B3FA5C" w14:textId="77777777" w:rsidR="00A507E6" w:rsidRPr="006005FD" w:rsidRDefault="00A507E6" w:rsidP="008C73C5">
            <w:pPr>
              <w:rPr>
                <w:rFonts w:ascii="ＭＳ 明朝" w:hAnsi="ＭＳ 明朝"/>
                <w:sz w:val="24"/>
                <w:szCs w:val="18"/>
              </w:rPr>
            </w:pPr>
          </w:p>
        </w:tc>
      </w:tr>
      <w:tr w:rsidR="00A507E6" w:rsidRPr="006005FD" w14:paraId="7ABF8E4A" w14:textId="77777777" w:rsidTr="008C73C5">
        <w:tc>
          <w:tcPr>
            <w:tcW w:w="3837" w:type="dxa"/>
            <w:shd w:val="clear" w:color="auto" w:fill="auto"/>
          </w:tcPr>
          <w:p w14:paraId="63216B9B" w14:textId="77777777" w:rsidR="00A507E6" w:rsidRPr="006005FD" w:rsidRDefault="00961642"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✓調達資金の使途の貸し手</w:t>
            </w:r>
            <w:r w:rsidR="00A507E6" w:rsidRPr="006005FD">
              <w:rPr>
                <w:rFonts w:ascii="ＭＳ 明朝" w:hAnsi="ＭＳ 明朝" w:hint="eastAsia"/>
                <w:sz w:val="24"/>
                <w:szCs w:val="18"/>
              </w:rPr>
              <w:t>への説明は、グリーンプロジェクトに関する一定の事業区分を</w:t>
            </w:r>
            <w:r w:rsidR="00A507E6">
              <w:rPr>
                <w:rFonts w:ascii="ＭＳ 明朝" w:hAnsi="ＭＳ 明朝" w:hint="eastAsia"/>
                <w:sz w:val="24"/>
                <w:szCs w:val="18"/>
              </w:rPr>
              <w:t xml:space="preserve">　</w:t>
            </w:r>
            <w:r w:rsidR="00A507E6" w:rsidRPr="006005FD">
              <w:rPr>
                <w:rFonts w:ascii="ＭＳ 明朝" w:hAnsi="ＭＳ 明朝" w:hint="eastAsia"/>
                <w:sz w:val="24"/>
                <w:szCs w:val="18"/>
              </w:rPr>
              <w:t>示して行うべきである。</w:t>
            </w:r>
          </w:p>
        </w:tc>
        <w:tc>
          <w:tcPr>
            <w:tcW w:w="1560" w:type="dxa"/>
          </w:tcPr>
          <w:p w14:paraId="142A17B7"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１－⑤</w:t>
            </w:r>
          </w:p>
          <w:p w14:paraId="2DDC8B5E"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00DB5E5C" w14:textId="77777777" w:rsidR="00A507E6" w:rsidRPr="006005FD" w:rsidRDefault="00A507E6" w:rsidP="008C73C5">
            <w:pPr>
              <w:rPr>
                <w:rFonts w:ascii="ＭＳ 明朝" w:hAnsi="ＭＳ 明朝"/>
                <w:sz w:val="24"/>
                <w:szCs w:val="18"/>
              </w:rPr>
            </w:pPr>
          </w:p>
        </w:tc>
      </w:tr>
      <w:tr w:rsidR="00A507E6" w:rsidRPr="006005FD" w14:paraId="14155C2B" w14:textId="77777777" w:rsidTr="008C73C5">
        <w:tc>
          <w:tcPr>
            <w:tcW w:w="3837" w:type="dxa"/>
            <w:shd w:val="clear" w:color="auto" w:fill="auto"/>
          </w:tcPr>
          <w:p w14:paraId="21C2A6CB" w14:textId="77777777" w:rsidR="00A507E6" w:rsidRPr="006005FD" w:rsidRDefault="00A507E6" w:rsidP="008C73C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✓調達資金の使途となる個別のグリー</w:t>
            </w:r>
            <w:r w:rsidR="00961642">
              <w:rPr>
                <w:rFonts w:ascii="ＭＳ 明朝" w:hAnsi="ＭＳ 明朝" w:hint="eastAsia"/>
                <w:sz w:val="24"/>
                <w:szCs w:val="18"/>
              </w:rPr>
              <w:t>ンプロジェクトが具体的に確定している場合、調達資金の使途の貸し手</w:t>
            </w:r>
            <w:r w:rsidRPr="006005FD">
              <w:rPr>
                <w:rFonts w:ascii="ＭＳ 明朝" w:hAnsi="ＭＳ 明朝" w:hint="eastAsia"/>
                <w:sz w:val="24"/>
                <w:szCs w:val="18"/>
              </w:rPr>
              <w:t>への説明は、当該グリーンプロジェクトを明示して行うことが望ましい。</w:t>
            </w:r>
          </w:p>
        </w:tc>
        <w:tc>
          <w:tcPr>
            <w:tcW w:w="1560" w:type="dxa"/>
          </w:tcPr>
          <w:p w14:paraId="43858D24"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１－⑤</w:t>
            </w:r>
          </w:p>
          <w:p w14:paraId="75847E48"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76ED990C" w14:textId="77777777" w:rsidR="00A507E6" w:rsidRPr="006005FD" w:rsidRDefault="00A507E6" w:rsidP="008C73C5">
            <w:pPr>
              <w:rPr>
                <w:rFonts w:ascii="ＭＳ 明朝" w:hAnsi="ＭＳ 明朝"/>
                <w:sz w:val="24"/>
                <w:szCs w:val="18"/>
              </w:rPr>
            </w:pPr>
          </w:p>
        </w:tc>
      </w:tr>
      <w:tr w:rsidR="00A507E6" w:rsidRPr="0091789A" w14:paraId="328DED4B" w14:textId="77777777" w:rsidTr="008C73C5">
        <w:trPr>
          <w:trHeight w:val="2256"/>
        </w:trPr>
        <w:tc>
          <w:tcPr>
            <w:tcW w:w="3837" w:type="dxa"/>
            <w:shd w:val="clear" w:color="auto" w:fill="auto"/>
          </w:tcPr>
          <w:p w14:paraId="127DAC60" w14:textId="361757A6" w:rsidR="00A507E6" w:rsidRPr="006005FD" w:rsidRDefault="00A507E6" w:rsidP="00EC3C97">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✓グリーンプロジェクトが、本来の環境改善効果とは別に、付随的</w:t>
            </w:r>
            <w:r w:rsidR="00961642">
              <w:rPr>
                <w:rFonts w:ascii="ＭＳ 明朝" w:hAnsi="ＭＳ 明朝" w:hint="eastAsia"/>
                <w:sz w:val="24"/>
                <w:szCs w:val="18"/>
              </w:rPr>
              <w:t>に、環境に対してネガティブな効果も持つ場合、貸し手その他の関係者</w:t>
            </w:r>
            <w:r w:rsidRPr="006005FD">
              <w:rPr>
                <w:rFonts w:ascii="ＭＳ 明朝" w:hAnsi="ＭＳ 明朝" w:hint="eastAsia"/>
                <w:sz w:val="24"/>
                <w:szCs w:val="18"/>
              </w:rPr>
              <w:t>への明の際に、そのネガティブな効果に対する評価や、対応の考え方等を併せて説明すべきである。</w:t>
            </w:r>
          </w:p>
        </w:tc>
        <w:tc>
          <w:tcPr>
            <w:tcW w:w="1560" w:type="dxa"/>
          </w:tcPr>
          <w:p w14:paraId="7A4A8EAD"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１－⑥</w:t>
            </w:r>
          </w:p>
          <w:p w14:paraId="19507EB5"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4019A2F8" w14:textId="77777777" w:rsidR="00A507E6" w:rsidRPr="0091789A" w:rsidRDefault="00A507E6" w:rsidP="008C73C5">
            <w:pPr>
              <w:rPr>
                <w:rFonts w:ascii="ＭＳ 明朝" w:hAnsi="ＭＳ 明朝"/>
                <w:sz w:val="18"/>
                <w:szCs w:val="18"/>
              </w:rPr>
            </w:pPr>
          </w:p>
        </w:tc>
      </w:tr>
      <w:tr w:rsidR="00A507E6" w:rsidRPr="0091789A" w14:paraId="5B038316" w14:textId="77777777" w:rsidTr="008C73C5">
        <w:tc>
          <w:tcPr>
            <w:tcW w:w="3837" w:type="dxa"/>
            <w:shd w:val="clear" w:color="auto" w:fill="auto"/>
          </w:tcPr>
          <w:p w14:paraId="09D530FD" w14:textId="2455E8DD" w:rsidR="00A507E6" w:rsidRPr="006005FD" w:rsidRDefault="00A507E6" w:rsidP="008C73C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調達資金の使途に既に開始されているグリーンプロジェクトのリファイナンスが含まれる場合、</w:t>
            </w:r>
            <w:r w:rsidR="00F0789D">
              <w:rPr>
                <w:rFonts w:ascii="ＭＳ 明朝" w:hAnsi="ＭＳ 明朝" w:hint="eastAsia"/>
                <w:sz w:val="24"/>
                <w:szCs w:val="18"/>
              </w:rPr>
              <w:t>貸し手</w:t>
            </w:r>
            <w:r w:rsidR="009D6228">
              <w:rPr>
                <w:rFonts w:ascii="ＭＳ 明朝" w:hAnsi="ＭＳ 明朝" w:hint="eastAsia"/>
                <w:sz w:val="24"/>
                <w:szCs w:val="18"/>
              </w:rPr>
              <w:t>向け</w:t>
            </w:r>
            <w:r>
              <w:rPr>
                <w:rFonts w:ascii="ＭＳ 明朝" w:hAnsi="ＭＳ 明朝" w:hint="eastAsia"/>
                <w:sz w:val="24"/>
                <w:szCs w:val="18"/>
              </w:rPr>
              <w:t>の説明に、①リファイナンスに充当される</w:t>
            </w:r>
            <w:r w:rsidR="009D6228">
              <w:rPr>
                <w:rFonts w:ascii="ＭＳ 明朝" w:hAnsi="ＭＳ 明朝" w:hint="eastAsia"/>
                <w:sz w:val="24"/>
                <w:szCs w:val="18"/>
              </w:rPr>
              <w:t>概算</w:t>
            </w:r>
            <w:r>
              <w:rPr>
                <w:rFonts w:ascii="ＭＳ 明朝" w:hAnsi="ＭＳ 明朝" w:hint="eastAsia"/>
                <w:sz w:val="24"/>
                <w:szCs w:val="18"/>
              </w:rPr>
              <w:t>額（又は割合）、②リファイナンスに係るグリーンプロジェクト（又は事業区分）、③リファイナンス対象となるグリーンプロジェクトの対象期間（ルックバック期間）を含めることが望ましい。</w:t>
            </w:r>
          </w:p>
        </w:tc>
        <w:tc>
          <w:tcPr>
            <w:tcW w:w="1560" w:type="dxa"/>
          </w:tcPr>
          <w:p w14:paraId="52C50C1C"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１－⑦</w:t>
            </w:r>
          </w:p>
          <w:p w14:paraId="6C6E82D5"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669E1E76" w14:textId="77777777" w:rsidR="00A507E6" w:rsidRPr="0091789A" w:rsidRDefault="00A507E6" w:rsidP="008C73C5">
            <w:pPr>
              <w:rPr>
                <w:rFonts w:ascii="ＭＳ 明朝" w:hAnsi="ＭＳ 明朝"/>
                <w:sz w:val="18"/>
                <w:szCs w:val="18"/>
              </w:rPr>
            </w:pPr>
          </w:p>
        </w:tc>
      </w:tr>
      <w:tr w:rsidR="00A507E6" w:rsidRPr="0091789A" w14:paraId="4583751F" w14:textId="77777777" w:rsidTr="008C73C5">
        <w:tc>
          <w:tcPr>
            <w:tcW w:w="3837" w:type="dxa"/>
            <w:shd w:val="clear" w:color="auto" w:fill="auto"/>
          </w:tcPr>
          <w:p w14:paraId="30C8C440" w14:textId="3AF3E576" w:rsidR="00A507E6" w:rsidRPr="006005FD" w:rsidRDefault="00A507E6" w:rsidP="00E64F88">
            <w:pPr>
              <w:numPr>
                <w:ilvl w:val="0"/>
                <w:numId w:val="5"/>
              </w:numPr>
              <w:spacing w:line="280" w:lineRule="exact"/>
              <w:ind w:left="264" w:hanging="264"/>
              <w:rPr>
                <w:rFonts w:ascii="ＭＳ 明朝" w:hAnsi="ＭＳ 明朝"/>
                <w:sz w:val="24"/>
                <w:szCs w:val="18"/>
              </w:rPr>
            </w:pPr>
            <w:r>
              <w:rPr>
                <w:rFonts w:ascii="ＭＳ 明朝" w:hAnsi="ＭＳ 明朝" w:hint="eastAsia"/>
                <w:sz w:val="24"/>
                <w:szCs w:val="18"/>
              </w:rPr>
              <w:t>長期にわたり維持が必要である資産について、複数回の</w:t>
            </w:r>
            <w:r w:rsidR="00F0789D">
              <w:rPr>
                <w:rFonts w:ascii="ＭＳ 明朝" w:hAnsi="ＭＳ 明朝" w:hint="eastAsia"/>
                <w:sz w:val="24"/>
                <w:szCs w:val="18"/>
              </w:rPr>
              <w:t>グリーンローン</w:t>
            </w:r>
            <w:r w:rsidR="00F318C7">
              <w:rPr>
                <w:rFonts w:ascii="ＭＳ 明朝" w:hAnsi="ＭＳ 明朝" w:hint="eastAsia"/>
                <w:sz w:val="24"/>
                <w:szCs w:val="18"/>
              </w:rPr>
              <w:t>による</w:t>
            </w:r>
            <w:r w:rsidR="009D6228" w:rsidRPr="009D6228">
              <w:rPr>
                <w:rFonts w:ascii="ＭＳ 明朝" w:hAnsi="ＭＳ 明朝" w:hint="eastAsia"/>
                <w:sz w:val="24"/>
                <w:szCs w:val="18"/>
              </w:rPr>
              <w:t>資金</w:t>
            </w:r>
            <w:r w:rsidR="009D6228">
              <w:rPr>
                <w:rFonts w:ascii="ＭＳ 明朝" w:hAnsi="ＭＳ 明朝" w:hint="eastAsia"/>
                <w:sz w:val="24"/>
                <w:szCs w:val="18"/>
              </w:rPr>
              <w:t>調達</w:t>
            </w:r>
            <w:r>
              <w:rPr>
                <w:rFonts w:ascii="ＭＳ 明朝" w:hAnsi="ＭＳ 明朝" w:hint="eastAsia"/>
                <w:sz w:val="24"/>
                <w:szCs w:val="18"/>
              </w:rPr>
              <w:t>を通じてリファイナンスを行う場合は、</w:t>
            </w:r>
            <w:r w:rsidR="009D6228">
              <w:rPr>
                <w:rFonts w:ascii="ＭＳ 明朝" w:hAnsi="ＭＳ 明朝" w:hint="eastAsia"/>
                <w:sz w:val="24"/>
                <w:szCs w:val="18"/>
              </w:rPr>
              <w:t>融資</w:t>
            </w:r>
            <w:r>
              <w:rPr>
                <w:rFonts w:ascii="ＭＳ 明朝" w:hAnsi="ＭＳ 明朝" w:hint="eastAsia"/>
                <w:sz w:val="24"/>
                <w:szCs w:val="18"/>
              </w:rPr>
              <w:t>時点において、その資産の経過年数、残存耐用年数やリファイナンスされる額を明確に開示し、長期にわたる環境改善効果の持続性について評価して、必要に応じて外部機関による評価を受け確認するべきである。</w:t>
            </w:r>
          </w:p>
        </w:tc>
        <w:tc>
          <w:tcPr>
            <w:tcW w:w="1560" w:type="dxa"/>
          </w:tcPr>
          <w:p w14:paraId="211D9C40" w14:textId="77777777" w:rsidR="00A507E6" w:rsidRDefault="00A507E6" w:rsidP="008C73C5">
            <w:pPr>
              <w:rPr>
                <w:rFonts w:ascii="ＭＳ 明朝" w:hAnsi="ＭＳ 明朝"/>
                <w:sz w:val="24"/>
                <w:szCs w:val="18"/>
              </w:rPr>
            </w:pPr>
            <w:r>
              <w:rPr>
                <w:rFonts w:ascii="ＭＳ 明朝" w:hAnsi="ＭＳ 明朝" w:hint="eastAsia"/>
                <w:sz w:val="24"/>
                <w:szCs w:val="18"/>
              </w:rPr>
              <w:t>１－⑦</w:t>
            </w:r>
          </w:p>
          <w:p w14:paraId="0800044B" w14:textId="77777777" w:rsidR="00A507E6" w:rsidRPr="006005FD" w:rsidRDefault="00A507E6" w:rsidP="008C73C5">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03B157D7" w14:textId="77777777" w:rsidR="00A507E6" w:rsidRPr="0091789A" w:rsidRDefault="00A507E6" w:rsidP="008C73C5">
            <w:pPr>
              <w:rPr>
                <w:rFonts w:ascii="ＭＳ 明朝" w:hAnsi="ＭＳ 明朝"/>
                <w:sz w:val="18"/>
                <w:szCs w:val="18"/>
              </w:rPr>
            </w:pPr>
          </w:p>
        </w:tc>
      </w:tr>
      <w:tr w:rsidR="00F0789D" w:rsidRPr="0091789A" w14:paraId="382AF39E" w14:textId="77777777" w:rsidTr="008C73C5">
        <w:tc>
          <w:tcPr>
            <w:tcW w:w="3837" w:type="dxa"/>
            <w:shd w:val="clear" w:color="auto" w:fill="auto"/>
          </w:tcPr>
          <w:p w14:paraId="5F3111EF" w14:textId="04B48140" w:rsidR="00F0789D" w:rsidRDefault="00F0789D" w:rsidP="00E64F88">
            <w:pPr>
              <w:numPr>
                <w:ilvl w:val="0"/>
                <w:numId w:val="5"/>
              </w:numPr>
              <w:spacing w:line="280" w:lineRule="exact"/>
              <w:ind w:left="250" w:hanging="250"/>
              <w:rPr>
                <w:rFonts w:ascii="ＭＳ 明朝" w:hAnsi="ＭＳ 明朝"/>
                <w:sz w:val="24"/>
                <w:szCs w:val="18"/>
              </w:rPr>
            </w:pPr>
            <w:r>
              <w:rPr>
                <w:rFonts w:ascii="ＭＳ 明朝" w:hAnsi="ＭＳ 明朝" w:hint="eastAsia"/>
                <w:sz w:val="24"/>
                <w:szCs w:val="18"/>
              </w:rPr>
              <w:t>ローンの複数のトランシェの一部をグリーン</w:t>
            </w:r>
            <w:r w:rsidR="00F318C7">
              <w:rPr>
                <w:rFonts w:ascii="ＭＳ 明朝" w:hAnsi="ＭＳ 明朝" w:hint="eastAsia"/>
                <w:sz w:val="24"/>
                <w:szCs w:val="18"/>
              </w:rPr>
              <w:t>ローン</w:t>
            </w:r>
            <w:r>
              <w:rPr>
                <w:rFonts w:ascii="ＭＳ 明朝" w:hAnsi="ＭＳ 明朝" w:hint="eastAsia"/>
                <w:sz w:val="24"/>
                <w:szCs w:val="18"/>
              </w:rPr>
              <w:t>とする場合、グリーントランシェを明確に指定し、適切な方法により追跡管理できるようにすべきである。</w:t>
            </w:r>
          </w:p>
        </w:tc>
        <w:tc>
          <w:tcPr>
            <w:tcW w:w="1560" w:type="dxa"/>
          </w:tcPr>
          <w:p w14:paraId="7889D856" w14:textId="77777777" w:rsidR="00F0789D" w:rsidRDefault="00C7352C" w:rsidP="008C73C5">
            <w:pPr>
              <w:rPr>
                <w:rFonts w:ascii="ＭＳ 明朝" w:hAnsi="ＭＳ 明朝"/>
                <w:sz w:val="24"/>
                <w:szCs w:val="18"/>
              </w:rPr>
            </w:pPr>
            <w:r>
              <w:rPr>
                <w:rFonts w:ascii="ＭＳ 明朝" w:hAnsi="ＭＳ 明朝" w:hint="eastAsia"/>
                <w:sz w:val="24"/>
                <w:szCs w:val="18"/>
              </w:rPr>
              <w:t>１－⑧</w:t>
            </w:r>
          </w:p>
          <w:p w14:paraId="5B3D4544" w14:textId="77777777" w:rsidR="00C7352C" w:rsidRDefault="00C7352C" w:rsidP="008C73C5">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58971C71" w14:textId="77777777" w:rsidR="00F0789D" w:rsidRPr="0091789A" w:rsidRDefault="00F0789D" w:rsidP="008C73C5">
            <w:pPr>
              <w:rPr>
                <w:rFonts w:ascii="ＭＳ 明朝" w:hAnsi="ＭＳ 明朝"/>
                <w:sz w:val="18"/>
                <w:szCs w:val="18"/>
              </w:rPr>
            </w:pPr>
          </w:p>
        </w:tc>
      </w:tr>
    </w:tbl>
    <w:p w14:paraId="62D0C2B2"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E3DDD" w:rsidRPr="00610E2C"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610E2C" w:rsidRDefault="006E3DDD" w:rsidP="008C73C5">
            <w:pPr>
              <w:jc w:val="center"/>
              <w:rPr>
                <w:rFonts w:ascii="ＭＳ 明朝" w:hAnsi="ＭＳ 明朝"/>
                <w:b/>
                <w:sz w:val="18"/>
                <w:szCs w:val="18"/>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4E30D09B" w14:textId="77777777" w:rsidR="006E3DDD" w:rsidRPr="00610E2C" w:rsidRDefault="006E3DDD" w:rsidP="008C73C5">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E3DDD" w:rsidRPr="0091789A" w14:paraId="344A74B2" w14:textId="77777777" w:rsidTr="008C73C5">
        <w:trPr>
          <w:trHeight w:val="1176"/>
        </w:trPr>
        <w:tc>
          <w:tcPr>
            <w:tcW w:w="5397" w:type="dxa"/>
            <w:gridSpan w:val="2"/>
            <w:tcBorders>
              <w:bottom w:val="double" w:sz="4" w:space="0" w:color="auto"/>
            </w:tcBorders>
            <w:shd w:val="clear" w:color="auto" w:fill="FFFFFF"/>
          </w:tcPr>
          <w:p w14:paraId="71288A8B" w14:textId="77777777" w:rsidR="006E3DDD" w:rsidRPr="00610E2C" w:rsidRDefault="006E3DDD" w:rsidP="00415E9D">
            <w:pPr>
              <w:ind w:left="364" w:hangingChars="150" w:hanging="364"/>
              <w:rPr>
                <w:rFonts w:ascii="ＭＳ 明朝" w:hAnsi="ＭＳ 明朝"/>
                <w:b/>
                <w:sz w:val="18"/>
                <w:szCs w:val="18"/>
              </w:rPr>
            </w:pPr>
            <w:r w:rsidRPr="009857B9">
              <w:rPr>
                <w:rFonts w:ascii="ＭＳ 明朝" w:hAnsi="ＭＳ 明朝" w:hint="eastAsia"/>
                <w:b/>
                <w:sz w:val="24"/>
                <w:szCs w:val="20"/>
              </w:rPr>
              <w:t>②</w:t>
            </w:r>
            <w:r>
              <w:rPr>
                <w:rFonts w:ascii="ＭＳ 明朝" w:hAnsi="ＭＳ 明朝" w:hint="eastAsia"/>
                <w:sz w:val="24"/>
                <w:szCs w:val="20"/>
              </w:rPr>
              <w:t xml:space="preserve"> プロジェクトの評価及び選定のプロセス</w:t>
            </w:r>
            <w:r w:rsidRPr="00FF00F4">
              <w:rPr>
                <w:rFonts w:ascii="ＭＳ 明朝" w:hAnsi="ＭＳ 明朝" w:hint="eastAsia"/>
                <w:sz w:val="24"/>
                <w:szCs w:val="20"/>
              </w:rPr>
              <w:t>について</w:t>
            </w:r>
            <w:r>
              <w:rPr>
                <w:rFonts w:ascii="ＭＳ 明朝" w:hAnsi="ＭＳ 明朝" w:hint="eastAsia"/>
                <w:sz w:val="24"/>
                <w:szCs w:val="20"/>
              </w:rPr>
              <w:t>の</w:t>
            </w:r>
            <w:r w:rsidR="00864747">
              <w:rPr>
                <w:rFonts w:ascii="ＭＳ 明朝" w:hAnsi="ＭＳ 明朝" w:hint="eastAsia"/>
                <w:sz w:val="24"/>
                <w:szCs w:val="20"/>
              </w:rPr>
              <w:t>GL</w:t>
            </w:r>
            <w:r w:rsidR="004C4100">
              <w:rPr>
                <w:rFonts w:ascii="ＭＳ 明朝" w:hAnsi="ＭＳ 明朝" w:hint="eastAsia"/>
                <w:sz w:val="24"/>
                <w:szCs w:val="20"/>
              </w:rPr>
              <w:t>・</w:t>
            </w:r>
            <w:r w:rsidR="00864747">
              <w:rPr>
                <w:rFonts w:ascii="ＭＳ 明朝" w:hAnsi="ＭＳ 明朝" w:hint="eastAsia"/>
                <w:sz w:val="24"/>
                <w:szCs w:val="20"/>
              </w:rPr>
              <w:t>SLLGLs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7D9C7" w14:textId="77777777" w:rsidR="006E3DDD" w:rsidRPr="0091789A" w:rsidRDefault="006E3DDD" w:rsidP="008C73C5">
            <w:pPr>
              <w:rPr>
                <w:rFonts w:ascii="ＭＳ 明朝" w:hAnsi="ＭＳ 明朝"/>
                <w:b/>
                <w:sz w:val="18"/>
                <w:szCs w:val="18"/>
              </w:rPr>
            </w:pPr>
          </w:p>
        </w:tc>
      </w:tr>
      <w:tr w:rsidR="006E3DDD" w:rsidRPr="006005FD" w14:paraId="71F71716" w14:textId="77777777" w:rsidTr="008C73C5">
        <w:tc>
          <w:tcPr>
            <w:tcW w:w="3837" w:type="dxa"/>
            <w:tcBorders>
              <w:bottom w:val="double" w:sz="4" w:space="0" w:color="auto"/>
            </w:tcBorders>
            <w:shd w:val="clear" w:color="auto" w:fill="D9D9D9"/>
            <w:vAlign w:val="center"/>
          </w:tcPr>
          <w:p w14:paraId="276B9C7E" w14:textId="77777777" w:rsidR="006E3DDD" w:rsidRPr="006005FD" w:rsidRDefault="006E3DDD" w:rsidP="008C73C5">
            <w:pPr>
              <w:jc w:val="center"/>
              <w:rPr>
                <w:rFonts w:ascii="ＭＳ 明朝" w:hAnsi="ＭＳ 明朝"/>
                <w:b/>
                <w:sz w:val="24"/>
                <w:szCs w:val="24"/>
              </w:rPr>
            </w:pPr>
            <w:r w:rsidRPr="0091789A">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65F60B8" w14:textId="77777777" w:rsidR="006E3DDD" w:rsidRDefault="009857B9" w:rsidP="008C73C5">
            <w:pPr>
              <w:spacing w:line="280" w:lineRule="exact"/>
              <w:jc w:val="center"/>
              <w:rPr>
                <w:rFonts w:ascii="ＭＳ 明朝" w:hAnsi="ＭＳ 明朝"/>
                <w:sz w:val="24"/>
                <w:szCs w:val="18"/>
              </w:rPr>
            </w:pPr>
            <w:r>
              <w:rPr>
                <w:rFonts w:ascii="ＭＳ 明朝" w:hAnsi="ＭＳ 明朝" w:hint="eastAsia"/>
                <w:sz w:val="24"/>
                <w:szCs w:val="18"/>
              </w:rPr>
              <w:t>G</w:t>
            </w:r>
            <w:r w:rsidR="006E3DDD">
              <w:rPr>
                <w:rFonts w:ascii="ＭＳ 明朝" w:hAnsi="ＭＳ 明朝" w:hint="eastAsia"/>
                <w:sz w:val="24"/>
                <w:szCs w:val="18"/>
              </w:rPr>
              <w:t>L</w:t>
            </w:r>
            <w:r w:rsidR="004C4100">
              <w:rPr>
                <w:rFonts w:ascii="ＭＳ 明朝" w:hAnsi="ＭＳ 明朝" w:hint="eastAsia"/>
                <w:sz w:val="24"/>
                <w:szCs w:val="18"/>
              </w:rPr>
              <w:t>・</w:t>
            </w:r>
            <w:r>
              <w:rPr>
                <w:rFonts w:ascii="ＭＳ 明朝" w:hAnsi="ＭＳ 明朝" w:hint="eastAsia"/>
                <w:sz w:val="24"/>
                <w:szCs w:val="18"/>
              </w:rPr>
              <w:t>SLLGL</w:t>
            </w:r>
            <w:r w:rsidR="006E3DDD">
              <w:rPr>
                <w:rFonts w:ascii="ＭＳ 明朝" w:hAnsi="ＭＳ 明朝" w:hint="eastAsia"/>
                <w:sz w:val="24"/>
                <w:szCs w:val="18"/>
              </w:rPr>
              <w:t>s</w:t>
            </w:r>
            <w:r w:rsidR="006E3DDD" w:rsidRPr="006005FD">
              <w:rPr>
                <w:rFonts w:ascii="ＭＳ 明朝" w:hAnsi="ＭＳ 明朝" w:hint="eastAsia"/>
                <w:sz w:val="24"/>
                <w:szCs w:val="18"/>
              </w:rPr>
              <w:t>記載場所</w:t>
            </w:r>
          </w:p>
          <w:p w14:paraId="740E4F9A" w14:textId="77777777" w:rsidR="006E3DDD" w:rsidRPr="006005FD" w:rsidRDefault="006E3DDD" w:rsidP="008C73C5">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6410C233" w14:textId="77777777" w:rsidR="006E3DDD" w:rsidRPr="006005FD" w:rsidRDefault="006E3DDD" w:rsidP="008C73C5">
            <w:pPr>
              <w:jc w:val="center"/>
              <w:rPr>
                <w:rFonts w:ascii="ＭＳ 明朝" w:hAnsi="ＭＳ 明朝"/>
                <w:b/>
                <w:sz w:val="24"/>
                <w:szCs w:val="24"/>
              </w:rPr>
            </w:pPr>
            <w:r w:rsidRPr="0091789A">
              <w:rPr>
                <w:rFonts w:ascii="ＭＳ 明朝" w:hAnsi="ＭＳ 明朝" w:hint="eastAsia"/>
                <w:sz w:val="24"/>
                <w:szCs w:val="24"/>
              </w:rPr>
              <w:t>確認方法</w:t>
            </w:r>
          </w:p>
        </w:tc>
      </w:tr>
      <w:tr w:rsidR="006E3DDD" w:rsidRPr="00610E2C"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F3D8ACC" w14:textId="39B6B822" w:rsidR="006E3DDD" w:rsidRPr="006005FD" w:rsidRDefault="009857B9"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✓事前に貸し手に、「環境面での目標」（グリーンローン</w:t>
            </w:r>
            <w:r w:rsidR="006E3DDD" w:rsidRPr="006005FD">
              <w:rPr>
                <w:rFonts w:ascii="ＭＳ 明朝" w:hAnsi="ＭＳ 明朝" w:hint="eastAsia"/>
                <w:sz w:val="24"/>
                <w:szCs w:val="24"/>
              </w:rPr>
              <w:t>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7028BD9"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t>２－①</w:t>
            </w:r>
          </w:p>
          <w:p w14:paraId="67BBF891"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610E2C" w:rsidRDefault="006E3DDD" w:rsidP="008C73C5">
            <w:pPr>
              <w:rPr>
                <w:rFonts w:ascii="ＭＳ 明朝" w:hAnsi="ＭＳ 明朝"/>
                <w:sz w:val="18"/>
                <w:szCs w:val="18"/>
              </w:rPr>
            </w:pPr>
          </w:p>
        </w:tc>
      </w:tr>
      <w:tr w:rsidR="006E3DDD" w:rsidRPr="00C05D9F"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77777777" w:rsidR="006E3DDD" w:rsidRPr="006005FD" w:rsidRDefault="0094151A" w:rsidP="0094151A">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w:t>
            </w:r>
            <w:r w:rsidR="006E3DDD" w:rsidRPr="006005FD">
              <w:rPr>
                <w:rFonts w:ascii="ＭＳ 明朝" w:hAnsi="ＭＳ 明朝" w:hint="eastAsia"/>
                <w:sz w:val="24"/>
                <w:szCs w:val="24"/>
              </w:rPr>
              <w:t>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t>２－①</w:t>
            </w:r>
          </w:p>
          <w:p w14:paraId="3B6250A7"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C05D9F" w:rsidRDefault="006E3DDD" w:rsidP="008C73C5">
            <w:pPr>
              <w:rPr>
                <w:rFonts w:ascii="ＭＳ 明朝" w:hAnsi="ＭＳ 明朝"/>
                <w:sz w:val="18"/>
                <w:szCs w:val="18"/>
              </w:rPr>
            </w:pPr>
          </w:p>
        </w:tc>
      </w:tr>
      <w:tr w:rsidR="006E3DDD" w:rsidRPr="00C05D9F"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77777777" w:rsidR="006E3DDD" w:rsidRPr="006005FD" w:rsidRDefault="0094151A"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w:t>
            </w:r>
            <w:r w:rsidR="006E3DDD" w:rsidRPr="006005FD">
              <w:rPr>
                <w:rFonts w:ascii="ＭＳ 明朝" w:hAnsi="ＭＳ 明朝" w:hint="eastAsia"/>
                <w:sz w:val="24"/>
                <w:szCs w:val="24"/>
              </w:rPr>
              <w:t>に、「プロセス」（例えば、「あるプロジェクトが上記目標や規準に照らして調達資金の充当対象として</w:t>
            </w:r>
            <w:r w:rsidR="006E3DDD">
              <w:rPr>
                <w:rFonts w:ascii="ＭＳ 明朝" w:hAnsi="ＭＳ 明朝" w:hint="eastAsia"/>
                <w:sz w:val="24"/>
                <w:szCs w:val="24"/>
              </w:rPr>
              <w:t xml:space="preserve">　</w:t>
            </w:r>
            <w:r w:rsidR="006E3DDD" w:rsidRPr="006005FD">
              <w:rPr>
                <w:rFonts w:ascii="ＭＳ 明朝" w:hAnsi="ＭＳ 明朝" w:hint="eastAsia"/>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t>２－①</w:t>
            </w:r>
          </w:p>
          <w:p w14:paraId="47430B54"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C05D9F" w:rsidRDefault="006E3DDD" w:rsidP="008C73C5">
            <w:pPr>
              <w:rPr>
                <w:rFonts w:ascii="ＭＳ 明朝" w:hAnsi="ＭＳ 明朝"/>
                <w:sz w:val="18"/>
                <w:szCs w:val="18"/>
              </w:rPr>
            </w:pPr>
          </w:p>
        </w:tc>
      </w:tr>
      <w:tr w:rsidR="006E3DDD" w:rsidRPr="00610E2C"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18AB4D49" w:rsidR="006E3DDD" w:rsidRPr="006005FD" w:rsidRDefault="0094151A" w:rsidP="00A54A38">
            <w:pPr>
              <w:numPr>
                <w:ilvl w:val="0"/>
                <w:numId w:val="5"/>
              </w:numPr>
              <w:spacing w:line="280" w:lineRule="exact"/>
              <w:ind w:left="194" w:hanging="194"/>
              <w:rPr>
                <w:rFonts w:ascii="ＭＳ 明朝" w:hAnsi="ＭＳ 明朝"/>
                <w:sz w:val="24"/>
                <w:szCs w:val="24"/>
              </w:rPr>
            </w:pPr>
            <w:r>
              <w:rPr>
                <w:rFonts w:ascii="ＭＳ 明朝" w:hAnsi="ＭＳ 明朝" w:hint="eastAsia"/>
                <w:sz w:val="24"/>
                <w:szCs w:val="24"/>
              </w:rPr>
              <w:t>グリーン</w:t>
            </w:r>
            <w:r w:rsidR="00804C80">
              <w:rPr>
                <w:rFonts w:ascii="ＭＳ 明朝" w:hAnsi="ＭＳ 明朝" w:hint="eastAsia"/>
                <w:sz w:val="24"/>
                <w:szCs w:val="24"/>
              </w:rPr>
              <w:t>プロジェクト</w:t>
            </w:r>
            <w:r w:rsidR="006E3DDD">
              <w:rPr>
                <w:rFonts w:ascii="ＭＳ 明朝" w:hAnsi="ＭＳ 明朝" w:hint="eastAsia"/>
                <w:sz w:val="24"/>
                <w:szCs w:val="24"/>
              </w:rPr>
              <w:t>の評価・選定に当たり、参照する環境基準・認証がある場合、事前に</w:t>
            </w:r>
            <w:r w:rsidR="00A34634">
              <w:rPr>
                <w:rFonts w:ascii="ＭＳ 明朝" w:hAnsi="ＭＳ 明朝" w:hint="eastAsia"/>
                <w:sz w:val="24"/>
                <w:szCs w:val="24"/>
              </w:rPr>
              <w:t>貸し手</w:t>
            </w:r>
            <w:r w:rsidR="006E3DDD">
              <w:rPr>
                <w:rFonts w:ascii="ＭＳ 明朝" w:hAnsi="ＭＳ 明朝" w:hint="eastAsia"/>
                <w:sz w:val="24"/>
                <w:szCs w:val="24"/>
              </w:rPr>
              <w:t>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77777777" w:rsidR="006E3DDD" w:rsidRDefault="006E3DDD" w:rsidP="008C73C5">
            <w:pPr>
              <w:rPr>
                <w:rFonts w:ascii="ＭＳ 明朝" w:hAnsi="ＭＳ 明朝"/>
                <w:sz w:val="24"/>
                <w:szCs w:val="24"/>
              </w:rPr>
            </w:pPr>
            <w:r>
              <w:rPr>
                <w:rFonts w:ascii="ＭＳ 明朝" w:hAnsi="ＭＳ 明朝" w:hint="eastAsia"/>
                <w:sz w:val="24"/>
                <w:szCs w:val="24"/>
              </w:rPr>
              <w:t>２－⑥</w:t>
            </w:r>
          </w:p>
          <w:p w14:paraId="72360A93" w14:textId="77777777" w:rsidR="006E3DDD" w:rsidRPr="006005FD" w:rsidRDefault="006E3DDD"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610E2C" w:rsidRDefault="006E3DDD" w:rsidP="008C73C5">
            <w:pPr>
              <w:rPr>
                <w:rFonts w:ascii="ＭＳ 明朝" w:hAnsi="ＭＳ 明朝"/>
                <w:sz w:val="18"/>
                <w:szCs w:val="18"/>
              </w:rPr>
            </w:pPr>
          </w:p>
        </w:tc>
      </w:tr>
      <w:tr w:rsidR="006E3DDD" w:rsidRPr="00610E2C" w14:paraId="4F351C2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4856FF4" w14:textId="77777777" w:rsidR="006E3DDD" w:rsidRPr="006005FD" w:rsidRDefault="006E3DDD" w:rsidP="00A54A38">
            <w:pPr>
              <w:numPr>
                <w:ilvl w:val="0"/>
                <w:numId w:val="6"/>
              </w:numPr>
              <w:spacing w:line="280" w:lineRule="exact"/>
              <w:ind w:left="222" w:hanging="222"/>
              <w:rPr>
                <w:rFonts w:ascii="ＭＳ 明朝" w:hAnsi="ＭＳ 明朝"/>
                <w:sz w:val="24"/>
                <w:szCs w:val="24"/>
              </w:rPr>
            </w:pPr>
            <w:r w:rsidRPr="00EE12F6">
              <w:rPr>
                <w:rFonts w:ascii="ＭＳ 明朝" w:hAnsi="ＭＳ 明朝" w:hint="eastAsia"/>
                <w:sz w:val="24"/>
                <w:szCs w:val="18"/>
              </w:rPr>
              <w:t>グリーンプロジェクトが有する潜在的に重大な環境的、社会的リスクを特定し、</w:t>
            </w:r>
            <w:r w:rsidR="0094151A">
              <w:rPr>
                <w:rFonts w:ascii="ＭＳ 明朝" w:hAnsi="ＭＳ 明朝" w:hint="eastAsia"/>
                <w:sz w:val="24"/>
                <w:szCs w:val="18"/>
              </w:rPr>
              <w:t>制御するために排除規準を設定する場合には、規準の一つとして貸し手</w:t>
            </w:r>
            <w:r w:rsidRPr="00EE12F6">
              <w:rPr>
                <w:rFonts w:ascii="ＭＳ 明朝" w:hAnsi="ＭＳ 明朝" w:hint="eastAsia"/>
                <w:sz w:val="24"/>
                <w:szCs w:val="18"/>
              </w:rPr>
              <w:t>に事前に説明するべきである。</w:t>
            </w:r>
          </w:p>
        </w:tc>
        <w:tc>
          <w:tcPr>
            <w:tcW w:w="1560" w:type="dxa"/>
            <w:tcBorders>
              <w:top w:val="single" w:sz="4" w:space="0" w:color="auto"/>
              <w:left w:val="single" w:sz="4" w:space="0" w:color="auto"/>
              <w:bottom w:val="single" w:sz="4" w:space="0" w:color="auto"/>
              <w:right w:val="single" w:sz="4" w:space="0" w:color="auto"/>
            </w:tcBorders>
          </w:tcPr>
          <w:p w14:paraId="4E24B96F" w14:textId="77777777" w:rsidR="006E3DDD" w:rsidRDefault="006E3DDD" w:rsidP="008C73C5">
            <w:pPr>
              <w:rPr>
                <w:rFonts w:ascii="ＭＳ 明朝" w:hAnsi="ＭＳ 明朝"/>
                <w:sz w:val="24"/>
                <w:szCs w:val="24"/>
              </w:rPr>
            </w:pPr>
            <w:r>
              <w:rPr>
                <w:rFonts w:ascii="ＭＳ 明朝" w:hAnsi="ＭＳ 明朝" w:hint="eastAsia"/>
                <w:sz w:val="24"/>
                <w:szCs w:val="24"/>
              </w:rPr>
              <w:t>２－⑦</w:t>
            </w:r>
          </w:p>
          <w:p w14:paraId="71EAB056" w14:textId="77777777" w:rsidR="006E3DDD" w:rsidRPr="006005FD" w:rsidRDefault="006E3DDD"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7BCB5A" w14:textId="77777777" w:rsidR="006E3DDD" w:rsidRPr="00610E2C" w:rsidRDefault="006E3DDD" w:rsidP="008C73C5">
            <w:pPr>
              <w:ind w:left="420"/>
              <w:rPr>
                <w:rFonts w:ascii="ＭＳ 明朝" w:hAnsi="ＭＳ 明朝"/>
                <w:sz w:val="18"/>
                <w:szCs w:val="18"/>
              </w:rPr>
            </w:pPr>
          </w:p>
        </w:tc>
      </w:tr>
      <w:tr w:rsidR="00274225" w:rsidRPr="00610E2C"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77777777" w:rsidR="00274225" w:rsidRPr="006005FD" w:rsidRDefault="00274225"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77777777" w:rsidR="00274225" w:rsidRDefault="00274225" w:rsidP="008C73C5">
            <w:pPr>
              <w:rPr>
                <w:rFonts w:ascii="ＭＳ 明朝" w:hAnsi="ＭＳ 明朝"/>
                <w:sz w:val="24"/>
                <w:szCs w:val="24"/>
              </w:rPr>
            </w:pPr>
            <w:r w:rsidRPr="006005FD">
              <w:rPr>
                <w:rFonts w:ascii="ＭＳ 明朝" w:hAnsi="ＭＳ 明朝" w:hint="eastAsia"/>
                <w:sz w:val="24"/>
                <w:szCs w:val="24"/>
              </w:rPr>
              <w:t>２－⑨</w:t>
            </w:r>
          </w:p>
          <w:p w14:paraId="2930411F" w14:textId="77777777" w:rsidR="00274225" w:rsidRPr="006005FD" w:rsidRDefault="00274225"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610E2C" w:rsidRDefault="00274225" w:rsidP="008C73C5">
            <w:pPr>
              <w:rPr>
                <w:rFonts w:ascii="ＭＳ 明朝" w:hAnsi="ＭＳ 明朝"/>
                <w:sz w:val="18"/>
                <w:szCs w:val="18"/>
              </w:rPr>
            </w:pPr>
          </w:p>
        </w:tc>
      </w:tr>
      <w:tr w:rsidR="00274225" w:rsidRPr="00610E2C"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77777777" w:rsidR="00274225" w:rsidRPr="006005FD" w:rsidRDefault="00274225" w:rsidP="00A54A38">
            <w:pPr>
              <w:numPr>
                <w:ilvl w:val="0"/>
                <w:numId w:val="6"/>
              </w:numPr>
              <w:spacing w:line="280" w:lineRule="exact"/>
              <w:ind w:left="236" w:hanging="236"/>
              <w:rPr>
                <w:rFonts w:ascii="ＭＳ 明朝" w:hAnsi="ＭＳ 明朝"/>
                <w:sz w:val="24"/>
                <w:szCs w:val="24"/>
              </w:rPr>
            </w:pPr>
            <w:r>
              <w:rPr>
                <w:rFonts w:ascii="ＭＳ 明朝" w:hAnsi="ＭＳ 明朝" w:hint="eastAsia"/>
                <w:sz w:val="24"/>
                <w:szCs w:val="18"/>
              </w:rPr>
              <w:t>環境面の目標、規準及びプロセスに関する情報を、借り手</w:t>
            </w:r>
            <w:r w:rsidRPr="00994835">
              <w:rPr>
                <w:rFonts w:ascii="ＭＳ 明朝" w:hAnsi="ＭＳ 明朝" w:hint="eastAsia"/>
                <w:sz w:val="24"/>
                <w:szCs w:val="18"/>
              </w:rPr>
              <w:t>の環境面での持続可能性に関する包括的な目標、戦略、政策等（中期経営計画、サステナビリティ戦略、CSR</w:t>
            </w:r>
            <w:r>
              <w:rPr>
                <w:rFonts w:ascii="ＭＳ 明朝" w:hAnsi="ＭＳ 明朝" w:hint="eastAsia"/>
                <w:sz w:val="24"/>
                <w:szCs w:val="18"/>
              </w:rPr>
              <w:t>戦略等）の文脈の中に位置付けた上で、貸し手</w:t>
            </w:r>
            <w:r w:rsidRPr="00994835">
              <w:rPr>
                <w:rFonts w:ascii="ＭＳ 明朝" w:hAnsi="ＭＳ 明朝" w:hint="eastAsia"/>
                <w:sz w:val="24"/>
                <w:szCs w:val="18"/>
              </w:rPr>
              <w:t>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3DD3A9F4" w14:textId="77777777" w:rsidR="00274225" w:rsidRDefault="00274225" w:rsidP="008C73C5">
            <w:pPr>
              <w:rPr>
                <w:rFonts w:ascii="ＭＳ 明朝" w:hAnsi="ＭＳ 明朝"/>
                <w:sz w:val="24"/>
                <w:szCs w:val="24"/>
              </w:rPr>
            </w:pPr>
            <w:r>
              <w:rPr>
                <w:rFonts w:ascii="ＭＳ 明朝" w:hAnsi="ＭＳ 明朝" w:hint="eastAsia"/>
                <w:sz w:val="24"/>
                <w:szCs w:val="24"/>
              </w:rPr>
              <w:t>２－⑪</w:t>
            </w:r>
          </w:p>
          <w:p w14:paraId="7C2BC5A9" w14:textId="77777777" w:rsidR="00274225" w:rsidRPr="006005FD" w:rsidRDefault="00274225"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610E2C" w:rsidRDefault="00274225" w:rsidP="008C73C5">
            <w:pPr>
              <w:rPr>
                <w:rFonts w:ascii="ＭＳ 明朝" w:hAnsi="ＭＳ 明朝"/>
                <w:sz w:val="18"/>
                <w:szCs w:val="18"/>
              </w:rPr>
            </w:pPr>
          </w:p>
        </w:tc>
      </w:tr>
    </w:tbl>
    <w:p w14:paraId="13773650"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2C155F" w:rsidRPr="00610E2C"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1789A" w:rsidRDefault="002C155F" w:rsidP="008C73C5">
            <w:pPr>
              <w:jc w:val="center"/>
              <w:rPr>
                <w:rFonts w:ascii="ＭＳ 明朝" w:hAnsi="ＭＳ 明朝"/>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5E13114" w14:textId="77777777" w:rsidR="002C155F" w:rsidRPr="00610E2C" w:rsidRDefault="002C155F" w:rsidP="008C73C5">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2C155F" w:rsidRPr="006005FD" w14:paraId="7DD4FF96" w14:textId="77777777" w:rsidTr="008C73C5">
        <w:trPr>
          <w:trHeight w:val="698"/>
        </w:trPr>
        <w:tc>
          <w:tcPr>
            <w:tcW w:w="5397" w:type="dxa"/>
            <w:gridSpan w:val="2"/>
            <w:tcBorders>
              <w:bottom w:val="double" w:sz="4" w:space="0" w:color="auto"/>
            </w:tcBorders>
            <w:shd w:val="clear" w:color="auto" w:fill="FFFFFF"/>
          </w:tcPr>
          <w:p w14:paraId="65088DE1" w14:textId="77777777" w:rsidR="00DF1CE2" w:rsidRDefault="00415E9D" w:rsidP="00DF1CE2">
            <w:pPr>
              <w:jc w:val="left"/>
              <w:rPr>
                <w:rFonts w:ascii="ＭＳ 明朝" w:hAnsi="ＭＳ 明朝"/>
                <w:sz w:val="24"/>
                <w:szCs w:val="20"/>
              </w:rPr>
            </w:pPr>
            <w:r w:rsidRPr="00415E9D">
              <w:rPr>
                <w:rFonts w:ascii="ＭＳ 明朝" w:hAnsi="ＭＳ 明朝" w:hint="eastAsia"/>
                <w:b/>
                <w:sz w:val="24"/>
                <w:szCs w:val="20"/>
              </w:rPr>
              <w:t xml:space="preserve">③ </w:t>
            </w:r>
            <w:r w:rsidR="002C155F" w:rsidRPr="00F638DE">
              <w:rPr>
                <w:rFonts w:ascii="ＭＳ 明朝" w:hAnsi="ＭＳ 明朝" w:hint="eastAsia"/>
                <w:sz w:val="24"/>
                <w:szCs w:val="20"/>
              </w:rPr>
              <w:t>調</w:t>
            </w:r>
            <w:r w:rsidR="002C155F" w:rsidRPr="00F24C9B">
              <w:rPr>
                <w:rFonts w:ascii="ＭＳ 明朝" w:hAnsi="ＭＳ 明朝" w:hint="eastAsia"/>
                <w:sz w:val="24"/>
                <w:szCs w:val="20"/>
              </w:rPr>
              <w:t>達資金の管理についてのG</w:t>
            </w:r>
            <w:r w:rsidR="00F24C9B" w:rsidRPr="00F24C9B">
              <w:rPr>
                <w:rFonts w:ascii="ＭＳ 明朝" w:hAnsi="ＭＳ 明朝"/>
                <w:sz w:val="24"/>
                <w:szCs w:val="20"/>
              </w:rPr>
              <w:t>L</w:t>
            </w:r>
            <w:r w:rsidR="004C4100">
              <w:rPr>
                <w:rFonts w:ascii="ＭＳ 明朝" w:hAnsi="ＭＳ 明朝" w:hint="eastAsia"/>
                <w:sz w:val="24"/>
                <w:szCs w:val="20"/>
              </w:rPr>
              <w:t>・</w:t>
            </w:r>
            <w:r w:rsidR="00F24C9B" w:rsidRPr="00F24C9B">
              <w:rPr>
                <w:rFonts w:ascii="ＭＳ 明朝" w:hAnsi="ＭＳ 明朝" w:hint="eastAsia"/>
                <w:sz w:val="24"/>
                <w:szCs w:val="20"/>
              </w:rPr>
              <w:t>SLLGL</w:t>
            </w:r>
            <w:r w:rsidR="002C155F" w:rsidRPr="00F24C9B">
              <w:rPr>
                <w:rFonts w:ascii="ＭＳ 明朝" w:hAnsi="ＭＳ 明朝"/>
                <w:sz w:val="24"/>
                <w:szCs w:val="20"/>
              </w:rPr>
              <w:t>s</w:t>
            </w:r>
            <w:r w:rsidR="002C155F" w:rsidRPr="00F24C9B">
              <w:rPr>
                <w:rFonts w:ascii="ＭＳ 明朝" w:hAnsi="ＭＳ 明朝" w:hint="eastAsia"/>
                <w:sz w:val="24"/>
                <w:szCs w:val="20"/>
              </w:rPr>
              <w:t>適</w:t>
            </w:r>
          </w:p>
          <w:p w14:paraId="1437E029" w14:textId="77777777" w:rsidR="002C155F" w:rsidRPr="00DF1CE2" w:rsidRDefault="002C155F" w:rsidP="00DF1CE2">
            <w:pPr>
              <w:ind w:firstLineChars="150" w:firstLine="363"/>
              <w:jc w:val="left"/>
              <w:rPr>
                <w:rFonts w:ascii="ＭＳ 明朝" w:hAnsi="ＭＳ 明朝"/>
                <w:sz w:val="24"/>
                <w:szCs w:val="20"/>
              </w:rPr>
            </w:pPr>
            <w:r w:rsidRPr="00F24C9B">
              <w:rPr>
                <w:rFonts w:ascii="ＭＳ 明朝" w:hAnsi="ＭＳ 明朝" w:hint="eastAsia"/>
                <w:sz w:val="24"/>
                <w:szCs w:val="20"/>
              </w:rPr>
              <w:t>合性確認</w:t>
            </w:r>
          </w:p>
        </w:tc>
        <w:tc>
          <w:tcPr>
            <w:tcW w:w="4217" w:type="dxa"/>
            <w:tcBorders>
              <w:bottom w:val="double" w:sz="4" w:space="0" w:color="auto"/>
            </w:tcBorders>
            <w:shd w:val="clear" w:color="auto" w:fill="FFFFFF"/>
          </w:tcPr>
          <w:p w14:paraId="3E9F3C31" w14:textId="77777777" w:rsidR="002C155F" w:rsidRPr="006005FD" w:rsidRDefault="002C155F" w:rsidP="008C73C5">
            <w:pPr>
              <w:rPr>
                <w:rFonts w:ascii="ＭＳ 明朝" w:hAnsi="ＭＳ 明朝"/>
                <w:b/>
                <w:sz w:val="24"/>
                <w:szCs w:val="24"/>
              </w:rPr>
            </w:pPr>
          </w:p>
        </w:tc>
      </w:tr>
      <w:tr w:rsidR="002C155F" w:rsidRPr="0091789A" w14:paraId="17F06B4B" w14:textId="77777777" w:rsidTr="008C73C5">
        <w:tc>
          <w:tcPr>
            <w:tcW w:w="3837" w:type="dxa"/>
            <w:tcBorders>
              <w:bottom w:val="double" w:sz="4" w:space="0" w:color="auto"/>
            </w:tcBorders>
            <w:shd w:val="clear" w:color="auto" w:fill="D9D9D9"/>
            <w:vAlign w:val="center"/>
          </w:tcPr>
          <w:p w14:paraId="6F5E0AE3" w14:textId="77777777" w:rsidR="002C155F" w:rsidRPr="0091789A" w:rsidRDefault="002C155F" w:rsidP="008C73C5">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05D487CD" w14:textId="77777777" w:rsidR="002C155F" w:rsidRDefault="00DE64BF" w:rsidP="008C73C5">
            <w:pPr>
              <w:spacing w:line="280" w:lineRule="exact"/>
              <w:jc w:val="center"/>
              <w:rPr>
                <w:rFonts w:ascii="ＭＳ 明朝" w:hAnsi="ＭＳ 明朝"/>
                <w:sz w:val="24"/>
                <w:szCs w:val="18"/>
              </w:rPr>
            </w:pPr>
            <w:r>
              <w:rPr>
                <w:rFonts w:ascii="ＭＳ 明朝" w:hAnsi="ＭＳ 明朝" w:hint="eastAsia"/>
                <w:sz w:val="24"/>
                <w:szCs w:val="18"/>
              </w:rPr>
              <w:t>G</w:t>
            </w:r>
            <w:r w:rsidR="002C155F">
              <w:rPr>
                <w:rFonts w:ascii="ＭＳ 明朝" w:hAnsi="ＭＳ 明朝" w:hint="eastAsia"/>
                <w:sz w:val="24"/>
                <w:szCs w:val="18"/>
              </w:rPr>
              <w:t>L</w:t>
            </w:r>
            <w:r w:rsidR="004C4100">
              <w:rPr>
                <w:rFonts w:ascii="ＭＳ 明朝" w:hAnsi="ＭＳ 明朝" w:hint="eastAsia"/>
                <w:sz w:val="24"/>
                <w:szCs w:val="18"/>
              </w:rPr>
              <w:t>・</w:t>
            </w:r>
            <w:r>
              <w:rPr>
                <w:rFonts w:ascii="ＭＳ 明朝" w:hAnsi="ＭＳ 明朝" w:hint="eastAsia"/>
                <w:sz w:val="24"/>
                <w:szCs w:val="18"/>
              </w:rPr>
              <w:t>SLLGL</w:t>
            </w:r>
            <w:r w:rsidR="002C155F">
              <w:rPr>
                <w:rFonts w:ascii="ＭＳ 明朝" w:hAnsi="ＭＳ 明朝" w:hint="eastAsia"/>
                <w:sz w:val="24"/>
                <w:szCs w:val="18"/>
              </w:rPr>
              <w:t>s</w:t>
            </w:r>
            <w:r w:rsidR="002C155F" w:rsidRPr="006005FD">
              <w:rPr>
                <w:rFonts w:ascii="ＭＳ 明朝" w:hAnsi="ＭＳ 明朝" w:hint="eastAsia"/>
                <w:sz w:val="24"/>
                <w:szCs w:val="18"/>
              </w:rPr>
              <w:t>記載場所</w:t>
            </w:r>
          </w:p>
          <w:p w14:paraId="456A7526" w14:textId="77777777" w:rsidR="002C155F" w:rsidRPr="0091789A" w:rsidRDefault="002C155F" w:rsidP="008C73C5">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201D1D0E" w14:textId="77777777" w:rsidR="002C155F" w:rsidRPr="0091789A" w:rsidRDefault="002C155F" w:rsidP="008C73C5">
            <w:pPr>
              <w:jc w:val="center"/>
              <w:rPr>
                <w:rFonts w:ascii="ＭＳ 明朝" w:hAnsi="ＭＳ 明朝"/>
                <w:b/>
                <w:sz w:val="24"/>
                <w:szCs w:val="24"/>
              </w:rPr>
            </w:pPr>
            <w:r w:rsidRPr="00696596">
              <w:rPr>
                <w:rFonts w:ascii="ＭＳ 明朝" w:hAnsi="ＭＳ 明朝" w:hint="eastAsia"/>
                <w:sz w:val="24"/>
                <w:szCs w:val="24"/>
              </w:rPr>
              <w:t>確認方法</w:t>
            </w:r>
          </w:p>
        </w:tc>
      </w:tr>
      <w:tr w:rsidR="002C155F" w:rsidRPr="00610E2C"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77777777" w:rsidR="002C155F" w:rsidRPr="006005FD" w:rsidRDefault="002C155F"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✓調達資金の全額について、適</w:t>
            </w:r>
            <w:r w:rsidR="007E0260">
              <w:rPr>
                <w:rFonts w:ascii="ＭＳ 明朝" w:hAnsi="ＭＳ 明朝" w:hint="eastAsia"/>
                <w:sz w:val="24"/>
                <w:szCs w:val="24"/>
              </w:rPr>
              <w:t>切な方法により、追跡管理を行うべきである。この追跡管理は、借り手</w:t>
            </w:r>
            <w:r w:rsidRPr="006005FD">
              <w:rPr>
                <w:rFonts w:ascii="ＭＳ 明朝" w:hAnsi="ＭＳ 明朝" w:hint="eastAsia"/>
                <w:sz w:val="24"/>
                <w:szCs w:val="24"/>
              </w:rPr>
              <w:t>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22E6FF3B"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３－①</w:t>
            </w:r>
          </w:p>
          <w:p w14:paraId="12DA424B"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610E2C" w:rsidRDefault="002C155F" w:rsidP="008C73C5">
            <w:pPr>
              <w:rPr>
                <w:rFonts w:ascii="ＭＳ 明朝" w:hAnsi="ＭＳ 明朝"/>
                <w:sz w:val="18"/>
                <w:szCs w:val="18"/>
              </w:rPr>
            </w:pPr>
          </w:p>
        </w:tc>
      </w:tr>
      <w:tr w:rsidR="002C155F" w:rsidRPr="00610E2C"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7EC0AFE0" w:rsidR="002C155F" w:rsidRPr="006005FD" w:rsidRDefault="007E0260"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✓グリーンローン</w:t>
            </w:r>
            <w:r w:rsidR="002C155F" w:rsidRPr="006005FD">
              <w:rPr>
                <w:rFonts w:ascii="ＭＳ 明朝" w:hAnsi="ＭＳ 明朝" w:hint="eastAsia"/>
                <w:sz w:val="24"/>
                <w:szCs w:val="24"/>
              </w:rPr>
              <w:t>が償還されるまでの間、グリーンプロジェクトへの充当額</w:t>
            </w:r>
            <w:r>
              <w:rPr>
                <w:rFonts w:ascii="ＭＳ 明朝" w:hAnsi="ＭＳ 明朝" w:hint="eastAsia"/>
                <w:sz w:val="24"/>
                <w:szCs w:val="18"/>
              </w:rPr>
              <w:t>がグリーンローン</w:t>
            </w:r>
            <w:r w:rsidR="002C155F" w:rsidRPr="00F41F21">
              <w:rPr>
                <w:rFonts w:ascii="ＭＳ 明朝" w:hAnsi="ＭＳ 明朝" w:hint="eastAsia"/>
                <w:sz w:val="24"/>
                <w:szCs w:val="18"/>
              </w:rPr>
              <w:t>による調達資金と一致</w:t>
            </w:r>
            <w:r w:rsidR="00E537D9">
              <w:rPr>
                <w:rFonts w:ascii="ＭＳ 明朝" w:hAnsi="ＭＳ 明朝" w:hint="eastAsia"/>
                <w:sz w:val="24"/>
                <w:szCs w:val="18"/>
              </w:rPr>
              <w:t>する</w:t>
            </w:r>
            <w:r w:rsidR="002C155F" w:rsidRPr="00F41F21">
              <w:rPr>
                <w:rFonts w:ascii="ＭＳ 明朝" w:hAnsi="ＭＳ 明朝" w:hint="eastAsia"/>
                <w:sz w:val="24"/>
                <w:szCs w:val="18"/>
              </w:rPr>
              <w:t>、又はグリー</w:t>
            </w:r>
            <w:r w:rsidR="005D2774">
              <w:rPr>
                <w:rFonts w:ascii="ＭＳ 明朝" w:hAnsi="ＭＳ 明朝" w:hint="eastAsia"/>
                <w:sz w:val="24"/>
                <w:szCs w:val="18"/>
              </w:rPr>
              <w:t>ンプロジェクトへの充当額と未充当資金の額の合計</w:t>
            </w:r>
            <w:r w:rsidR="00E537D9">
              <w:rPr>
                <w:rFonts w:ascii="ＭＳ 明朝" w:hAnsi="ＭＳ 明朝" w:hint="eastAsia"/>
                <w:sz w:val="24"/>
                <w:szCs w:val="18"/>
              </w:rPr>
              <w:t>額</w:t>
            </w:r>
            <w:r w:rsidR="005D2774">
              <w:rPr>
                <w:rFonts w:ascii="ＭＳ 明朝" w:hAnsi="ＭＳ 明朝" w:hint="eastAsia"/>
                <w:sz w:val="24"/>
                <w:szCs w:val="18"/>
              </w:rPr>
              <w:t>が、グリーンローン</w:t>
            </w:r>
            <w:r w:rsidR="002C155F" w:rsidRPr="00F41F21">
              <w:rPr>
                <w:rFonts w:ascii="ＭＳ 明朝" w:hAnsi="ＭＳ 明朝" w:hint="eastAsia"/>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３－②</w:t>
            </w:r>
          </w:p>
          <w:p w14:paraId="5514A856"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610E2C" w:rsidRDefault="002C155F" w:rsidP="008C73C5">
            <w:pPr>
              <w:rPr>
                <w:rFonts w:ascii="ＭＳ 明朝" w:hAnsi="ＭＳ 明朝"/>
                <w:sz w:val="18"/>
                <w:szCs w:val="18"/>
              </w:rPr>
            </w:pPr>
          </w:p>
        </w:tc>
      </w:tr>
      <w:tr w:rsidR="002C155F" w:rsidRPr="00610E2C"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77777777" w:rsidR="002C155F" w:rsidRPr="006005FD" w:rsidRDefault="002C155F" w:rsidP="000816C5">
            <w:pPr>
              <w:numPr>
                <w:ilvl w:val="0"/>
                <w:numId w:val="6"/>
              </w:numPr>
              <w:spacing w:line="280" w:lineRule="exact"/>
              <w:ind w:left="208" w:hanging="208"/>
              <w:rPr>
                <w:rFonts w:ascii="ＭＳ 明朝" w:hAnsi="ＭＳ 明朝"/>
                <w:sz w:val="24"/>
                <w:szCs w:val="24"/>
              </w:rPr>
            </w:pPr>
            <w:r w:rsidRPr="004A24C3">
              <w:rPr>
                <w:rFonts w:ascii="ＭＳ 明朝" w:hAnsi="ＭＳ 明朝" w:hint="eastAsia"/>
                <w:sz w:val="24"/>
                <w:szCs w:val="18"/>
              </w:rPr>
              <w:t>未充当資金が一時的に生ず</w:t>
            </w:r>
            <w:r w:rsidR="005D2774">
              <w:rPr>
                <w:rFonts w:ascii="ＭＳ 明朝" w:hAnsi="ＭＳ 明朝" w:hint="eastAsia"/>
                <w:sz w:val="24"/>
                <w:szCs w:val="18"/>
              </w:rPr>
              <w:t>る場合には、未充当資金の残高についての想定される運用方法を貸し手</w:t>
            </w:r>
            <w:r w:rsidRPr="004A24C3">
              <w:rPr>
                <w:rFonts w:ascii="ＭＳ 明朝" w:hAnsi="ＭＳ 明朝" w:hint="eastAsia"/>
                <w:sz w:val="24"/>
                <w:szCs w:val="18"/>
              </w:rPr>
              <w:t>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77777777" w:rsidR="002C155F" w:rsidRDefault="002C155F" w:rsidP="008C73C5">
            <w:pPr>
              <w:rPr>
                <w:rFonts w:ascii="ＭＳ 明朝" w:hAnsi="ＭＳ 明朝"/>
                <w:sz w:val="24"/>
                <w:szCs w:val="24"/>
              </w:rPr>
            </w:pPr>
            <w:r>
              <w:rPr>
                <w:rFonts w:ascii="ＭＳ 明朝" w:hAnsi="ＭＳ 明朝" w:hint="eastAsia"/>
                <w:sz w:val="24"/>
                <w:szCs w:val="24"/>
              </w:rPr>
              <w:t>３－②</w:t>
            </w:r>
          </w:p>
          <w:p w14:paraId="72011F0D" w14:textId="77777777" w:rsidR="002C155F" w:rsidRPr="006005FD" w:rsidRDefault="002C155F"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610E2C" w:rsidRDefault="002C155F" w:rsidP="008C73C5">
            <w:pPr>
              <w:rPr>
                <w:rFonts w:ascii="ＭＳ 明朝" w:hAnsi="ＭＳ 明朝"/>
                <w:sz w:val="18"/>
                <w:szCs w:val="18"/>
              </w:rPr>
            </w:pPr>
          </w:p>
        </w:tc>
      </w:tr>
      <w:tr w:rsidR="002C155F" w:rsidRPr="00610E2C"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77777777" w:rsidR="002C155F" w:rsidRPr="006005FD" w:rsidRDefault="005D2774"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✓調達資金の追跡管理の方法について、貸し手</w:t>
            </w:r>
            <w:r w:rsidR="002C155F" w:rsidRPr="006005FD">
              <w:rPr>
                <w:rFonts w:ascii="ＭＳ 明朝" w:hAnsi="ＭＳ 明朝" w:hint="eastAsia"/>
                <w:sz w:val="24"/>
                <w:szCs w:val="24"/>
              </w:rPr>
              <w:t>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23238DC"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w:t>
            </w:r>
            <w:r>
              <w:rPr>
                <w:rFonts w:ascii="ＭＳ 明朝" w:hAnsi="ＭＳ 明朝" w:hint="eastAsia"/>
                <w:sz w:val="24"/>
                <w:szCs w:val="24"/>
              </w:rPr>
              <w:t>④</w:t>
            </w:r>
          </w:p>
          <w:p w14:paraId="3BBC4C9A"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610E2C" w:rsidRDefault="002C155F" w:rsidP="008C73C5">
            <w:pPr>
              <w:rPr>
                <w:rFonts w:ascii="ＭＳ 明朝" w:hAnsi="ＭＳ 明朝"/>
                <w:sz w:val="18"/>
                <w:szCs w:val="18"/>
              </w:rPr>
            </w:pPr>
          </w:p>
        </w:tc>
      </w:tr>
      <w:tr w:rsidR="002C155F" w:rsidRPr="00610E2C"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77777777" w:rsidR="002C155F" w:rsidRPr="006005FD" w:rsidRDefault="002C155F"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✓調達資金の管理について、証憑となる文書等を適切に保管</w:t>
            </w:r>
            <w:r>
              <w:rPr>
                <w:rFonts w:ascii="ＭＳ 明朝" w:hAnsi="ＭＳ 明朝" w:hint="eastAsia"/>
                <w:sz w:val="24"/>
                <w:szCs w:val="24"/>
              </w:rPr>
              <w:t xml:space="preserve">　</w:t>
            </w:r>
            <w:r w:rsidRPr="006005FD">
              <w:rPr>
                <w:rFonts w:ascii="ＭＳ 明朝" w:hAnsi="ＭＳ 明朝" w:hint="eastAsia"/>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5C70E8F"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w:t>
            </w:r>
            <w:r>
              <w:rPr>
                <w:rFonts w:ascii="ＭＳ 明朝" w:hAnsi="ＭＳ 明朝" w:hint="eastAsia"/>
                <w:sz w:val="24"/>
                <w:szCs w:val="24"/>
              </w:rPr>
              <w:t>⑤</w:t>
            </w:r>
          </w:p>
          <w:p w14:paraId="408639E6" w14:textId="77777777" w:rsidR="002C155F" w:rsidRPr="006005FD" w:rsidRDefault="002C155F"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610E2C" w:rsidRDefault="002C155F" w:rsidP="008C73C5">
            <w:pPr>
              <w:rPr>
                <w:rFonts w:ascii="ＭＳ 明朝" w:hAnsi="ＭＳ 明朝"/>
                <w:sz w:val="18"/>
                <w:szCs w:val="18"/>
              </w:rPr>
            </w:pPr>
          </w:p>
        </w:tc>
      </w:tr>
    </w:tbl>
    <w:p w14:paraId="2BC6CF92"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22943" w:rsidRPr="006005FD"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522C49C" w14:textId="77777777" w:rsidR="00F22943" w:rsidRPr="006005FD" w:rsidRDefault="00F22943" w:rsidP="008C73C5">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F22943" w:rsidRPr="00070F35" w14:paraId="31C81069" w14:textId="77777777" w:rsidTr="008C73C5">
        <w:trPr>
          <w:trHeight w:val="677"/>
        </w:trPr>
        <w:tc>
          <w:tcPr>
            <w:tcW w:w="5397" w:type="dxa"/>
            <w:gridSpan w:val="2"/>
            <w:tcBorders>
              <w:bottom w:val="double" w:sz="4" w:space="0" w:color="auto"/>
            </w:tcBorders>
            <w:shd w:val="clear" w:color="auto" w:fill="FFFFFF"/>
          </w:tcPr>
          <w:p w14:paraId="75D4558B" w14:textId="77777777" w:rsidR="00DF1CE2" w:rsidRDefault="00F22943" w:rsidP="00DF1CE2">
            <w:pPr>
              <w:ind w:left="243" w:hangingChars="100" w:hanging="243"/>
              <w:rPr>
                <w:rFonts w:ascii="ＭＳ 明朝" w:hAnsi="ＭＳ 明朝"/>
                <w:sz w:val="24"/>
                <w:szCs w:val="20"/>
              </w:rPr>
            </w:pPr>
            <w:r w:rsidRPr="00F22943">
              <w:rPr>
                <w:rFonts w:ascii="ＭＳ 明朝" w:hAnsi="ＭＳ 明朝" w:hint="eastAsia"/>
                <w:b/>
                <w:sz w:val="24"/>
                <w:szCs w:val="20"/>
              </w:rPr>
              <w:t>④</w:t>
            </w:r>
            <w:r>
              <w:rPr>
                <w:rFonts w:ascii="ＭＳ 明朝" w:hAnsi="ＭＳ 明朝" w:hint="eastAsia"/>
                <w:sz w:val="24"/>
                <w:szCs w:val="20"/>
              </w:rPr>
              <w:t xml:space="preserve"> レポーティング</w:t>
            </w:r>
            <w:r w:rsidRPr="00FF00F4">
              <w:rPr>
                <w:rFonts w:ascii="ＭＳ 明朝" w:hAnsi="ＭＳ 明朝" w:hint="eastAsia"/>
                <w:sz w:val="24"/>
                <w:szCs w:val="20"/>
              </w:rPr>
              <w:t>について</w:t>
            </w:r>
            <w:r>
              <w:rPr>
                <w:rFonts w:ascii="ＭＳ 明朝" w:hAnsi="ＭＳ 明朝" w:hint="eastAsia"/>
                <w:sz w:val="24"/>
                <w:szCs w:val="20"/>
              </w:rPr>
              <w:t>のG</w:t>
            </w:r>
            <w:r>
              <w:rPr>
                <w:rFonts w:ascii="ＭＳ 明朝" w:hAnsi="ＭＳ 明朝"/>
                <w:sz w:val="24"/>
                <w:szCs w:val="20"/>
              </w:rPr>
              <w:t>L</w:t>
            </w:r>
            <w:r w:rsidR="004C4100">
              <w:rPr>
                <w:rFonts w:ascii="ＭＳ 明朝" w:hAnsi="ＭＳ 明朝" w:hint="eastAsia"/>
                <w:sz w:val="24"/>
                <w:szCs w:val="20"/>
              </w:rPr>
              <w:t>・</w:t>
            </w:r>
            <w:r w:rsidR="00F24C9B">
              <w:rPr>
                <w:rFonts w:ascii="ＭＳ 明朝" w:hAnsi="ＭＳ 明朝" w:hint="eastAsia"/>
                <w:sz w:val="24"/>
                <w:szCs w:val="20"/>
              </w:rPr>
              <w:t>SLLGL</w:t>
            </w:r>
            <w:r>
              <w:rPr>
                <w:rFonts w:ascii="ＭＳ 明朝" w:hAnsi="ＭＳ 明朝"/>
                <w:sz w:val="24"/>
                <w:szCs w:val="20"/>
              </w:rPr>
              <w:t>s</w:t>
            </w:r>
            <w:r>
              <w:rPr>
                <w:rFonts w:ascii="ＭＳ 明朝" w:hAnsi="ＭＳ 明朝" w:hint="eastAsia"/>
                <w:sz w:val="24"/>
                <w:szCs w:val="20"/>
              </w:rPr>
              <w:t>適</w:t>
            </w:r>
          </w:p>
          <w:p w14:paraId="6DE2BD1D" w14:textId="77777777" w:rsidR="00F22943" w:rsidRPr="00DF1CE2" w:rsidRDefault="00F22943" w:rsidP="00DF1CE2">
            <w:pPr>
              <w:ind w:firstLineChars="150" w:firstLine="363"/>
              <w:rPr>
                <w:rFonts w:ascii="ＭＳ 明朝" w:hAnsi="ＭＳ 明朝"/>
                <w:sz w:val="24"/>
                <w:szCs w:val="20"/>
              </w:rPr>
            </w:pPr>
            <w:r>
              <w:rPr>
                <w:rFonts w:ascii="ＭＳ 明朝" w:hAnsi="ＭＳ 明朝" w:hint="eastAsia"/>
                <w:sz w:val="24"/>
                <w:szCs w:val="20"/>
              </w:rPr>
              <w:t>合性確認</w:t>
            </w:r>
          </w:p>
        </w:tc>
        <w:tc>
          <w:tcPr>
            <w:tcW w:w="4217" w:type="dxa"/>
            <w:tcBorders>
              <w:bottom w:val="double" w:sz="4" w:space="0" w:color="auto"/>
            </w:tcBorders>
            <w:shd w:val="clear" w:color="auto" w:fill="FFFFFF"/>
          </w:tcPr>
          <w:p w14:paraId="2E7DF90C" w14:textId="77777777" w:rsidR="00F22943" w:rsidRPr="00070F35" w:rsidRDefault="00F22943" w:rsidP="008C73C5">
            <w:pPr>
              <w:rPr>
                <w:rFonts w:ascii="ＭＳ 明朝" w:hAnsi="ＭＳ 明朝"/>
                <w:b/>
                <w:sz w:val="24"/>
                <w:szCs w:val="24"/>
              </w:rPr>
            </w:pPr>
          </w:p>
        </w:tc>
      </w:tr>
      <w:tr w:rsidR="00F22943" w:rsidRPr="0091789A" w14:paraId="1DBAF4B2" w14:textId="77777777" w:rsidTr="008C73C5">
        <w:tc>
          <w:tcPr>
            <w:tcW w:w="3837" w:type="dxa"/>
            <w:tcBorders>
              <w:bottom w:val="double" w:sz="4" w:space="0" w:color="auto"/>
            </w:tcBorders>
            <w:shd w:val="clear" w:color="auto" w:fill="D9D9D9"/>
            <w:vAlign w:val="center"/>
          </w:tcPr>
          <w:p w14:paraId="632A57D2"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A77FEA9" w14:textId="77777777" w:rsidR="00F22943" w:rsidRDefault="00F22943" w:rsidP="008C73C5">
            <w:pPr>
              <w:spacing w:line="280" w:lineRule="exact"/>
              <w:jc w:val="center"/>
              <w:rPr>
                <w:rFonts w:ascii="ＭＳ 明朝" w:hAnsi="ＭＳ 明朝"/>
                <w:sz w:val="24"/>
                <w:szCs w:val="18"/>
              </w:rPr>
            </w:pPr>
            <w:r>
              <w:rPr>
                <w:rFonts w:ascii="ＭＳ 明朝" w:hAnsi="ＭＳ 明朝" w:hint="eastAsia"/>
                <w:sz w:val="24"/>
                <w:szCs w:val="18"/>
              </w:rPr>
              <w:t>GL</w:t>
            </w:r>
            <w:r w:rsidR="004C4100">
              <w:rPr>
                <w:rFonts w:ascii="ＭＳ 明朝" w:hAnsi="ＭＳ 明朝" w:hint="eastAsia"/>
                <w:sz w:val="24"/>
                <w:szCs w:val="18"/>
              </w:rPr>
              <w:t>・</w:t>
            </w:r>
            <w:r>
              <w:rPr>
                <w:rFonts w:ascii="ＭＳ 明朝" w:hAnsi="ＭＳ 明朝" w:hint="eastAsia"/>
                <w:sz w:val="24"/>
                <w:szCs w:val="18"/>
              </w:rPr>
              <w:t>SLLGLs</w:t>
            </w:r>
            <w:r w:rsidRPr="006005FD">
              <w:rPr>
                <w:rFonts w:ascii="ＭＳ 明朝" w:hAnsi="ＭＳ 明朝" w:hint="eastAsia"/>
                <w:sz w:val="24"/>
                <w:szCs w:val="18"/>
              </w:rPr>
              <w:t>記載場所</w:t>
            </w:r>
          </w:p>
          <w:p w14:paraId="18717E67" w14:textId="77777777" w:rsidR="00F22943" w:rsidRPr="0091789A" w:rsidRDefault="00F22943" w:rsidP="008C73C5">
            <w:pPr>
              <w:spacing w:line="280" w:lineRule="exact"/>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550AE333"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24"/>
              </w:rPr>
              <w:t>確認方法</w:t>
            </w:r>
          </w:p>
        </w:tc>
      </w:tr>
      <w:tr w:rsidR="00F22943" w:rsidRPr="006005FD"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77777777" w:rsidR="00F22943" w:rsidRPr="006005FD" w:rsidRDefault="00DD5531"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✓借り手は、グリーンローンにより</w:t>
            </w:r>
            <w:r w:rsidR="00F22943" w:rsidRPr="006005FD">
              <w:rPr>
                <w:rFonts w:ascii="ＭＳ 明朝" w:hAnsi="ＭＳ 明朝" w:hint="eastAsia"/>
                <w:sz w:val="24"/>
                <w:szCs w:val="24"/>
              </w:rPr>
              <w:t>調達</w:t>
            </w:r>
            <w:r>
              <w:rPr>
                <w:rFonts w:ascii="ＭＳ 明朝" w:hAnsi="ＭＳ 明朝" w:hint="eastAsia"/>
                <w:sz w:val="24"/>
                <w:szCs w:val="24"/>
              </w:rPr>
              <w:t>した</w:t>
            </w:r>
            <w:r w:rsidR="00F22943" w:rsidRPr="006005FD">
              <w:rPr>
                <w:rFonts w:ascii="ＭＳ 明朝" w:hAnsi="ＭＳ 明朝" w:hint="eastAsia"/>
                <w:sz w:val="24"/>
                <w:szCs w:val="24"/>
              </w:rPr>
              <w:t>資金の使用に関する最新の情報を、</w:t>
            </w:r>
            <w:r>
              <w:rPr>
                <w:rFonts w:ascii="ＭＳ 明朝" w:hAnsi="ＭＳ 明朝" w:hint="eastAsia"/>
                <w:sz w:val="24"/>
                <w:szCs w:val="24"/>
              </w:rPr>
              <w:t>貸し手であるグリーンローンに参加する金融機関に対して、融資後</w:t>
            </w:r>
            <w:r w:rsidR="00F22943" w:rsidRPr="006005FD">
              <w:rPr>
                <w:rFonts w:ascii="ＭＳ 明朝" w:hAnsi="ＭＳ 明朝" w:hint="eastAsia"/>
                <w:sz w:val="24"/>
                <w:szCs w:val="24"/>
              </w:rPr>
              <w:t>に</w:t>
            </w:r>
            <w:r>
              <w:rPr>
                <w:rFonts w:ascii="ＭＳ 明朝" w:hAnsi="ＭＳ 明朝" w:hint="eastAsia"/>
                <w:sz w:val="24"/>
                <w:szCs w:val="24"/>
              </w:rPr>
              <w:t>報告</w:t>
            </w:r>
            <w:r w:rsidR="00F22943" w:rsidRPr="006005FD">
              <w:rPr>
                <w:rFonts w:ascii="ＭＳ 明朝" w:hAnsi="ＭＳ 明朝" w:hint="eastAsia"/>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77777777" w:rsidR="00F22943" w:rsidRDefault="00F22943" w:rsidP="008C73C5">
            <w:pPr>
              <w:rPr>
                <w:rFonts w:ascii="ＭＳ 明朝" w:hAnsi="ＭＳ 明朝"/>
                <w:sz w:val="24"/>
                <w:szCs w:val="24"/>
              </w:rPr>
            </w:pPr>
            <w:r w:rsidRPr="006005FD">
              <w:rPr>
                <w:rFonts w:ascii="ＭＳ 明朝" w:hAnsi="ＭＳ 明朝" w:hint="eastAsia"/>
                <w:sz w:val="24"/>
                <w:szCs w:val="24"/>
              </w:rPr>
              <w:t>４－①</w:t>
            </w:r>
          </w:p>
          <w:p w14:paraId="0150A49E"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6005FD" w:rsidRDefault="00F22943" w:rsidP="008C73C5">
            <w:pPr>
              <w:rPr>
                <w:rFonts w:ascii="ＭＳ 明朝" w:hAnsi="ＭＳ 明朝"/>
                <w:sz w:val="24"/>
                <w:szCs w:val="24"/>
              </w:rPr>
            </w:pPr>
          </w:p>
        </w:tc>
      </w:tr>
      <w:tr w:rsidR="00536488" w:rsidRPr="006005FD"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77777777" w:rsidR="00536488" w:rsidRPr="006005FD" w:rsidRDefault="00536488" w:rsidP="00537A45">
            <w:pPr>
              <w:numPr>
                <w:ilvl w:val="0"/>
                <w:numId w:val="6"/>
              </w:numPr>
              <w:spacing w:line="280" w:lineRule="exact"/>
              <w:ind w:left="250" w:hanging="250"/>
              <w:rPr>
                <w:rFonts w:ascii="ＭＳ 明朝" w:hAnsi="ＭＳ 明朝"/>
                <w:sz w:val="24"/>
                <w:szCs w:val="24"/>
              </w:rPr>
            </w:pPr>
            <w:r>
              <w:rPr>
                <w:rFonts w:ascii="ＭＳ 明朝" w:hAnsi="ＭＳ 明朝" w:hint="eastAsia"/>
                <w:sz w:val="24"/>
                <w:szCs w:val="24"/>
              </w:rPr>
              <w:t>借り手として、グリーンローンによる資金調達であることを主張・標榜し、社会からの支持を得るためには、透明性を確保することが必要である。このため、借り手は、グリーンローンであることを表明する場合には、グリーンローン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72A77EC" w14:textId="77777777" w:rsidR="00536488" w:rsidRDefault="005F7D14" w:rsidP="008C73C5">
            <w:pPr>
              <w:rPr>
                <w:rFonts w:ascii="ＭＳ 明朝" w:hAnsi="ＭＳ 明朝"/>
                <w:sz w:val="24"/>
                <w:szCs w:val="24"/>
              </w:rPr>
            </w:pPr>
            <w:r>
              <w:rPr>
                <w:rFonts w:ascii="ＭＳ 明朝" w:hAnsi="ＭＳ 明朝" w:hint="eastAsia"/>
                <w:sz w:val="24"/>
                <w:szCs w:val="24"/>
              </w:rPr>
              <w:t>４－②</w:t>
            </w:r>
          </w:p>
          <w:p w14:paraId="53475EA4" w14:textId="77777777" w:rsidR="005F7D14" w:rsidRPr="006005FD" w:rsidRDefault="005F7D14"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6005FD" w:rsidRDefault="00536488" w:rsidP="008C73C5">
            <w:pPr>
              <w:rPr>
                <w:rFonts w:ascii="ＭＳ 明朝" w:hAnsi="ＭＳ 明朝"/>
                <w:sz w:val="24"/>
                <w:szCs w:val="24"/>
              </w:rPr>
            </w:pPr>
          </w:p>
        </w:tc>
      </w:tr>
      <w:tr w:rsidR="00F22943" w:rsidRPr="006005FD"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77777777" w:rsidR="00F22943" w:rsidRPr="006005FD" w:rsidRDefault="00F22943"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✓情報の開示は、全ての調達資金が充当されるまでは少なく</w:t>
            </w:r>
            <w:r>
              <w:rPr>
                <w:rFonts w:ascii="ＭＳ 明朝" w:hAnsi="ＭＳ 明朝" w:hint="eastAsia"/>
                <w:sz w:val="24"/>
                <w:szCs w:val="24"/>
              </w:rPr>
              <w:t xml:space="preserve">　</w:t>
            </w:r>
            <w:r w:rsidRPr="006005FD">
              <w:rPr>
                <w:rFonts w:ascii="ＭＳ 明朝" w:hAnsi="ＭＳ 明朝" w:hint="eastAsia"/>
                <w:sz w:val="24"/>
                <w:szCs w:val="24"/>
              </w:rPr>
              <w:t>とも１年に１回</w:t>
            </w:r>
            <w:r>
              <w:rPr>
                <w:rFonts w:ascii="ＭＳ 明朝" w:hAnsi="ＭＳ 明朝" w:hint="eastAsia"/>
                <w:sz w:val="24"/>
                <w:szCs w:val="24"/>
              </w:rPr>
              <w:t>及び大きな状況の変化があった場合に</w:t>
            </w:r>
            <w:r w:rsidRPr="006005FD">
              <w:rPr>
                <w:rFonts w:ascii="ＭＳ 明朝" w:hAnsi="ＭＳ 明朝" w:hint="eastAsia"/>
                <w:sz w:val="24"/>
                <w:szCs w:val="24"/>
              </w:rPr>
              <w:t>行うべきである。また、全ての調達資金が充当された後も、大きな状況の変化があった場合には、</w:t>
            </w:r>
            <w:r>
              <w:rPr>
                <w:rFonts w:ascii="ＭＳ 明朝" w:hAnsi="ＭＳ 明朝" w:hint="eastAsia"/>
                <w:sz w:val="24"/>
                <w:szCs w:val="24"/>
              </w:rPr>
              <w:t>適時</w:t>
            </w:r>
            <w:r w:rsidRPr="006005FD">
              <w:rPr>
                <w:rFonts w:ascii="ＭＳ 明朝" w:hAnsi="ＭＳ 明朝" w:hint="eastAsia"/>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5D85156D" w14:textId="77777777" w:rsidR="00F22943" w:rsidRDefault="005F7D14" w:rsidP="008C73C5">
            <w:pPr>
              <w:rPr>
                <w:rFonts w:ascii="ＭＳ 明朝" w:hAnsi="ＭＳ 明朝"/>
                <w:sz w:val="24"/>
                <w:szCs w:val="24"/>
              </w:rPr>
            </w:pPr>
            <w:r>
              <w:rPr>
                <w:rFonts w:ascii="ＭＳ 明朝" w:hAnsi="ＭＳ 明朝" w:hint="eastAsia"/>
                <w:sz w:val="24"/>
                <w:szCs w:val="24"/>
              </w:rPr>
              <w:t>４－④</w:t>
            </w:r>
          </w:p>
          <w:p w14:paraId="5593DFDF"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6005FD" w:rsidRDefault="00F22943" w:rsidP="008C73C5">
            <w:pPr>
              <w:rPr>
                <w:rFonts w:ascii="ＭＳ 明朝" w:hAnsi="ＭＳ 明朝"/>
                <w:sz w:val="24"/>
                <w:szCs w:val="24"/>
              </w:rPr>
            </w:pPr>
          </w:p>
        </w:tc>
      </w:tr>
      <w:tr w:rsidR="00F22943" w:rsidRPr="006005FD"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A0578F" w14:textId="77777777" w:rsidR="00F22943" w:rsidRPr="006005FD" w:rsidRDefault="00F22943" w:rsidP="008C73C5">
            <w:pPr>
              <w:spacing w:line="280" w:lineRule="exact"/>
              <w:ind w:left="184" w:hangingChars="76" w:hanging="184"/>
              <w:rPr>
                <w:rFonts w:ascii="ＭＳ 明朝" w:hAnsi="ＭＳ 明朝"/>
                <w:sz w:val="24"/>
                <w:szCs w:val="24"/>
              </w:rPr>
            </w:pPr>
            <w:r w:rsidRPr="006005FD">
              <w:rPr>
                <w:rFonts w:ascii="ＭＳ 明朝" w:hAnsi="ＭＳ 明朝" w:hint="eastAsia"/>
                <w:sz w:val="24"/>
                <w:szCs w:val="24"/>
              </w:rPr>
              <w:t>✓開示情報には、以下の項目が含まれるべきである。</w:t>
            </w:r>
          </w:p>
          <w:p w14:paraId="124BD827" w14:textId="28F95B63"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・調達資金を充当したグリーンプロジェクトのリスト</w:t>
            </w:r>
          </w:p>
          <w:p w14:paraId="02B0036C" w14:textId="77777777" w:rsidR="00F22943" w:rsidRPr="006005FD" w:rsidRDefault="00F22943" w:rsidP="008C73C5">
            <w:pPr>
              <w:spacing w:line="280" w:lineRule="exact"/>
              <w:ind w:leftChars="33" w:left="70"/>
              <w:rPr>
                <w:rFonts w:ascii="ＭＳ 明朝" w:hAnsi="ＭＳ 明朝"/>
                <w:sz w:val="24"/>
                <w:szCs w:val="24"/>
              </w:rPr>
            </w:pPr>
            <w:r w:rsidRPr="006005FD">
              <w:rPr>
                <w:rFonts w:ascii="ＭＳ 明朝" w:hAnsi="ＭＳ 明朝" w:hint="eastAsia"/>
                <w:sz w:val="24"/>
                <w:szCs w:val="24"/>
              </w:rPr>
              <w:t>・各グリーンプロジェクトの概要（進捗状況を含む）</w:t>
            </w:r>
          </w:p>
          <w:p w14:paraId="35800301" w14:textId="77777777"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・各グリーンプロジェクトに充当した資金の額</w:t>
            </w:r>
          </w:p>
          <w:p w14:paraId="0AFFFCC2" w14:textId="77777777"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・各グリーンプロジェクトがもたらすことが期待される環境</w:t>
            </w:r>
            <w:r>
              <w:rPr>
                <w:rFonts w:ascii="ＭＳ 明朝" w:hAnsi="ＭＳ 明朝" w:hint="eastAsia"/>
                <w:sz w:val="24"/>
                <w:szCs w:val="24"/>
              </w:rPr>
              <w:t xml:space="preserve">　</w:t>
            </w:r>
            <w:r w:rsidRPr="006005FD">
              <w:rPr>
                <w:rFonts w:ascii="ＭＳ 明朝" w:hAnsi="ＭＳ 明朝" w:hint="eastAsia"/>
                <w:sz w:val="24"/>
                <w:szCs w:val="24"/>
              </w:rPr>
              <w:t>改善効果</w:t>
            </w:r>
          </w:p>
          <w:p w14:paraId="19905C38" w14:textId="77777777" w:rsidR="00F22943" w:rsidRDefault="00F62858" w:rsidP="008C73C5">
            <w:pPr>
              <w:spacing w:line="280" w:lineRule="exact"/>
              <w:ind w:leftChars="33" w:left="312" w:hangingChars="100" w:hanging="242"/>
              <w:rPr>
                <w:rFonts w:ascii="ＭＳ 明朝" w:hAnsi="ＭＳ 明朝"/>
                <w:sz w:val="24"/>
                <w:szCs w:val="24"/>
              </w:rPr>
            </w:pPr>
            <w:r>
              <w:rPr>
                <w:rFonts w:ascii="ＭＳ 明朝" w:hAnsi="ＭＳ 明朝" w:hint="eastAsia"/>
                <w:sz w:val="24"/>
                <w:szCs w:val="24"/>
              </w:rPr>
              <w:t>・未充当資金の額又は割合、充当予定時期</w:t>
            </w:r>
          </w:p>
          <w:p w14:paraId="522E9D98" w14:textId="77777777" w:rsidR="00F62858" w:rsidRPr="00F62858" w:rsidRDefault="00F62858" w:rsidP="008C73C5">
            <w:pPr>
              <w:spacing w:line="280" w:lineRule="exact"/>
              <w:ind w:leftChars="33" w:left="312" w:hangingChars="100" w:hanging="242"/>
              <w:rPr>
                <w:rFonts w:ascii="ＭＳ 明朝" w:hAnsi="ＭＳ 明朝"/>
                <w:sz w:val="24"/>
                <w:szCs w:val="24"/>
              </w:rPr>
            </w:pPr>
            <w:r>
              <w:rPr>
                <w:rFonts w:ascii="ＭＳ 明朝" w:hAnsi="ＭＳ 明朝" w:hint="eastAsia"/>
                <w:sz w:val="24"/>
                <w:szCs w:val="24"/>
              </w:rPr>
              <w:t>※借り手が中小企業であり、貸し手に対する報告と同じ内容を一般に開示することが困難な場合は、上記開示事項の概要にとどめる等、開示内容を簡素化することができる。</w:t>
            </w:r>
          </w:p>
        </w:tc>
        <w:tc>
          <w:tcPr>
            <w:tcW w:w="1560" w:type="dxa"/>
            <w:tcBorders>
              <w:top w:val="single" w:sz="4" w:space="0" w:color="auto"/>
              <w:left w:val="single" w:sz="4" w:space="0" w:color="auto"/>
              <w:bottom w:val="single" w:sz="4" w:space="0" w:color="auto"/>
              <w:right w:val="single" w:sz="4" w:space="0" w:color="auto"/>
            </w:tcBorders>
          </w:tcPr>
          <w:p w14:paraId="6160B479" w14:textId="77777777" w:rsidR="00F22943" w:rsidRDefault="00F62858" w:rsidP="008C73C5">
            <w:pPr>
              <w:rPr>
                <w:rFonts w:ascii="ＭＳ 明朝" w:hAnsi="ＭＳ 明朝"/>
                <w:sz w:val="24"/>
                <w:szCs w:val="24"/>
              </w:rPr>
            </w:pPr>
            <w:r>
              <w:rPr>
                <w:rFonts w:ascii="ＭＳ 明朝" w:hAnsi="ＭＳ 明朝" w:hint="eastAsia"/>
                <w:sz w:val="24"/>
                <w:szCs w:val="24"/>
              </w:rPr>
              <w:t>４－⑤</w:t>
            </w:r>
          </w:p>
          <w:p w14:paraId="55F86125"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6005FD" w:rsidRDefault="00F22943" w:rsidP="008C73C5">
            <w:pPr>
              <w:rPr>
                <w:rFonts w:ascii="ＭＳ 明朝" w:hAnsi="ＭＳ 明朝"/>
                <w:sz w:val="24"/>
                <w:szCs w:val="24"/>
              </w:rPr>
            </w:pPr>
          </w:p>
        </w:tc>
      </w:tr>
      <w:tr w:rsidR="00F22943" w:rsidRPr="006005FD"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77777777" w:rsidR="00F22943" w:rsidRPr="006005FD" w:rsidRDefault="00F22943" w:rsidP="008C73C5">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調達資金をリファイナンスに充当した場合、開示情報には、①調達資金のうちリファイナンスに充当された部分の概算額（又は割合）、②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3574BCE3" w14:textId="77777777" w:rsidR="00F22943" w:rsidRDefault="00F62858" w:rsidP="008C73C5">
            <w:pPr>
              <w:rPr>
                <w:rFonts w:ascii="ＭＳ 明朝" w:hAnsi="ＭＳ 明朝"/>
                <w:sz w:val="24"/>
                <w:szCs w:val="24"/>
              </w:rPr>
            </w:pPr>
            <w:r>
              <w:rPr>
                <w:rFonts w:ascii="ＭＳ 明朝" w:hAnsi="ＭＳ 明朝" w:hint="eastAsia"/>
                <w:sz w:val="24"/>
                <w:szCs w:val="24"/>
              </w:rPr>
              <w:t>４－⑥</w:t>
            </w:r>
          </w:p>
          <w:p w14:paraId="5A7F292E" w14:textId="77777777" w:rsidR="00F22943" w:rsidRPr="006005FD" w:rsidRDefault="00F22943"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777777" w:rsidR="00F22943" w:rsidRPr="006005FD" w:rsidRDefault="00F22943" w:rsidP="008C73C5">
            <w:pPr>
              <w:rPr>
                <w:rFonts w:ascii="ＭＳ 明朝" w:hAnsi="ＭＳ 明朝"/>
                <w:sz w:val="24"/>
                <w:szCs w:val="24"/>
              </w:rPr>
            </w:pPr>
          </w:p>
        </w:tc>
      </w:tr>
      <w:tr w:rsidR="00F62858" w:rsidRPr="006005FD"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77777777" w:rsidR="00F62858" w:rsidRPr="006005FD" w:rsidRDefault="00F62858" w:rsidP="008C73C5">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097E9BD9" w14:textId="77777777" w:rsidR="00F62858" w:rsidRDefault="00F62858" w:rsidP="00F62858">
            <w:pPr>
              <w:rPr>
                <w:rFonts w:ascii="ＭＳ 明朝" w:hAnsi="ＭＳ 明朝"/>
                <w:sz w:val="24"/>
                <w:szCs w:val="24"/>
              </w:rPr>
            </w:pPr>
            <w:r>
              <w:rPr>
                <w:rFonts w:ascii="ＭＳ 明朝" w:hAnsi="ＭＳ 明朝" w:hint="eastAsia"/>
                <w:sz w:val="24"/>
                <w:szCs w:val="24"/>
              </w:rPr>
              <w:t>４－⑦</w:t>
            </w:r>
          </w:p>
          <w:p w14:paraId="592D7B9E" w14:textId="77777777" w:rsidR="00F62858" w:rsidRPr="006005FD" w:rsidRDefault="00F62858" w:rsidP="00F62858">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6005FD" w:rsidRDefault="00F62858" w:rsidP="008C73C5">
            <w:pPr>
              <w:rPr>
                <w:rFonts w:ascii="ＭＳ 明朝" w:hAnsi="ＭＳ 明朝"/>
                <w:sz w:val="24"/>
                <w:szCs w:val="24"/>
              </w:rPr>
            </w:pPr>
          </w:p>
        </w:tc>
      </w:tr>
      <w:tr w:rsidR="00F62858" w:rsidRPr="006005FD" w14:paraId="486047E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D62B883" w14:textId="412813B8" w:rsidR="00F62858" w:rsidRPr="006005FD" w:rsidRDefault="00F62858"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✓環境改善効果の情報開示に当たっては、グリーンプロジェクトの性質に留意して、適切な指標を用いるべきである。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F4D51A2" w14:textId="77777777" w:rsidR="00F62858" w:rsidRDefault="00F62858" w:rsidP="008C73C5">
            <w:pPr>
              <w:rPr>
                <w:rFonts w:ascii="ＭＳ 明朝" w:hAnsi="ＭＳ 明朝"/>
                <w:sz w:val="24"/>
                <w:szCs w:val="24"/>
              </w:rPr>
            </w:pPr>
            <w:r>
              <w:rPr>
                <w:rFonts w:ascii="ＭＳ 明朝" w:hAnsi="ＭＳ 明朝" w:hint="eastAsia"/>
                <w:sz w:val="24"/>
                <w:szCs w:val="24"/>
              </w:rPr>
              <w:t>４－⑩</w:t>
            </w:r>
          </w:p>
          <w:p w14:paraId="444177BD" w14:textId="77777777" w:rsidR="00F62858" w:rsidRPr="006005FD" w:rsidRDefault="00F62858"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9B56DE" w14:textId="77777777" w:rsidR="00F62858" w:rsidRPr="006005FD" w:rsidRDefault="00F62858" w:rsidP="008C73C5">
            <w:pPr>
              <w:rPr>
                <w:rFonts w:ascii="ＭＳ 明朝" w:hAnsi="ＭＳ 明朝"/>
                <w:sz w:val="24"/>
                <w:szCs w:val="24"/>
              </w:rPr>
            </w:pPr>
          </w:p>
        </w:tc>
      </w:tr>
      <w:tr w:rsidR="00F62858" w:rsidRPr="006005FD" w14:paraId="7699817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B27CA6" w14:textId="77777777" w:rsidR="00F62858" w:rsidRPr="006005FD" w:rsidRDefault="00F62858"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4A64B416" w14:textId="77777777" w:rsidR="00F62858" w:rsidRDefault="00F62858" w:rsidP="008C73C5">
            <w:pPr>
              <w:rPr>
                <w:rFonts w:ascii="ＭＳ 明朝" w:hAnsi="ＭＳ 明朝"/>
                <w:sz w:val="24"/>
                <w:szCs w:val="24"/>
              </w:rPr>
            </w:pPr>
            <w:r>
              <w:rPr>
                <w:rFonts w:ascii="ＭＳ 明朝" w:hAnsi="ＭＳ 明朝" w:hint="eastAsia"/>
                <w:sz w:val="24"/>
                <w:szCs w:val="24"/>
              </w:rPr>
              <w:t>４－⑪</w:t>
            </w:r>
          </w:p>
          <w:p w14:paraId="145D8A49" w14:textId="77777777" w:rsidR="00F62858" w:rsidRPr="006005FD" w:rsidRDefault="00F62858" w:rsidP="008C73C5">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8EC146" w14:textId="77777777" w:rsidR="00F62858" w:rsidRPr="006005FD" w:rsidRDefault="00F62858" w:rsidP="008C73C5">
            <w:pPr>
              <w:rPr>
                <w:rFonts w:ascii="ＭＳ 明朝" w:hAnsi="ＭＳ 明朝"/>
                <w:sz w:val="24"/>
                <w:szCs w:val="24"/>
              </w:rPr>
            </w:pPr>
          </w:p>
        </w:tc>
      </w:tr>
    </w:tbl>
    <w:p w14:paraId="7A0835F9" w14:textId="77777777" w:rsidR="00A507E6" w:rsidRDefault="00A507E6" w:rsidP="00387CBB">
      <w:pPr>
        <w:adjustRightInd/>
        <w:rPr>
          <w:rFonts w:ascii="ＭＳ 明朝" w:hAnsi="ＭＳ 明朝" w:cs="ＭＳ Ｐゴシック"/>
          <w:sz w:val="24"/>
          <w:szCs w:val="24"/>
        </w:rPr>
      </w:pPr>
    </w:p>
    <w:p w14:paraId="280B94F5" w14:textId="77777777" w:rsidR="00387CBB" w:rsidRDefault="00387CBB"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（２）外部レビュー業務の実施に係る料金の価格帯についてご記載</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さい。複数の</w:t>
      </w:r>
      <w:r w:rsidR="00407211">
        <w:rPr>
          <w:rFonts w:ascii="ＭＳ 明朝" w:hAnsi="ＭＳ 明朝" w:cs="ＭＳ Ｐゴシック" w:hint="eastAsia"/>
          <w:sz w:val="24"/>
          <w:szCs w:val="24"/>
        </w:rPr>
        <w:t xml:space="preserve">　　</w:t>
      </w:r>
      <w:r>
        <w:rPr>
          <w:rFonts w:ascii="ＭＳ 明朝" w:hAnsi="ＭＳ 明朝" w:cs="ＭＳ Ｐゴシック" w:hint="eastAsia"/>
          <w:sz w:val="24"/>
          <w:szCs w:val="24"/>
        </w:rPr>
        <w:t>業務メニューを行う場合は、そのメニュー毎にご記載</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C1CD70A"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387CBB">
      <w:pPr>
        <w:adjustRightInd/>
        <w:ind w:left="211" w:hangingChars="87" w:hanging="211"/>
        <w:rPr>
          <w:rFonts w:ascii="ＭＳ 明朝" w:hAnsi="ＭＳ 明朝"/>
          <w:sz w:val="24"/>
          <w:szCs w:val="20"/>
        </w:rPr>
      </w:pPr>
    </w:p>
    <w:p w14:paraId="07D1BECA" w14:textId="77777777" w:rsidR="00387CBB" w:rsidRPr="00387CBB" w:rsidRDefault="00387CBB" w:rsidP="00422FE7">
      <w:pPr>
        <w:ind w:left="530" w:hangingChars="219" w:hanging="530"/>
        <w:rPr>
          <w:rFonts w:ascii="ＭＳ 明朝" w:hAnsi="ＭＳ 明朝"/>
          <w:sz w:val="24"/>
          <w:szCs w:val="20"/>
        </w:rPr>
      </w:pPr>
    </w:p>
    <w:p w14:paraId="14910169" w14:textId="77777777" w:rsidR="00A133DB" w:rsidRPr="00F106B1" w:rsidRDefault="00F9193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７</w:t>
      </w:r>
      <w:r w:rsidR="00A133DB" w:rsidRPr="00F106B1">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A133DB">
        <w:rPr>
          <w:rFonts w:ascii="ＭＳ ゴシック" w:eastAsia="ＭＳ ゴシック" w:hAnsi="ＭＳ ゴシック" w:hint="eastAsia"/>
          <w:sz w:val="24"/>
          <w:szCs w:val="24"/>
          <w:u w:val="single"/>
        </w:rPr>
        <w:t>（</w:t>
      </w:r>
      <w:r w:rsidR="00957E51">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コンサル</w:t>
      </w:r>
      <w:r w:rsidR="00957E51">
        <w:rPr>
          <w:rFonts w:ascii="ＭＳ ゴシック" w:eastAsia="ＭＳ ゴシック" w:hAnsi="ＭＳ ゴシック" w:hint="eastAsia"/>
          <w:sz w:val="24"/>
          <w:szCs w:val="24"/>
          <w:u w:val="single"/>
        </w:rPr>
        <w:t>ティング</w:t>
      </w:r>
      <w:r w:rsidR="002D3376">
        <w:rPr>
          <w:rFonts w:ascii="ＭＳ ゴシック" w:eastAsia="ＭＳ ゴシック" w:hAnsi="ＭＳ ゴシック" w:hint="eastAsia"/>
          <w:sz w:val="24"/>
          <w:szCs w:val="24"/>
          <w:u w:val="single"/>
        </w:rPr>
        <w:t>部門</w:t>
      </w:r>
      <w:r>
        <w:rPr>
          <w:rFonts w:ascii="ＭＳ ゴシック" w:eastAsia="ＭＳ ゴシック" w:hAnsi="ＭＳ ゴシック" w:hint="eastAsia"/>
          <w:sz w:val="24"/>
          <w:szCs w:val="24"/>
          <w:u w:val="single"/>
        </w:rPr>
        <w:t>）</w:t>
      </w:r>
    </w:p>
    <w:p w14:paraId="19EFCB33" w14:textId="77777777" w:rsidR="00F91937" w:rsidRDefault="00F91937" w:rsidP="00B749DD">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コンサルティング部門を選択した場合のみ、記載して</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4E6EB7C" w14:textId="77777777" w:rsidR="00B73DD7"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プロジェクトの評価及び選定のプロセス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77777777"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3B136A" w:rsidRPr="003B136A">
              <w:rPr>
                <w:rFonts w:ascii="ＭＳ 明朝" w:hAnsi="ＭＳ 明朝"/>
                <w:sz w:val="24"/>
                <w:szCs w:val="18"/>
              </w:rPr>
              <w:t>GBGLs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SLLGLS、</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77777777"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使途となるグリーンプロジェクトがもたらしうるネガティブ効果とその対処に関する知見提供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77777777"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②プロジェクトの評価及び選定のプロセス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BD1A1A">
              <w:rPr>
                <w:rFonts w:ascii="ＭＳ 明朝" w:hAnsi="ＭＳ 明朝" w:hint="eastAsia"/>
                <w:sz w:val="24"/>
                <w:szCs w:val="24"/>
              </w:rPr>
              <w:t>等</w:t>
            </w:r>
            <w:r w:rsidR="00950FBE">
              <w:rPr>
                <w:rFonts w:ascii="ＭＳ 明朝" w:hAnsi="ＭＳ 明朝" w:hint="eastAsia"/>
                <w:sz w:val="24"/>
                <w:szCs w:val="24"/>
              </w:rPr>
              <w:t>の</w:t>
            </w:r>
            <w:r>
              <w:rPr>
                <w:rFonts w:ascii="ＭＳ 明朝" w:hAnsi="ＭＳ 明朝" w:hint="eastAsia"/>
                <w:sz w:val="24"/>
                <w:szCs w:val="24"/>
              </w:rPr>
              <w:t>発行</w:t>
            </w:r>
            <w:r w:rsidR="00950FBE">
              <w:rPr>
                <w:rFonts w:ascii="ＭＳ 明朝" w:hAnsi="ＭＳ 明朝" w:hint="eastAsia"/>
                <w:sz w:val="24"/>
                <w:szCs w:val="24"/>
              </w:rPr>
              <w:t>等</w:t>
            </w:r>
            <w:r>
              <w:rPr>
                <w:rFonts w:ascii="ＭＳ 明朝" w:hAnsi="ＭＳ 明朝" w:hint="eastAsia"/>
                <w:sz w:val="24"/>
                <w:szCs w:val="24"/>
              </w:rPr>
              <w:t>に係る環境面での目標や、その前提となる発行体のESG戦略等の策定支援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77777777"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7F45C939" w14:textId="54BC8F41" w:rsidR="00F1438A" w:rsidRDefault="00F1438A" w:rsidP="0067319B">
      <w:pPr>
        <w:spacing w:line="200" w:lineRule="exact"/>
      </w:pPr>
    </w:p>
    <w:p w14:paraId="60D09F35" w14:textId="21C943FE" w:rsidR="00F1438A" w:rsidRDefault="00F1438A" w:rsidP="0067319B">
      <w:pPr>
        <w:spacing w:line="200" w:lineRule="exact"/>
      </w:pPr>
    </w:p>
    <w:p w14:paraId="4142393F" w14:textId="75AEBB47" w:rsidR="00F1438A" w:rsidRDefault="00F1438A" w:rsidP="0067319B">
      <w:pPr>
        <w:spacing w:line="200" w:lineRule="exact"/>
      </w:pPr>
    </w:p>
    <w:p w14:paraId="4B537BFE" w14:textId="6D9FE322" w:rsidR="00F1438A" w:rsidRDefault="00F1438A" w:rsidP="0067319B">
      <w:pPr>
        <w:spacing w:line="200" w:lineRule="exact"/>
      </w:pPr>
    </w:p>
    <w:p w14:paraId="29D99121" w14:textId="3F78A8AF" w:rsidR="00F1438A" w:rsidRDefault="00F1438A" w:rsidP="0067319B">
      <w:pPr>
        <w:spacing w:line="200" w:lineRule="exact"/>
      </w:pPr>
    </w:p>
    <w:p w14:paraId="12EC1B0B" w14:textId="681FDF9A" w:rsidR="00F1438A" w:rsidRDefault="00F1438A" w:rsidP="0067319B">
      <w:pPr>
        <w:spacing w:line="200" w:lineRule="exact"/>
      </w:pPr>
    </w:p>
    <w:p w14:paraId="29D214D4" w14:textId="66101E88" w:rsidR="00F1438A" w:rsidRDefault="00F1438A" w:rsidP="0067319B">
      <w:pPr>
        <w:spacing w:line="200" w:lineRule="exact"/>
      </w:pPr>
    </w:p>
    <w:p w14:paraId="13703BEC" w14:textId="7A9C0B05" w:rsidR="00F1438A" w:rsidRDefault="00F1438A" w:rsidP="0067319B">
      <w:pPr>
        <w:spacing w:line="200" w:lineRule="exact"/>
      </w:pPr>
    </w:p>
    <w:p w14:paraId="4F5FAE63" w14:textId="4784AC44" w:rsidR="00F1438A" w:rsidRDefault="00F1438A"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0A630543" w14:textId="77777777" w:rsidR="00B33D5B" w:rsidRPr="005329EC" w:rsidRDefault="00422FE7" w:rsidP="00AF0DC9">
      <w:pPr>
        <w:rPr>
          <w:rFonts w:ascii="ＭＳ ゴシック" w:eastAsia="ＭＳ ゴシック" w:hAnsi="ＭＳ ゴシック"/>
          <w:sz w:val="24"/>
          <w:szCs w:val="20"/>
          <w:u w:val="single"/>
        </w:rPr>
      </w:pPr>
      <w:r>
        <w:rPr>
          <w:rFonts w:ascii="ＭＳ 明朝" w:hAnsi="ＭＳ 明朝" w:cs="ＭＳ Ｐゴシック"/>
          <w:sz w:val="24"/>
          <w:szCs w:val="24"/>
        </w:rPr>
        <w:br w:type="page"/>
      </w:r>
      <w:r w:rsidR="002649C8">
        <w:rPr>
          <w:rFonts w:ascii="ＭＳ ゴシック" w:eastAsia="ＭＳ ゴシック" w:hAnsi="ＭＳ ゴシック" w:hint="eastAsia"/>
          <w:sz w:val="24"/>
          <w:szCs w:val="20"/>
          <w:u w:val="single"/>
        </w:rPr>
        <w:t>８</w:t>
      </w:r>
      <w:r w:rsidR="00B33D5B" w:rsidRPr="005329EC">
        <w:rPr>
          <w:rFonts w:ascii="ＭＳ ゴシック" w:eastAsia="ＭＳ ゴシック" w:hAnsi="ＭＳ ゴシック"/>
          <w:sz w:val="24"/>
          <w:szCs w:val="20"/>
          <w:u w:val="single"/>
        </w:rPr>
        <w:t>．業務の実施体制</w:t>
      </w:r>
    </w:p>
    <w:p w14:paraId="13CD9197" w14:textId="77777777" w:rsidR="00B33D5B" w:rsidRPr="005329EC" w:rsidRDefault="00B33D5B" w:rsidP="00B33D5B">
      <w:pPr>
        <w:adjustRightInd/>
        <w:spacing w:line="366" w:lineRule="exact"/>
        <w:ind w:firstLineChars="100" w:firstLine="242"/>
        <w:rPr>
          <w:rFonts w:ascii="ＭＳ 明朝" w:hAnsi="ＭＳ 明朝"/>
          <w:sz w:val="24"/>
          <w:szCs w:val="24"/>
        </w:rPr>
      </w:pPr>
      <w:r w:rsidRPr="005329EC">
        <w:rPr>
          <w:rFonts w:ascii="ＭＳ 明朝" w:hAnsi="ＭＳ 明朝" w:cs="ＭＳ Ｐゴシック" w:hint="eastAsia"/>
          <w:sz w:val="24"/>
          <w:szCs w:val="24"/>
        </w:rPr>
        <w:t>業務の実施体制について、</w:t>
      </w:r>
      <w:r w:rsidR="00A72709">
        <w:rPr>
          <w:rFonts w:ascii="ＭＳ 明朝" w:hAnsi="ＭＳ 明朝" w:cs="ＭＳ Ｐゴシック" w:hint="eastAsia"/>
          <w:sz w:val="24"/>
          <w:szCs w:val="24"/>
        </w:rPr>
        <w:t>担当する組織名、</w:t>
      </w:r>
      <w:r w:rsidR="00A72709" w:rsidRPr="00A72709">
        <w:rPr>
          <w:rFonts w:ascii="ＭＳ 明朝" w:hAnsi="ＭＳ 明朝" w:cs="ＭＳ Ｐゴシック" w:hint="eastAsia"/>
          <w:sz w:val="24"/>
          <w:szCs w:val="24"/>
        </w:rPr>
        <w:t>従事者数、</w:t>
      </w:r>
      <w:r w:rsidR="00DE15AA">
        <w:rPr>
          <w:rFonts w:ascii="ＭＳ 明朝" w:hAnsi="ＭＳ 明朝" w:cs="ＭＳ Ｐゴシック" w:hint="eastAsia"/>
          <w:sz w:val="24"/>
          <w:szCs w:val="24"/>
        </w:rPr>
        <w:t>発行</w:t>
      </w:r>
      <w:r w:rsidR="00781CF3">
        <w:rPr>
          <w:rFonts w:ascii="ＭＳ 明朝" w:hAnsi="ＭＳ 明朝" w:cs="ＭＳ Ｐゴシック" w:hint="eastAsia"/>
          <w:sz w:val="24"/>
          <w:szCs w:val="24"/>
        </w:rPr>
        <w:t>等</w:t>
      </w:r>
      <w:r>
        <w:rPr>
          <w:rFonts w:ascii="ＭＳ 明朝" w:hAnsi="ＭＳ 明朝" w:cs="ＭＳ Ｐゴシック" w:hint="eastAsia"/>
          <w:sz w:val="24"/>
          <w:szCs w:val="24"/>
        </w:rPr>
        <w:t>支援メニュー</w:t>
      </w:r>
      <w:r w:rsidR="00240FCB">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sidR="00837279">
        <w:rPr>
          <w:rFonts w:ascii="ＭＳ 明朝" w:hAnsi="ＭＳ 明朝" w:cs="ＭＳ Ｐゴシック" w:hint="eastAsia"/>
          <w:sz w:val="24"/>
          <w:szCs w:val="24"/>
        </w:rPr>
        <w:t>従事者の役割分担、従事者数</w:t>
      </w:r>
      <w:r w:rsidR="00240FCB">
        <w:rPr>
          <w:rFonts w:ascii="ＭＳ 明朝" w:hAnsi="ＭＳ 明朝" w:cs="ＭＳ Ｐゴシック" w:hint="eastAsia"/>
          <w:sz w:val="24"/>
          <w:szCs w:val="24"/>
        </w:rPr>
        <w:t>、</w:t>
      </w:r>
      <w:r w:rsidR="00F7741D">
        <w:rPr>
          <w:rFonts w:ascii="ＭＳ 明朝" w:hAnsi="ＭＳ 明朝" w:cs="ＭＳ Ｐゴシック" w:hint="eastAsia"/>
          <w:sz w:val="24"/>
          <w:szCs w:val="24"/>
        </w:rPr>
        <w:t>主な</w:t>
      </w:r>
      <w:r w:rsidR="00A96BAF">
        <w:rPr>
          <w:rFonts w:ascii="ＭＳ 明朝" w:hAnsi="ＭＳ 明朝" w:cs="ＭＳ Ｐゴシック" w:hint="eastAsia"/>
          <w:sz w:val="24"/>
          <w:szCs w:val="24"/>
        </w:rPr>
        <w:t>担当者の実績</w:t>
      </w:r>
      <w:r>
        <w:rPr>
          <w:rFonts w:ascii="ＭＳ 明朝" w:hAnsi="ＭＳ 明朝" w:cs="ＭＳ Ｐゴシック" w:hint="eastAsia"/>
          <w:sz w:val="24"/>
          <w:szCs w:val="24"/>
        </w:rPr>
        <w:t>について</w:t>
      </w:r>
      <w:r w:rsidR="00DE15AA">
        <w:rPr>
          <w:rFonts w:ascii="ＭＳ 明朝" w:hAnsi="ＭＳ 明朝" w:cs="ＭＳ Ｐゴシック" w:hint="eastAsia"/>
          <w:sz w:val="24"/>
          <w:szCs w:val="24"/>
        </w:rPr>
        <w:t>記載し</w:t>
      </w:r>
      <w:r>
        <w:rPr>
          <w:rFonts w:ascii="ＭＳ 明朝" w:hAnsi="ＭＳ 明朝" w:cs="ＭＳ Ｐゴシック" w:hint="eastAsia"/>
          <w:sz w:val="24"/>
          <w:szCs w:val="24"/>
        </w:rPr>
        <w:t>て</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sz w:val="24"/>
          <w:szCs w:val="24"/>
        </w:rPr>
        <w:t>。</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33D5B" w:rsidRPr="005329EC" w14:paraId="4D0EE52F" w14:textId="77777777" w:rsidTr="006005FD">
        <w:trPr>
          <w:trHeight w:val="11888"/>
        </w:trPr>
        <w:tc>
          <w:tcPr>
            <w:tcW w:w="9593" w:type="dxa"/>
          </w:tcPr>
          <w:p w14:paraId="505714D0" w14:textId="77777777" w:rsidR="000F7482" w:rsidRDefault="000F7482" w:rsidP="00D67E8C">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37C649ED" w14:textId="77777777" w:rsidR="000F7482" w:rsidRPr="005329EC" w:rsidRDefault="000F7482" w:rsidP="00D67E8C">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2784905F" w14:textId="77777777" w:rsidR="00E72172" w:rsidRPr="001E2674" w:rsidRDefault="00E72172" w:rsidP="00422FE7">
      <w:pPr>
        <w:adjustRightInd/>
        <w:rPr>
          <w:rFonts w:ascii="ＭＳ 明朝" w:hAnsi="ＭＳ 明朝"/>
          <w:sz w:val="24"/>
          <w:szCs w:val="20"/>
        </w:rPr>
      </w:pPr>
    </w:p>
    <w:p w14:paraId="23A361B5" w14:textId="77777777" w:rsidR="00E72172" w:rsidRPr="00F106B1" w:rsidRDefault="00B33D5B"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sz w:val="24"/>
          <w:szCs w:val="24"/>
          <w:u w:val="single"/>
        </w:rPr>
        <w:br w:type="page"/>
      </w:r>
      <w:r w:rsidR="002649C8">
        <w:rPr>
          <w:rFonts w:ascii="ＭＳ ゴシック" w:eastAsia="ＭＳ ゴシック" w:hAnsi="ＭＳ ゴシック" w:hint="eastAsia"/>
          <w:sz w:val="24"/>
          <w:szCs w:val="24"/>
          <w:u w:val="single"/>
        </w:rPr>
        <w:t>９</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Pr>
          <w:rFonts w:ascii="ＭＳ ゴシック" w:eastAsia="ＭＳ ゴシック" w:hAnsi="ＭＳ ゴシック" w:hint="eastAsia"/>
          <w:sz w:val="24"/>
          <w:szCs w:val="24"/>
          <w:u w:val="single"/>
        </w:rPr>
        <w:t>単価について</w:t>
      </w:r>
    </w:p>
    <w:p w14:paraId="4DE82463" w14:textId="77777777" w:rsidR="00387CBB" w:rsidRDefault="00387CBB" w:rsidP="00387CBB">
      <w:pPr>
        <w:adjustRightInd/>
        <w:ind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外部レビュー部門又はグリーンボンド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5DC8B651" w14:textId="2D4A84C9" w:rsidR="00E72172" w:rsidRDefault="00396816" w:rsidP="00387CBB">
      <w:pPr>
        <w:adjustRightInd/>
        <w:ind w:firstLineChars="100" w:firstLine="242"/>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0CCECC3E" w14:textId="77777777" w:rsidR="00E72172" w:rsidRPr="001E2674" w:rsidRDefault="00396816" w:rsidP="001E2674">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747E155A" w14:textId="77777777" w:rsidR="008D7843" w:rsidRPr="005329EC" w:rsidRDefault="000036BE" w:rsidP="00422FE7">
      <w:pPr>
        <w:adjustRightInd/>
        <w:spacing w:line="366" w:lineRule="exact"/>
        <w:ind w:firstLineChars="50" w:firstLine="121"/>
        <w:jc w:val="left"/>
        <w:rPr>
          <w:rFonts w:ascii="ＭＳ 明朝" w:hAnsi="ＭＳ 明朝" w:cs="Times New Roman"/>
          <w:spacing w:val="2"/>
          <w:sz w:val="24"/>
          <w:szCs w:val="24"/>
        </w:rPr>
      </w:pPr>
      <w:r w:rsidRPr="005329EC">
        <w:rPr>
          <w:sz w:val="24"/>
          <w:szCs w:val="24"/>
        </w:rPr>
        <w:br w:type="page"/>
      </w:r>
      <w:r w:rsidR="002649C8">
        <w:rPr>
          <w:rFonts w:ascii="ＭＳ ゴシック" w:eastAsia="ＭＳ ゴシック" w:hAnsi="ＭＳ ゴシック" w:hint="eastAsia"/>
          <w:sz w:val="24"/>
          <w:szCs w:val="24"/>
          <w:u w:val="single"/>
        </w:rPr>
        <w:t>10</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A133DB">
        <w:rPr>
          <w:rFonts w:ascii="ＭＳ ゴシック" w:eastAsia="ＭＳ ゴシック" w:hAnsi="ＭＳ ゴシック" w:hint="eastAsia"/>
          <w:sz w:val="24"/>
          <w:szCs w:val="24"/>
          <w:u w:val="single"/>
        </w:rPr>
        <w:t>発行</w:t>
      </w:r>
      <w:r w:rsidR="00042990">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7777777" w:rsidR="00E75901" w:rsidRPr="005329EC" w:rsidRDefault="007A1769" w:rsidP="00407211">
      <w:pPr>
        <w:ind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の発行</w:t>
      </w:r>
      <w:r w:rsidR="00781CF3">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407211">
        <w:rPr>
          <w:rFonts w:ascii="ＭＳ 明朝" w:hAnsi="ＭＳ 明朝" w:cs="ＭＳ Ｐゴシック" w:hint="eastAsia"/>
          <w:kern w:val="24"/>
          <w:sz w:val="24"/>
          <w:szCs w:val="24"/>
        </w:rPr>
        <w:t xml:space="preserve">　</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6005FD">
        <w:trPr>
          <w:trHeight w:val="7045"/>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41222A2F" w14:textId="77777777" w:rsidR="00AD0996" w:rsidRPr="005329EC" w:rsidRDefault="00AD0996" w:rsidP="006F5DCF">
            <w:pPr>
              <w:rPr>
                <w:sz w:val="24"/>
                <w:szCs w:val="24"/>
              </w:rPr>
            </w:pPr>
          </w:p>
          <w:p w14:paraId="56B91335" w14:textId="77777777" w:rsidR="00AD0996" w:rsidRPr="005329EC" w:rsidRDefault="00AD0996" w:rsidP="006F5DCF">
            <w:pPr>
              <w:rPr>
                <w:sz w:val="24"/>
                <w:szCs w:val="24"/>
              </w:rPr>
            </w:pPr>
          </w:p>
          <w:p w14:paraId="1522B2B2" w14:textId="77777777" w:rsidR="00AD0996" w:rsidRPr="005329EC" w:rsidRDefault="00AD0996" w:rsidP="006F5DCF">
            <w:pPr>
              <w:rPr>
                <w:sz w:val="24"/>
                <w:szCs w:val="24"/>
              </w:rPr>
            </w:pPr>
          </w:p>
          <w:p w14:paraId="6F2E135A" w14:textId="77777777" w:rsidR="00AD0996" w:rsidRPr="005329EC" w:rsidRDefault="00AD0996" w:rsidP="006F5DCF">
            <w:pPr>
              <w:rPr>
                <w:sz w:val="24"/>
                <w:szCs w:val="24"/>
              </w:rPr>
            </w:pPr>
          </w:p>
          <w:p w14:paraId="5F27F7C4" w14:textId="77777777" w:rsidR="00AD0996" w:rsidRPr="005329EC" w:rsidRDefault="00AD0996" w:rsidP="006F5DCF">
            <w:pPr>
              <w:rPr>
                <w:sz w:val="24"/>
                <w:szCs w:val="24"/>
              </w:rPr>
            </w:pPr>
          </w:p>
          <w:p w14:paraId="1B58F71E" w14:textId="77777777" w:rsidR="00AD0996" w:rsidRPr="005329EC" w:rsidRDefault="00AD0996" w:rsidP="006F5DCF">
            <w:pPr>
              <w:rPr>
                <w:sz w:val="24"/>
                <w:szCs w:val="24"/>
              </w:rPr>
            </w:pPr>
          </w:p>
          <w:p w14:paraId="3F0CF65E" w14:textId="77777777" w:rsidR="00AD0996" w:rsidRPr="005329EC" w:rsidRDefault="00AD0996" w:rsidP="006F5DCF">
            <w:pPr>
              <w:rPr>
                <w:sz w:val="24"/>
                <w:szCs w:val="24"/>
              </w:rPr>
            </w:pPr>
          </w:p>
          <w:p w14:paraId="6F543E06" w14:textId="77777777" w:rsidR="00AD0996" w:rsidRPr="005329EC" w:rsidRDefault="00AD0996" w:rsidP="006F5DCF">
            <w:pPr>
              <w:rPr>
                <w:sz w:val="24"/>
                <w:szCs w:val="24"/>
              </w:rPr>
            </w:pPr>
          </w:p>
          <w:p w14:paraId="0DDC7022"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017E188F" w14:textId="77777777" w:rsidR="00AD0996" w:rsidRPr="005329EC" w:rsidRDefault="00AD0996" w:rsidP="006F5DCF">
            <w:pPr>
              <w:rPr>
                <w:sz w:val="24"/>
                <w:szCs w:val="24"/>
              </w:rPr>
            </w:pPr>
          </w:p>
          <w:p w14:paraId="5D80D59A"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5CEF2BB9" w14:textId="77777777" w:rsidR="00AD0996" w:rsidRPr="005329EC" w:rsidRDefault="00AD0996" w:rsidP="006F5DCF">
            <w:pPr>
              <w:rPr>
                <w:sz w:val="24"/>
                <w:szCs w:val="24"/>
              </w:rPr>
            </w:pPr>
          </w:p>
          <w:p w14:paraId="5E6D3079"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35A39D57" w14:textId="77777777" w:rsidR="00AD0996" w:rsidRPr="005329EC" w:rsidRDefault="00AD0996" w:rsidP="006F5DCF">
            <w:pPr>
              <w:rPr>
                <w:sz w:val="24"/>
                <w:szCs w:val="24"/>
              </w:rPr>
            </w:pPr>
          </w:p>
          <w:p w14:paraId="60D7E972"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77777777"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Pr="005329EC">
        <w:rPr>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DE15AA" w:rsidRPr="006005FD">
        <w:rPr>
          <w:rFonts w:ascii="ＭＳ 明朝" w:hAnsi="ＭＳ 明朝" w:hint="eastAsia"/>
          <w:sz w:val="24"/>
          <w:szCs w:val="24"/>
        </w:rPr>
        <w:t>４</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77777777"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t>11</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F106B1">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77777777"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77777777"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77777777"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77777777" w:rsidR="00822537" w:rsidRDefault="0082600B" w:rsidP="0082600B">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verifier、エコアクション21取得、ＳＢＴ設定等）</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77777777" w:rsidR="004454EC" w:rsidRDefault="004454EC" w:rsidP="006C6B99">
      <w:pPr>
        <w:rPr>
          <w:sz w:val="24"/>
          <w:szCs w:val="24"/>
        </w:rPr>
      </w:pPr>
    </w:p>
    <w:p w14:paraId="594BCA4F"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133ADE0" w:rsidR="00120ED0" w:rsidRPr="00F106B1" w:rsidRDefault="0082600B"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平成２</w:t>
            </w:r>
            <w:r w:rsidR="00395C0A">
              <w:rPr>
                <w:rFonts w:ascii="ＭＳ 明朝" w:hAnsi="ＭＳ 明朝" w:cs="ＭＳ Ｐゴシック" w:hint="eastAsia"/>
                <w:color w:val="auto"/>
                <w:sz w:val="24"/>
                <w:szCs w:val="22"/>
              </w:rPr>
              <w:t>８</w:t>
            </w:r>
            <w:r>
              <w:rPr>
                <w:rFonts w:ascii="ＭＳ 明朝" w:hAnsi="ＭＳ 明朝" w:cs="ＭＳ Ｐゴシック" w:hint="eastAsia"/>
                <w:color w:val="auto"/>
                <w:sz w:val="24"/>
                <w:szCs w:val="22"/>
              </w:rPr>
              <w:t>年４月以降に法令等に違反し、罰金</w:t>
            </w:r>
            <w:r w:rsidR="00120ED0" w:rsidRPr="00F106B1">
              <w:rPr>
                <w:rFonts w:ascii="ＭＳ 明朝" w:hAnsi="ＭＳ 明朝" w:cs="ＭＳ Ｐゴシック" w:hint="eastAsia"/>
                <w:color w:val="auto"/>
                <w:sz w:val="24"/>
                <w:szCs w:val="22"/>
              </w:rPr>
              <w:t>刑</w:t>
            </w:r>
            <w:r>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BF15E3">
              <w:rPr>
                <w:rFonts w:ascii="ＭＳ 明朝" w:hAnsi="ＭＳ 明朝" w:cs="ＭＳ Ｐゴシック" w:hint="eastAsia"/>
                <w:color w:val="auto"/>
                <w:sz w:val="24"/>
                <w:szCs w:val="22"/>
              </w:rPr>
              <w:t xml:space="preserve">　</w:t>
            </w:r>
            <w:r>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77777777" w:rsidR="00530ECD" w:rsidRPr="00F106B1" w:rsidRDefault="00530ECD" w:rsidP="006C6B99">
      <w:pPr>
        <w:rPr>
          <w:sz w:val="24"/>
          <w:szCs w:val="24"/>
        </w:rPr>
      </w:pPr>
    </w:p>
    <w:p w14:paraId="1FD075D2"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13</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3E40844" w:rsidR="005A0F6C" w:rsidRDefault="005A0F6C" w:rsidP="0082600B">
      <w:pPr>
        <w:adjustRightInd/>
        <w:spacing w:line="366" w:lineRule="exact"/>
        <w:rPr>
          <w:rFonts w:ascii="ＭＳ 明朝" w:hAnsi="ＭＳ 明朝"/>
          <w:sz w:val="24"/>
          <w:szCs w:val="24"/>
        </w:rPr>
      </w:pPr>
    </w:p>
    <w:p w14:paraId="2FD599BA" w14:textId="02DBF755"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14</w:t>
      </w:r>
      <w:r w:rsidR="005A0F6C" w:rsidRPr="00F106B1">
        <w:rPr>
          <w:rFonts w:ascii="ＭＳ ゴシック" w:eastAsia="ＭＳ ゴシック" w:hAnsi="ＭＳ ゴシック" w:hint="eastAsia"/>
          <w:sz w:val="24"/>
          <w:szCs w:val="24"/>
          <w:u w:val="single"/>
        </w:rPr>
        <w:t>．</w:t>
      </w:r>
      <w:r w:rsidR="00836EF4">
        <w:rPr>
          <w:rFonts w:ascii="ＭＳ ゴシック" w:eastAsia="ＭＳ ゴシック" w:hAnsi="ＭＳ ゴシック" w:hint="eastAsia"/>
          <w:sz w:val="24"/>
          <w:szCs w:val="24"/>
          <w:u w:val="single"/>
        </w:rPr>
        <w:t>プラットフォーム</w:t>
      </w:r>
      <w:bookmarkStart w:id="0" w:name="_GoBack"/>
      <w:bookmarkEnd w:id="0"/>
      <w:r w:rsidR="005A0F6C">
        <w:rPr>
          <w:rFonts w:ascii="ＭＳ ゴシック" w:eastAsia="ＭＳ ゴシック" w:hAnsi="ＭＳ ゴシック" w:hint="eastAsia"/>
          <w:sz w:val="24"/>
          <w:szCs w:val="24"/>
          <w:u w:val="single"/>
        </w:rPr>
        <w:t>掲載の自社紹介文について</w:t>
      </w:r>
    </w:p>
    <w:p w14:paraId="307735AF" w14:textId="25D1A1B4" w:rsidR="005A0F6C" w:rsidRDefault="00836EF4" w:rsidP="005A0F6C">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プラットフォーム</w:t>
      </w:r>
      <w:r w:rsidR="00860106">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553C2D9A" wp14:editId="356259D4">
                <wp:simplePos x="0" y="0"/>
                <wp:positionH relativeFrom="column">
                  <wp:posOffset>0</wp:posOffset>
                </wp:positionH>
                <wp:positionV relativeFrom="paragraph">
                  <wp:posOffset>218440</wp:posOffset>
                </wp:positionV>
                <wp:extent cx="6192520" cy="1123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C2D9A" id="Rectangle 2" o:spid="_x0000_s1026" style="position:absolute;left:0;text-align:left;margin-left:0;margin-top:17.2pt;width:487.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">
                <v:textbox inset="5.85pt,.7pt,5.85pt,.7pt">
                  <w:txbxContent>
                    <w:p w14:paraId="29792A74" w14:textId="77777777" w:rsidR="007F4993" w:rsidRPr="006005FD" w:rsidRDefault="007F4993">
                      <w:pPr>
                        <w:rPr>
                          <w:sz w:val="24"/>
                          <w:szCs w:val="24"/>
                        </w:rPr>
                      </w:pPr>
                    </w:p>
                  </w:txbxContent>
                </v:textbox>
              </v:rect>
            </w:pict>
          </mc:Fallback>
        </mc:AlternateConten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77777777" w:rsidR="005A0F6C" w:rsidRPr="00131F4B" w:rsidRDefault="005A0F6C" w:rsidP="006005FD">
      <w:pPr>
        <w:adjustRightInd/>
        <w:spacing w:line="366" w:lineRule="exact"/>
        <w:rPr>
          <w:rFonts w:ascii="ＭＳ 明朝" w:hAnsi="ＭＳ 明朝"/>
          <w:sz w:val="24"/>
          <w:szCs w:val="24"/>
        </w:rPr>
      </w:pP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77B2CD77"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077C92">
        <w:rPr>
          <w:rFonts w:ascii="ＭＳ 明朝" w:hAnsi="ＭＳ 明朝" w:hint="eastAsia"/>
          <w:sz w:val="24"/>
          <w:szCs w:val="24"/>
        </w:rPr>
        <w:t>令和</w:t>
      </w:r>
      <w:r w:rsidR="009621B6">
        <w:rPr>
          <w:rFonts w:ascii="ＭＳ 明朝" w:hAnsi="ＭＳ 明朝" w:hint="eastAsia"/>
          <w:sz w:val="24"/>
          <w:szCs w:val="24"/>
        </w:rPr>
        <w:t>３</w:t>
      </w:r>
      <w:r w:rsidR="00342BCD">
        <w:rPr>
          <w:rFonts w:ascii="ＭＳ 明朝" w:hAnsi="ＭＳ 明朝" w:hint="eastAsia"/>
          <w:sz w:val="24"/>
          <w:szCs w:val="24"/>
        </w:rPr>
        <w:t>年度</w:t>
      </w:r>
      <w:r>
        <w:rPr>
          <w:rFonts w:ascii="ＭＳ 明朝" w:hAnsi="ＭＳ 明朝" w:hint="eastAsia"/>
          <w:sz w:val="24"/>
          <w:szCs w:val="24"/>
        </w:rPr>
        <w:t>グリーンボンド</w:t>
      </w:r>
      <w:r w:rsidR="009621B6">
        <w:rPr>
          <w:rFonts w:ascii="ＭＳ 明朝" w:hAnsi="ＭＳ 明朝" w:hint="eastAsia"/>
          <w:sz w:val="24"/>
          <w:szCs w:val="24"/>
        </w:rPr>
        <w:t>等</w:t>
      </w:r>
      <w:r>
        <w:rPr>
          <w:rFonts w:ascii="ＭＳ 明朝" w:hAnsi="ＭＳ 明朝" w:hint="eastAsia"/>
          <w:sz w:val="24"/>
          <w:szCs w:val="24"/>
        </w:rPr>
        <w:t>促進体制整備支援事業</w:t>
      </w:r>
      <w:r w:rsidR="00987DFF">
        <w:rPr>
          <w:rFonts w:ascii="ＭＳ 明朝" w:hAnsi="ＭＳ 明朝" w:hint="eastAsia"/>
          <w:sz w:val="24"/>
          <w:szCs w:val="24"/>
        </w:rPr>
        <w:t>及び適応プロジェクト等のグリーンプロジェクトの活性化に向けたグリーンボンド・グリーンローン等の発行促進体制整備支援事業</w:t>
      </w:r>
      <w:r w:rsidRPr="00B42FC3">
        <w:rPr>
          <w:rFonts w:ascii="ＭＳ 明朝" w:hAnsi="ＭＳ 明朝" w:hint="eastAsia"/>
          <w:sz w:val="24"/>
          <w:szCs w:val="24"/>
        </w:rPr>
        <w:t>に係る</w:t>
      </w:r>
      <w:r w:rsidRPr="00A72EF7">
        <w:rPr>
          <w:rFonts w:ascii="ＭＳ 明朝" w:hAnsi="ＭＳ 明朝" w:hint="eastAsia"/>
          <w:sz w:val="24"/>
          <w:szCs w:val="24"/>
        </w:rPr>
        <w:t>グリーン</w:t>
      </w:r>
      <w:r w:rsidR="009621B6">
        <w:rPr>
          <w:rFonts w:ascii="ＭＳ 明朝" w:hAnsi="ＭＳ 明朝" w:hint="eastAsia"/>
          <w:sz w:val="24"/>
          <w:szCs w:val="24"/>
        </w:rPr>
        <w:t>ファイナンスポータル</w:t>
      </w:r>
      <w:r>
        <w:rPr>
          <w:rFonts w:ascii="ＭＳ 明朝" w:hAnsi="ＭＳ 明朝" w:hint="eastAsia"/>
          <w:sz w:val="24"/>
          <w:szCs w:val="24"/>
        </w:rPr>
        <w:t>への</w:t>
      </w:r>
      <w:r w:rsidR="007018C5">
        <w:rPr>
          <w:rFonts w:ascii="ＭＳ 明朝" w:hAnsi="ＭＳ 明朝" w:hint="eastAsia"/>
          <w:sz w:val="24"/>
          <w:szCs w:val="24"/>
        </w:rPr>
        <w:t>登録申請</w:t>
      </w:r>
      <w:r>
        <w:rPr>
          <w:rFonts w:ascii="ＭＳ 明朝" w:hAnsi="ＭＳ 明朝" w:hint="eastAsia"/>
          <w:sz w:val="24"/>
          <w:szCs w:val="24"/>
        </w:rPr>
        <w:t>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218154B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commentRangeStart w:id="1"/>
      <w:commentRangeEnd w:id="1"/>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5AD12B08" w14:textId="77777777" w:rsidR="00F970E0" w:rsidRPr="00F970E0" w:rsidRDefault="00F970E0" w:rsidP="00D11DE5">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0C71676B" w14:textId="77777777" w:rsidR="00A1315D" w:rsidRDefault="00A1315D" w:rsidP="00237D92">
      <w:pPr>
        <w:pStyle w:val="af3"/>
      </w:pPr>
    </w:p>
    <w:p w14:paraId="5E4546A6" w14:textId="7ADB94ED" w:rsidR="00A1315D" w:rsidRPr="00F106B1" w:rsidRDefault="00F970E0" w:rsidP="00237D92">
      <w:pPr>
        <w:pStyle w:val="af3"/>
      </w:pPr>
      <w:r w:rsidRPr="00F970E0">
        <w:rPr>
          <w:rFonts w:hint="eastAsia"/>
        </w:rPr>
        <w:t>以上</w:t>
      </w:r>
    </w:p>
    <w:sectPr w:rsidR="00A1315D" w:rsidRPr="00F106B1" w:rsidSect="00B44B6D">
      <w:footerReference w:type="default" r:id="rId7"/>
      <w:headerReference w:type="first" r:id="rId8"/>
      <w:footerReference w:type="first" r:id="rId9"/>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D514" w16cex:dateUtc="2021-05-11T01:04:00Z"/>
  <w16cex:commentExtensible w16cex:durableId="2447C4D3" w16cex:dateUtc="2021-05-13T06:31:00Z"/>
  <w16cex:commentExtensible w16cex:durableId="2444DC65" w16cex:dateUtc="2021-05-11T01:35:00Z"/>
  <w16cex:commentExtensible w16cex:durableId="24469A77" w16cex:dateUtc="2021-05-12T09:18:00Z"/>
  <w16cex:commentExtensible w16cex:durableId="2444DE21" w16cex:dateUtc="2021-05-11T01:42:00Z"/>
  <w16cex:commentExtensible w16cex:durableId="24469AA7" w16cex:dateUtc="2021-05-12T09:19:00Z"/>
  <w16cex:commentExtensible w16cex:durableId="2444DCC6" w16cex:dateUtc="2021-05-11T01:36:00Z"/>
  <w16cex:commentExtensible w16cex:durableId="24469B1B" w16cex:dateUtc="2021-05-12T09:21:00Z"/>
  <w16cex:commentExtensible w16cex:durableId="24469B43" w16cex:dateUtc="2021-05-12T09:21:00Z"/>
  <w16cex:commentExtensible w16cex:durableId="2444DDFF" w16cex:dateUtc="2021-05-11T01:42:00Z"/>
  <w16cex:commentExtensible w16cex:durableId="24469B90" w16cex:dateUtc="2021-05-12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1A139" w16cid:durableId="2444D514"/>
  <w16cid:commentId w16cid:paraId="144349EB" w16cid:durableId="2447C4D3"/>
  <w16cid:commentId w16cid:paraId="287A2378" w16cid:durableId="2444DC65"/>
  <w16cid:commentId w16cid:paraId="2DC25AAF" w16cid:durableId="24469A77"/>
  <w16cid:commentId w16cid:paraId="22703A17" w16cid:durableId="2444DE21"/>
  <w16cid:commentId w16cid:paraId="73E8F2D3" w16cid:durableId="24469AA7"/>
  <w16cid:commentId w16cid:paraId="504B8D7B" w16cid:durableId="2444DCC6"/>
  <w16cid:commentId w16cid:paraId="4E1D14C3" w16cid:durableId="24469B1B"/>
  <w16cid:commentId w16cid:paraId="45CA8994" w16cid:durableId="24469B43"/>
  <w16cid:commentId w16cid:paraId="6A076305" w16cid:durableId="2444DDFF"/>
  <w16cid:commentId w16cid:paraId="0EA99A19" w16cid:durableId="24469B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35EF" w14:textId="77777777" w:rsidR="007F4993" w:rsidRDefault="007F4993">
      <w:r>
        <w:separator/>
      </w:r>
    </w:p>
  </w:endnote>
  <w:endnote w:type="continuationSeparator" w:id="0">
    <w:p w14:paraId="0D5A98CA" w14:textId="77777777" w:rsidR="007F4993" w:rsidRDefault="007F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F12F" w14:textId="746F4D90" w:rsidR="007F4993" w:rsidRDefault="007F4993" w:rsidP="00FB2077">
    <w:pPr>
      <w:pStyle w:val="a5"/>
      <w:framePr w:wrap="auto" w:vAnchor="text" w:hAnchor="margin" w:xAlign="center" w:y="1"/>
      <w:jc w:val="center"/>
    </w:pPr>
    <w:r>
      <w:fldChar w:fldCharType="begin"/>
    </w:r>
    <w:r>
      <w:instrText>PAGE   \* MERGEFORMAT</w:instrText>
    </w:r>
    <w:r>
      <w:fldChar w:fldCharType="separate"/>
    </w:r>
    <w:r w:rsidR="00D51598" w:rsidRPr="00D51598">
      <w:rPr>
        <w:noProof/>
        <w:lang w:val="ja-JP"/>
      </w:rPr>
      <w:t>2</w:t>
    </w:r>
    <w:r>
      <w:fldChar w:fldCharType="end"/>
    </w:r>
  </w:p>
  <w:p w14:paraId="2D7A5AFD" w14:textId="77777777" w:rsidR="007F4993" w:rsidRDefault="007F4993">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05D3" w14:textId="25307AED" w:rsidR="007F4993" w:rsidRDefault="007F4993">
    <w:pPr>
      <w:pStyle w:val="a5"/>
      <w:jc w:val="center"/>
    </w:pPr>
    <w:r>
      <w:fldChar w:fldCharType="begin"/>
    </w:r>
    <w:r>
      <w:instrText>PAGE   \* MERGEFORMAT</w:instrText>
    </w:r>
    <w:r>
      <w:fldChar w:fldCharType="separate"/>
    </w:r>
    <w:r w:rsidR="00D51598" w:rsidRPr="00D51598">
      <w:rPr>
        <w:noProof/>
        <w:lang w:val="ja-JP"/>
      </w:rPr>
      <w:t>1</w:t>
    </w:r>
    <w:r>
      <w:fldChar w:fldCharType="end"/>
    </w:r>
  </w:p>
  <w:p w14:paraId="302F4945" w14:textId="77777777" w:rsidR="007F4993" w:rsidRDefault="007F4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B938" w14:textId="77777777" w:rsidR="007F4993" w:rsidRDefault="007F4993">
      <w:r>
        <w:rPr>
          <w:rFonts w:ascii="ＭＳ 明朝" w:cs="Times New Roman"/>
          <w:color w:val="auto"/>
          <w:sz w:val="2"/>
          <w:szCs w:val="2"/>
        </w:rPr>
        <w:continuationSeparator/>
      </w:r>
    </w:p>
  </w:footnote>
  <w:footnote w:type="continuationSeparator" w:id="0">
    <w:p w14:paraId="262E0C6A" w14:textId="77777777" w:rsidR="007F4993" w:rsidRDefault="007F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6B"/>
    <w:rsid w:val="000036BE"/>
    <w:rsid w:val="00003829"/>
    <w:rsid w:val="000075F5"/>
    <w:rsid w:val="00013C2F"/>
    <w:rsid w:val="00020D35"/>
    <w:rsid w:val="00020F91"/>
    <w:rsid w:val="00024541"/>
    <w:rsid w:val="0002576E"/>
    <w:rsid w:val="00027A05"/>
    <w:rsid w:val="00035C88"/>
    <w:rsid w:val="00036BBC"/>
    <w:rsid w:val="00036D75"/>
    <w:rsid w:val="000411B5"/>
    <w:rsid w:val="00042990"/>
    <w:rsid w:val="0004321C"/>
    <w:rsid w:val="00044521"/>
    <w:rsid w:val="00045C31"/>
    <w:rsid w:val="0004752D"/>
    <w:rsid w:val="00047A98"/>
    <w:rsid w:val="00055EF3"/>
    <w:rsid w:val="00056AB1"/>
    <w:rsid w:val="000650CD"/>
    <w:rsid w:val="00070F35"/>
    <w:rsid w:val="000729AC"/>
    <w:rsid w:val="0007512C"/>
    <w:rsid w:val="00075D17"/>
    <w:rsid w:val="00077C92"/>
    <w:rsid w:val="000816C5"/>
    <w:rsid w:val="0008542C"/>
    <w:rsid w:val="00085DEF"/>
    <w:rsid w:val="000861A1"/>
    <w:rsid w:val="000864B5"/>
    <w:rsid w:val="00092D68"/>
    <w:rsid w:val="000946B9"/>
    <w:rsid w:val="000A0B78"/>
    <w:rsid w:val="000A1586"/>
    <w:rsid w:val="000A307F"/>
    <w:rsid w:val="000A30DA"/>
    <w:rsid w:val="000A4342"/>
    <w:rsid w:val="000A58A4"/>
    <w:rsid w:val="000A7D20"/>
    <w:rsid w:val="000B3BD2"/>
    <w:rsid w:val="000B3F46"/>
    <w:rsid w:val="000B4094"/>
    <w:rsid w:val="000B40AE"/>
    <w:rsid w:val="000B4FA3"/>
    <w:rsid w:val="000C23FC"/>
    <w:rsid w:val="000C3E33"/>
    <w:rsid w:val="000C773E"/>
    <w:rsid w:val="000D073B"/>
    <w:rsid w:val="000E2132"/>
    <w:rsid w:val="000E4458"/>
    <w:rsid w:val="000F0ABA"/>
    <w:rsid w:val="000F1138"/>
    <w:rsid w:val="000F405B"/>
    <w:rsid w:val="000F7482"/>
    <w:rsid w:val="000F7F3F"/>
    <w:rsid w:val="001033F1"/>
    <w:rsid w:val="00103B92"/>
    <w:rsid w:val="00104D66"/>
    <w:rsid w:val="001125DF"/>
    <w:rsid w:val="00117987"/>
    <w:rsid w:val="00120ED0"/>
    <w:rsid w:val="00125551"/>
    <w:rsid w:val="001300AC"/>
    <w:rsid w:val="00131F4B"/>
    <w:rsid w:val="001340C2"/>
    <w:rsid w:val="00147AEA"/>
    <w:rsid w:val="00150061"/>
    <w:rsid w:val="001515B9"/>
    <w:rsid w:val="001537F7"/>
    <w:rsid w:val="00162C29"/>
    <w:rsid w:val="0016640E"/>
    <w:rsid w:val="0017189E"/>
    <w:rsid w:val="00172134"/>
    <w:rsid w:val="00194781"/>
    <w:rsid w:val="001A0781"/>
    <w:rsid w:val="001A3EDB"/>
    <w:rsid w:val="001A4C30"/>
    <w:rsid w:val="001B19A5"/>
    <w:rsid w:val="001C160E"/>
    <w:rsid w:val="001C3EF6"/>
    <w:rsid w:val="001C5F4A"/>
    <w:rsid w:val="001D3EB8"/>
    <w:rsid w:val="001D556F"/>
    <w:rsid w:val="001D76A1"/>
    <w:rsid w:val="001D7FE1"/>
    <w:rsid w:val="001E1801"/>
    <w:rsid w:val="001E2674"/>
    <w:rsid w:val="001E3DF1"/>
    <w:rsid w:val="001E5D57"/>
    <w:rsid w:val="001E7A65"/>
    <w:rsid w:val="001F5A98"/>
    <w:rsid w:val="001F5B68"/>
    <w:rsid w:val="001F7FDE"/>
    <w:rsid w:val="00206669"/>
    <w:rsid w:val="00210C71"/>
    <w:rsid w:val="00211088"/>
    <w:rsid w:val="002122FF"/>
    <w:rsid w:val="00216DD6"/>
    <w:rsid w:val="0021752A"/>
    <w:rsid w:val="002212A2"/>
    <w:rsid w:val="00221B12"/>
    <w:rsid w:val="0022524F"/>
    <w:rsid w:val="00226901"/>
    <w:rsid w:val="0023593E"/>
    <w:rsid w:val="00235AF4"/>
    <w:rsid w:val="00237767"/>
    <w:rsid w:val="00237D92"/>
    <w:rsid w:val="00237F0A"/>
    <w:rsid w:val="00240730"/>
    <w:rsid w:val="00240FCB"/>
    <w:rsid w:val="00245C0B"/>
    <w:rsid w:val="00245CFA"/>
    <w:rsid w:val="00250874"/>
    <w:rsid w:val="00251A51"/>
    <w:rsid w:val="00253D0A"/>
    <w:rsid w:val="00263B69"/>
    <w:rsid w:val="002649C8"/>
    <w:rsid w:val="00265645"/>
    <w:rsid w:val="00271B5A"/>
    <w:rsid w:val="00274225"/>
    <w:rsid w:val="0027535C"/>
    <w:rsid w:val="002757F8"/>
    <w:rsid w:val="002824F8"/>
    <w:rsid w:val="00282786"/>
    <w:rsid w:val="00286D0E"/>
    <w:rsid w:val="002909C3"/>
    <w:rsid w:val="00291480"/>
    <w:rsid w:val="00292C97"/>
    <w:rsid w:val="002A1DF1"/>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2B70"/>
    <w:rsid w:val="00304072"/>
    <w:rsid w:val="00312A87"/>
    <w:rsid w:val="00312E1A"/>
    <w:rsid w:val="00320E78"/>
    <w:rsid w:val="003245C2"/>
    <w:rsid w:val="00330884"/>
    <w:rsid w:val="0033140E"/>
    <w:rsid w:val="003327EE"/>
    <w:rsid w:val="003329B9"/>
    <w:rsid w:val="00334A8B"/>
    <w:rsid w:val="00337665"/>
    <w:rsid w:val="003400F2"/>
    <w:rsid w:val="00341A5E"/>
    <w:rsid w:val="00342BCD"/>
    <w:rsid w:val="00351FAD"/>
    <w:rsid w:val="00352CE4"/>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5C0A"/>
    <w:rsid w:val="00396816"/>
    <w:rsid w:val="003A1EA9"/>
    <w:rsid w:val="003B09A7"/>
    <w:rsid w:val="003B0C9A"/>
    <w:rsid w:val="003B110E"/>
    <w:rsid w:val="003B136A"/>
    <w:rsid w:val="003B48F2"/>
    <w:rsid w:val="003C10F0"/>
    <w:rsid w:val="003D2E83"/>
    <w:rsid w:val="003D4C4C"/>
    <w:rsid w:val="003E3354"/>
    <w:rsid w:val="003E77D8"/>
    <w:rsid w:val="003F2747"/>
    <w:rsid w:val="003F5E09"/>
    <w:rsid w:val="003F6D15"/>
    <w:rsid w:val="00400B28"/>
    <w:rsid w:val="004063E6"/>
    <w:rsid w:val="00406DB9"/>
    <w:rsid w:val="00407211"/>
    <w:rsid w:val="0041202A"/>
    <w:rsid w:val="00412B48"/>
    <w:rsid w:val="00412F09"/>
    <w:rsid w:val="00413972"/>
    <w:rsid w:val="004157C3"/>
    <w:rsid w:val="00415E9D"/>
    <w:rsid w:val="004226CD"/>
    <w:rsid w:val="00422FE7"/>
    <w:rsid w:val="004231A7"/>
    <w:rsid w:val="00423ED2"/>
    <w:rsid w:val="00426737"/>
    <w:rsid w:val="00436D7E"/>
    <w:rsid w:val="00441B0A"/>
    <w:rsid w:val="00443B73"/>
    <w:rsid w:val="004454EC"/>
    <w:rsid w:val="00450C35"/>
    <w:rsid w:val="00452499"/>
    <w:rsid w:val="0045404A"/>
    <w:rsid w:val="0045500A"/>
    <w:rsid w:val="0045532B"/>
    <w:rsid w:val="00455545"/>
    <w:rsid w:val="00461A39"/>
    <w:rsid w:val="004648F2"/>
    <w:rsid w:val="00467293"/>
    <w:rsid w:val="00471932"/>
    <w:rsid w:val="00471E5D"/>
    <w:rsid w:val="0047455D"/>
    <w:rsid w:val="00483796"/>
    <w:rsid w:val="00484CDB"/>
    <w:rsid w:val="00487692"/>
    <w:rsid w:val="004941D6"/>
    <w:rsid w:val="00495308"/>
    <w:rsid w:val="00497474"/>
    <w:rsid w:val="004A24C3"/>
    <w:rsid w:val="004A66FB"/>
    <w:rsid w:val="004A79DE"/>
    <w:rsid w:val="004B5AAC"/>
    <w:rsid w:val="004C19E2"/>
    <w:rsid w:val="004C4100"/>
    <w:rsid w:val="004C5F26"/>
    <w:rsid w:val="004C74E5"/>
    <w:rsid w:val="004C76CB"/>
    <w:rsid w:val="004D0084"/>
    <w:rsid w:val="004D0AE8"/>
    <w:rsid w:val="004D1454"/>
    <w:rsid w:val="004D238C"/>
    <w:rsid w:val="004D32F1"/>
    <w:rsid w:val="004D6C8B"/>
    <w:rsid w:val="004F278A"/>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F04"/>
    <w:rsid w:val="005230E4"/>
    <w:rsid w:val="00530ECD"/>
    <w:rsid w:val="005329EC"/>
    <w:rsid w:val="00536488"/>
    <w:rsid w:val="00537A45"/>
    <w:rsid w:val="00537C1B"/>
    <w:rsid w:val="0054266B"/>
    <w:rsid w:val="00544C13"/>
    <w:rsid w:val="00545242"/>
    <w:rsid w:val="00545884"/>
    <w:rsid w:val="005479A5"/>
    <w:rsid w:val="00555F48"/>
    <w:rsid w:val="00560C00"/>
    <w:rsid w:val="005634D3"/>
    <w:rsid w:val="005658B4"/>
    <w:rsid w:val="005679BE"/>
    <w:rsid w:val="00576490"/>
    <w:rsid w:val="005775A1"/>
    <w:rsid w:val="0058103E"/>
    <w:rsid w:val="00585142"/>
    <w:rsid w:val="00590AD5"/>
    <w:rsid w:val="005A0F6C"/>
    <w:rsid w:val="005A1B66"/>
    <w:rsid w:val="005A376E"/>
    <w:rsid w:val="005A5769"/>
    <w:rsid w:val="005A6B53"/>
    <w:rsid w:val="005A72D7"/>
    <w:rsid w:val="005B5353"/>
    <w:rsid w:val="005B5B9E"/>
    <w:rsid w:val="005B7C06"/>
    <w:rsid w:val="005C014E"/>
    <w:rsid w:val="005C0178"/>
    <w:rsid w:val="005D057C"/>
    <w:rsid w:val="005D1312"/>
    <w:rsid w:val="005D2774"/>
    <w:rsid w:val="005D3E85"/>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1163"/>
    <w:rsid w:val="00613541"/>
    <w:rsid w:val="00621EDF"/>
    <w:rsid w:val="00623F7D"/>
    <w:rsid w:val="00630BD0"/>
    <w:rsid w:val="00631F44"/>
    <w:rsid w:val="00632994"/>
    <w:rsid w:val="00634B50"/>
    <w:rsid w:val="00634F52"/>
    <w:rsid w:val="00637498"/>
    <w:rsid w:val="00637841"/>
    <w:rsid w:val="00641516"/>
    <w:rsid w:val="00643759"/>
    <w:rsid w:val="006510B3"/>
    <w:rsid w:val="00653014"/>
    <w:rsid w:val="00654B0C"/>
    <w:rsid w:val="00657754"/>
    <w:rsid w:val="00663330"/>
    <w:rsid w:val="0067319B"/>
    <w:rsid w:val="006744B1"/>
    <w:rsid w:val="00675713"/>
    <w:rsid w:val="00676A5A"/>
    <w:rsid w:val="00677B3C"/>
    <w:rsid w:val="006811CB"/>
    <w:rsid w:val="00687702"/>
    <w:rsid w:val="00687F62"/>
    <w:rsid w:val="006930E0"/>
    <w:rsid w:val="0069569A"/>
    <w:rsid w:val="00696EC7"/>
    <w:rsid w:val="006A18CB"/>
    <w:rsid w:val="006A3CFA"/>
    <w:rsid w:val="006A6DB6"/>
    <w:rsid w:val="006A748A"/>
    <w:rsid w:val="006A7D6C"/>
    <w:rsid w:val="006B07AC"/>
    <w:rsid w:val="006C3F51"/>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57CD"/>
    <w:rsid w:val="00707D5F"/>
    <w:rsid w:val="00711641"/>
    <w:rsid w:val="007147BA"/>
    <w:rsid w:val="0071751B"/>
    <w:rsid w:val="007229F1"/>
    <w:rsid w:val="00726016"/>
    <w:rsid w:val="00727973"/>
    <w:rsid w:val="00734585"/>
    <w:rsid w:val="007409FD"/>
    <w:rsid w:val="00740B19"/>
    <w:rsid w:val="00741A20"/>
    <w:rsid w:val="00741F4D"/>
    <w:rsid w:val="0074491F"/>
    <w:rsid w:val="00750376"/>
    <w:rsid w:val="007508E1"/>
    <w:rsid w:val="00753D0B"/>
    <w:rsid w:val="00753E23"/>
    <w:rsid w:val="007540F5"/>
    <w:rsid w:val="007555F4"/>
    <w:rsid w:val="00755E5A"/>
    <w:rsid w:val="00756CC0"/>
    <w:rsid w:val="0076144A"/>
    <w:rsid w:val="00762B2C"/>
    <w:rsid w:val="00765484"/>
    <w:rsid w:val="00766E86"/>
    <w:rsid w:val="00767B4A"/>
    <w:rsid w:val="007714A4"/>
    <w:rsid w:val="0077212A"/>
    <w:rsid w:val="00772809"/>
    <w:rsid w:val="0077301C"/>
    <w:rsid w:val="00781CF3"/>
    <w:rsid w:val="0078294E"/>
    <w:rsid w:val="007843CD"/>
    <w:rsid w:val="00797008"/>
    <w:rsid w:val="007A1769"/>
    <w:rsid w:val="007A23C7"/>
    <w:rsid w:val="007B06CC"/>
    <w:rsid w:val="007B39E9"/>
    <w:rsid w:val="007B5D54"/>
    <w:rsid w:val="007C202F"/>
    <w:rsid w:val="007C6149"/>
    <w:rsid w:val="007C7BC8"/>
    <w:rsid w:val="007D5F6F"/>
    <w:rsid w:val="007E0260"/>
    <w:rsid w:val="007E4657"/>
    <w:rsid w:val="007E669C"/>
    <w:rsid w:val="007E6AC5"/>
    <w:rsid w:val="007F4993"/>
    <w:rsid w:val="0080240F"/>
    <w:rsid w:val="00804C80"/>
    <w:rsid w:val="00813935"/>
    <w:rsid w:val="00822537"/>
    <w:rsid w:val="00822A76"/>
    <w:rsid w:val="00824941"/>
    <w:rsid w:val="0082600B"/>
    <w:rsid w:val="0083403F"/>
    <w:rsid w:val="008356BB"/>
    <w:rsid w:val="00836EF4"/>
    <w:rsid w:val="00837279"/>
    <w:rsid w:val="00837C32"/>
    <w:rsid w:val="00846EBF"/>
    <w:rsid w:val="00847C0B"/>
    <w:rsid w:val="00852142"/>
    <w:rsid w:val="008533F7"/>
    <w:rsid w:val="00860106"/>
    <w:rsid w:val="008612CE"/>
    <w:rsid w:val="00863179"/>
    <w:rsid w:val="00863DE4"/>
    <w:rsid w:val="0086404A"/>
    <w:rsid w:val="00864404"/>
    <w:rsid w:val="00864747"/>
    <w:rsid w:val="0086604F"/>
    <w:rsid w:val="00872971"/>
    <w:rsid w:val="008814EA"/>
    <w:rsid w:val="008819CA"/>
    <w:rsid w:val="00885829"/>
    <w:rsid w:val="00890AE5"/>
    <w:rsid w:val="008911A4"/>
    <w:rsid w:val="0089266E"/>
    <w:rsid w:val="00893019"/>
    <w:rsid w:val="008940AF"/>
    <w:rsid w:val="0089569D"/>
    <w:rsid w:val="00897B08"/>
    <w:rsid w:val="008A09B8"/>
    <w:rsid w:val="008A236E"/>
    <w:rsid w:val="008A6F55"/>
    <w:rsid w:val="008B42C7"/>
    <w:rsid w:val="008B50E5"/>
    <w:rsid w:val="008C0D5B"/>
    <w:rsid w:val="008C4EFF"/>
    <w:rsid w:val="008C5729"/>
    <w:rsid w:val="008C73C5"/>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317FA"/>
    <w:rsid w:val="0093632D"/>
    <w:rsid w:val="009370B6"/>
    <w:rsid w:val="0094151A"/>
    <w:rsid w:val="0094396A"/>
    <w:rsid w:val="009451A7"/>
    <w:rsid w:val="00946E47"/>
    <w:rsid w:val="00950D78"/>
    <w:rsid w:val="00950FBE"/>
    <w:rsid w:val="00951A28"/>
    <w:rsid w:val="009531D6"/>
    <w:rsid w:val="009540FF"/>
    <w:rsid w:val="009541CE"/>
    <w:rsid w:val="00957E51"/>
    <w:rsid w:val="00961642"/>
    <w:rsid w:val="009621B6"/>
    <w:rsid w:val="009621E6"/>
    <w:rsid w:val="009646E6"/>
    <w:rsid w:val="00971E26"/>
    <w:rsid w:val="00974C85"/>
    <w:rsid w:val="00975B5A"/>
    <w:rsid w:val="00975DB2"/>
    <w:rsid w:val="009842BF"/>
    <w:rsid w:val="00984908"/>
    <w:rsid w:val="009857B9"/>
    <w:rsid w:val="00987DFF"/>
    <w:rsid w:val="00994835"/>
    <w:rsid w:val="00997EDB"/>
    <w:rsid w:val="009A3C44"/>
    <w:rsid w:val="009B1C2E"/>
    <w:rsid w:val="009B22C7"/>
    <w:rsid w:val="009B3365"/>
    <w:rsid w:val="009B72A6"/>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F457B"/>
    <w:rsid w:val="00A011B5"/>
    <w:rsid w:val="00A015BB"/>
    <w:rsid w:val="00A024EC"/>
    <w:rsid w:val="00A03C34"/>
    <w:rsid w:val="00A044A2"/>
    <w:rsid w:val="00A07E05"/>
    <w:rsid w:val="00A10B52"/>
    <w:rsid w:val="00A11074"/>
    <w:rsid w:val="00A11C3B"/>
    <w:rsid w:val="00A1315D"/>
    <w:rsid w:val="00A133DB"/>
    <w:rsid w:val="00A14AE6"/>
    <w:rsid w:val="00A157AB"/>
    <w:rsid w:val="00A34634"/>
    <w:rsid w:val="00A36DCF"/>
    <w:rsid w:val="00A507AF"/>
    <w:rsid w:val="00A507E6"/>
    <w:rsid w:val="00A54A38"/>
    <w:rsid w:val="00A55CAC"/>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CC7"/>
    <w:rsid w:val="00AA55DD"/>
    <w:rsid w:val="00AA5777"/>
    <w:rsid w:val="00AA612C"/>
    <w:rsid w:val="00AB036A"/>
    <w:rsid w:val="00AB5360"/>
    <w:rsid w:val="00AB7044"/>
    <w:rsid w:val="00AC041E"/>
    <w:rsid w:val="00AD0385"/>
    <w:rsid w:val="00AD0996"/>
    <w:rsid w:val="00AD390D"/>
    <w:rsid w:val="00AE10D9"/>
    <w:rsid w:val="00AE13B0"/>
    <w:rsid w:val="00AE26D6"/>
    <w:rsid w:val="00AE4B5C"/>
    <w:rsid w:val="00AE6D5E"/>
    <w:rsid w:val="00AF03B9"/>
    <w:rsid w:val="00AF0DC9"/>
    <w:rsid w:val="00AF5D53"/>
    <w:rsid w:val="00B00E04"/>
    <w:rsid w:val="00B01FB8"/>
    <w:rsid w:val="00B04379"/>
    <w:rsid w:val="00B06C28"/>
    <w:rsid w:val="00B07001"/>
    <w:rsid w:val="00B1433C"/>
    <w:rsid w:val="00B143E0"/>
    <w:rsid w:val="00B20E7F"/>
    <w:rsid w:val="00B3050A"/>
    <w:rsid w:val="00B33D5B"/>
    <w:rsid w:val="00B33EB1"/>
    <w:rsid w:val="00B4111C"/>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15FB"/>
    <w:rsid w:val="00BA13F7"/>
    <w:rsid w:val="00BA183A"/>
    <w:rsid w:val="00BA3157"/>
    <w:rsid w:val="00BB2210"/>
    <w:rsid w:val="00BB3CDE"/>
    <w:rsid w:val="00BB6D68"/>
    <w:rsid w:val="00BC14A3"/>
    <w:rsid w:val="00BC647F"/>
    <w:rsid w:val="00BD1A1A"/>
    <w:rsid w:val="00BD4F72"/>
    <w:rsid w:val="00BE3C50"/>
    <w:rsid w:val="00BE6089"/>
    <w:rsid w:val="00BE778F"/>
    <w:rsid w:val="00BF15E3"/>
    <w:rsid w:val="00C00273"/>
    <w:rsid w:val="00C01644"/>
    <w:rsid w:val="00C04C43"/>
    <w:rsid w:val="00C11F6B"/>
    <w:rsid w:val="00C120D3"/>
    <w:rsid w:val="00C1214F"/>
    <w:rsid w:val="00C14E0B"/>
    <w:rsid w:val="00C2137D"/>
    <w:rsid w:val="00C21CC0"/>
    <w:rsid w:val="00C226DB"/>
    <w:rsid w:val="00C22ED1"/>
    <w:rsid w:val="00C2304A"/>
    <w:rsid w:val="00C306BC"/>
    <w:rsid w:val="00C34670"/>
    <w:rsid w:val="00C365EE"/>
    <w:rsid w:val="00C37910"/>
    <w:rsid w:val="00C45931"/>
    <w:rsid w:val="00C45D40"/>
    <w:rsid w:val="00C46F01"/>
    <w:rsid w:val="00C5247F"/>
    <w:rsid w:val="00C53C43"/>
    <w:rsid w:val="00C57958"/>
    <w:rsid w:val="00C60A7F"/>
    <w:rsid w:val="00C63546"/>
    <w:rsid w:val="00C65FE2"/>
    <w:rsid w:val="00C70F67"/>
    <w:rsid w:val="00C716D4"/>
    <w:rsid w:val="00C7352C"/>
    <w:rsid w:val="00C73E23"/>
    <w:rsid w:val="00C74DCE"/>
    <w:rsid w:val="00C75D5E"/>
    <w:rsid w:val="00C76842"/>
    <w:rsid w:val="00C90B15"/>
    <w:rsid w:val="00C97391"/>
    <w:rsid w:val="00CA131D"/>
    <w:rsid w:val="00CA45F1"/>
    <w:rsid w:val="00CB287E"/>
    <w:rsid w:val="00CC263C"/>
    <w:rsid w:val="00CC3E4E"/>
    <w:rsid w:val="00CD141F"/>
    <w:rsid w:val="00CD2AF6"/>
    <w:rsid w:val="00CD2CC7"/>
    <w:rsid w:val="00CD3BB6"/>
    <w:rsid w:val="00CD53EB"/>
    <w:rsid w:val="00CD6A3E"/>
    <w:rsid w:val="00CD7A30"/>
    <w:rsid w:val="00CE2C97"/>
    <w:rsid w:val="00CE34B1"/>
    <w:rsid w:val="00CF2F48"/>
    <w:rsid w:val="00CF3B05"/>
    <w:rsid w:val="00CF5FD8"/>
    <w:rsid w:val="00D04F9F"/>
    <w:rsid w:val="00D11DE5"/>
    <w:rsid w:val="00D201F9"/>
    <w:rsid w:val="00D22BCF"/>
    <w:rsid w:val="00D24E6C"/>
    <w:rsid w:val="00D25FE3"/>
    <w:rsid w:val="00D261A1"/>
    <w:rsid w:val="00D3004C"/>
    <w:rsid w:val="00D34B1F"/>
    <w:rsid w:val="00D40CE2"/>
    <w:rsid w:val="00D5149A"/>
    <w:rsid w:val="00D51598"/>
    <w:rsid w:val="00D52E20"/>
    <w:rsid w:val="00D54DD8"/>
    <w:rsid w:val="00D60DF5"/>
    <w:rsid w:val="00D61BE5"/>
    <w:rsid w:val="00D62403"/>
    <w:rsid w:val="00D67E8C"/>
    <w:rsid w:val="00D7053A"/>
    <w:rsid w:val="00D72DB2"/>
    <w:rsid w:val="00D72ECD"/>
    <w:rsid w:val="00D7402D"/>
    <w:rsid w:val="00D74C4D"/>
    <w:rsid w:val="00D77012"/>
    <w:rsid w:val="00D8125A"/>
    <w:rsid w:val="00D82A4D"/>
    <w:rsid w:val="00D830DE"/>
    <w:rsid w:val="00D864C9"/>
    <w:rsid w:val="00D94991"/>
    <w:rsid w:val="00DA3238"/>
    <w:rsid w:val="00DB0FFC"/>
    <w:rsid w:val="00DB3C16"/>
    <w:rsid w:val="00DB7F8B"/>
    <w:rsid w:val="00DC1CEB"/>
    <w:rsid w:val="00DC3515"/>
    <w:rsid w:val="00DC3C98"/>
    <w:rsid w:val="00DC4B40"/>
    <w:rsid w:val="00DC7352"/>
    <w:rsid w:val="00DC796E"/>
    <w:rsid w:val="00DD1041"/>
    <w:rsid w:val="00DD149E"/>
    <w:rsid w:val="00DD458E"/>
    <w:rsid w:val="00DD5531"/>
    <w:rsid w:val="00DE15AA"/>
    <w:rsid w:val="00DE64BF"/>
    <w:rsid w:val="00DF1CE2"/>
    <w:rsid w:val="00DF291B"/>
    <w:rsid w:val="00DF2AB2"/>
    <w:rsid w:val="00DF48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37D9"/>
    <w:rsid w:val="00E53A8B"/>
    <w:rsid w:val="00E54458"/>
    <w:rsid w:val="00E60C8D"/>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C81"/>
    <w:rsid w:val="00EC3C97"/>
    <w:rsid w:val="00EC7201"/>
    <w:rsid w:val="00ED0C16"/>
    <w:rsid w:val="00ED0DE0"/>
    <w:rsid w:val="00ED5415"/>
    <w:rsid w:val="00ED58B4"/>
    <w:rsid w:val="00ED71FF"/>
    <w:rsid w:val="00EE0634"/>
    <w:rsid w:val="00EE0E4B"/>
    <w:rsid w:val="00EE12F6"/>
    <w:rsid w:val="00F06FDE"/>
    <w:rsid w:val="00F0789D"/>
    <w:rsid w:val="00F106B1"/>
    <w:rsid w:val="00F126CA"/>
    <w:rsid w:val="00F13961"/>
    <w:rsid w:val="00F1438A"/>
    <w:rsid w:val="00F157F7"/>
    <w:rsid w:val="00F22943"/>
    <w:rsid w:val="00F24C9B"/>
    <w:rsid w:val="00F318C7"/>
    <w:rsid w:val="00F3631C"/>
    <w:rsid w:val="00F370A7"/>
    <w:rsid w:val="00F40CAD"/>
    <w:rsid w:val="00F41F21"/>
    <w:rsid w:val="00F45F39"/>
    <w:rsid w:val="00F51D0E"/>
    <w:rsid w:val="00F51E6D"/>
    <w:rsid w:val="00F529F5"/>
    <w:rsid w:val="00F5378B"/>
    <w:rsid w:val="00F539FA"/>
    <w:rsid w:val="00F56FC5"/>
    <w:rsid w:val="00F5731F"/>
    <w:rsid w:val="00F574B0"/>
    <w:rsid w:val="00F57732"/>
    <w:rsid w:val="00F62858"/>
    <w:rsid w:val="00F638DE"/>
    <w:rsid w:val="00F64FA3"/>
    <w:rsid w:val="00F6713F"/>
    <w:rsid w:val="00F74C80"/>
    <w:rsid w:val="00F7741D"/>
    <w:rsid w:val="00F81746"/>
    <w:rsid w:val="00F86C88"/>
    <w:rsid w:val="00F87034"/>
    <w:rsid w:val="00F9136A"/>
    <w:rsid w:val="00F91937"/>
    <w:rsid w:val="00F9201A"/>
    <w:rsid w:val="00F96697"/>
    <w:rsid w:val="00F970E0"/>
    <w:rsid w:val="00FA1F07"/>
    <w:rsid w:val="00FA4AAB"/>
    <w:rsid w:val="00FA5AF7"/>
    <w:rsid w:val="00FA76BD"/>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A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semiHidden/>
    <w:unhideWhenUsed/>
    <w:rsid w:val="00245CFA"/>
    <w:pPr>
      <w:jc w:val="left"/>
    </w:pPr>
  </w:style>
  <w:style w:type="character" w:customStyle="1" w:styleId="af0">
    <w:name w:val="コメント文字列 (文字)"/>
    <w:link w:val="af"/>
    <w:uiPriority w:val="99"/>
    <w:semiHidden/>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10927</Words>
  <Characters>1338</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林 奈乃佳</cp:lastModifiedBy>
  <cp:revision>6</cp:revision>
  <cp:lastPrinted>2020-04-22T06:00:00Z</cp:lastPrinted>
  <dcterms:created xsi:type="dcterms:W3CDTF">2021-05-13T06:54:00Z</dcterms:created>
  <dcterms:modified xsi:type="dcterms:W3CDTF">2021-05-25T01:31:00Z</dcterms:modified>
</cp:coreProperties>
</file>