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A486D" w14:textId="77777777" w:rsidR="001B4A52" w:rsidRDefault="00A75925" w:rsidP="004057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75925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572307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AB657B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A75925">
        <w:rPr>
          <w:rFonts w:asciiTheme="majorEastAsia" w:eastAsiaTheme="majorEastAsia" w:hAnsiTheme="majorEastAsia" w:hint="eastAsia"/>
          <w:sz w:val="24"/>
          <w:szCs w:val="24"/>
        </w:rPr>
        <w:t>年度廃家電の不法投棄等の状況について</w:t>
      </w:r>
    </w:p>
    <w:p w14:paraId="14895E55" w14:textId="77777777" w:rsidR="00A73806" w:rsidRPr="00AF5B09" w:rsidRDefault="00A73806" w:rsidP="003057E0">
      <w:pPr>
        <w:rPr>
          <w:rFonts w:asciiTheme="minorEastAsia" w:hAnsiTheme="minorEastAsia"/>
          <w:sz w:val="24"/>
          <w:szCs w:val="24"/>
        </w:rPr>
      </w:pPr>
    </w:p>
    <w:p w14:paraId="74F4A975" w14:textId="5266194A" w:rsidR="003057E0" w:rsidRPr="00AF5B09" w:rsidRDefault="00AF5B09" w:rsidP="003057E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平成2</w:t>
      </w:r>
      <w:r w:rsidR="00AB657B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年1月</w:t>
      </w:r>
      <w:r w:rsidR="009A7868">
        <w:rPr>
          <w:rFonts w:asciiTheme="minorEastAsia" w:hAnsiTheme="minorEastAsia" w:hint="eastAsia"/>
          <w:sz w:val="24"/>
          <w:szCs w:val="24"/>
        </w:rPr>
        <w:t>19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6915F1C0" w14:textId="77777777" w:rsidR="003057E0" w:rsidRPr="00AF5B09" w:rsidRDefault="00AF5B09" w:rsidP="003057E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環境省大臣官房</w:t>
      </w:r>
    </w:p>
    <w:p w14:paraId="09E84385" w14:textId="77777777" w:rsidR="003057E0" w:rsidRPr="00AF5B09" w:rsidRDefault="00AF5B09" w:rsidP="003057E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廃棄物・リサイクル対策部</w:t>
      </w:r>
    </w:p>
    <w:p w14:paraId="2E7306F4" w14:textId="77777777" w:rsidR="003057E0" w:rsidRPr="00AF5B09" w:rsidRDefault="00AF5B09" w:rsidP="003057E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企画課リサイクル推進室</w:t>
      </w:r>
    </w:p>
    <w:p w14:paraId="3038F099" w14:textId="77777777" w:rsidR="004057D9" w:rsidRPr="004342E1" w:rsidRDefault="004342E1" w:rsidP="004057D9">
      <w:pPr>
        <w:rPr>
          <w:rFonts w:asciiTheme="majorEastAsia" w:eastAsiaTheme="majorEastAsia" w:hAnsiTheme="majorEastAsia"/>
          <w:sz w:val="24"/>
          <w:szCs w:val="24"/>
        </w:rPr>
      </w:pPr>
      <w:r w:rsidRPr="001D0F8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１．背景</w:t>
      </w:r>
    </w:p>
    <w:p w14:paraId="1372E5E4" w14:textId="5240CC9A" w:rsidR="00A75925" w:rsidRPr="002946A8" w:rsidRDefault="00A75925" w:rsidP="0010726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946A8">
        <w:rPr>
          <w:rFonts w:asciiTheme="minorEastAsia" w:hAnsiTheme="minorEastAsia" w:hint="eastAsia"/>
          <w:sz w:val="24"/>
          <w:szCs w:val="24"/>
        </w:rPr>
        <w:t>廃家電４品目（エアコン、テレビ（ブラウン管式及び液晶・プラズマ式）、電気冷蔵庫・電気冷凍庫、電気洗濯機・衣類乾燥機）については、</w:t>
      </w:r>
      <w:r w:rsidR="006B0D8F">
        <w:rPr>
          <w:rFonts w:asciiTheme="minorEastAsia" w:hAnsiTheme="minorEastAsia" w:hint="eastAsia"/>
          <w:sz w:val="24"/>
          <w:szCs w:val="24"/>
        </w:rPr>
        <w:t>家電リサイクル</w:t>
      </w:r>
      <w:r w:rsidRPr="002946A8">
        <w:rPr>
          <w:rFonts w:asciiTheme="minorEastAsia" w:hAnsiTheme="minorEastAsia" w:hint="eastAsia"/>
          <w:sz w:val="24"/>
          <w:szCs w:val="24"/>
        </w:rPr>
        <w:t>法に基づき、製造業者等によるリサイクルが平成13年４月から実施されて</w:t>
      </w:r>
      <w:r w:rsidR="00D10417">
        <w:rPr>
          <w:rFonts w:asciiTheme="minorEastAsia" w:hAnsiTheme="minorEastAsia" w:hint="eastAsia"/>
          <w:sz w:val="24"/>
          <w:szCs w:val="24"/>
        </w:rPr>
        <w:t>おり</w:t>
      </w:r>
      <w:r w:rsidRPr="002946A8">
        <w:rPr>
          <w:rFonts w:asciiTheme="minorEastAsia" w:hAnsiTheme="minorEastAsia" w:hint="eastAsia"/>
          <w:sz w:val="24"/>
          <w:szCs w:val="24"/>
        </w:rPr>
        <w:t>ます。</w:t>
      </w:r>
    </w:p>
    <w:p w14:paraId="39EA1A2B" w14:textId="77777777" w:rsidR="00A75925" w:rsidRPr="002946A8" w:rsidRDefault="001D0F8A" w:rsidP="00A7592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946A8">
        <w:rPr>
          <w:rFonts w:asciiTheme="minorEastAsia" w:hAnsiTheme="minorEastAsia" w:hint="eastAsia"/>
          <w:sz w:val="24"/>
          <w:szCs w:val="24"/>
        </w:rPr>
        <w:t>これを受け、</w:t>
      </w:r>
      <w:r w:rsidR="00A75925" w:rsidRPr="002946A8">
        <w:rPr>
          <w:rFonts w:asciiTheme="minorEastAsia" w:hAnsiTheme="minorEastAsia" w:hint="eastAsia"/>
          <w:sz w:val="24"/>
          <w:szCs w:val="24"/>
        </w:rPr>
        <w:t>環境省では、</w:t>
      </w:r>
      <w:r w:rsidR="000C78A4" w:rsidRPr="002946A8">
        <w:rPr>
          <w:rFonts w:asciiTheme="minorEastAsia" w:hAnsiTheme="minorEastAsia" w:hint="eastAsia"/>
          <w:sz w:val="24"/>
          <w:szCs w:val="24"/>
        </w:rPr>
        <w:t>毎年、４月１日時点での</w:t>
      </w:r>
      <w:r w:rsidR="00A75925" w:rsidRPr="002946A8">
        <w:rPr>
          <w:rFonts w:asciiTheme="minorEastAsia" w:hAnsiTheme="minorEastAsia" w:hint="eastAsia"/>
          <w:sz w:val="24"/>
          <w:szCs w:val="24"/>
        </w:rPr>
        <w:t>市区町村における</w:t>
      </w:r>
      <w:r w:rsidR="00447C29" w:rsidRPr="002946A8">
        <w:rPr>
          <w:rFonts w:asciiTheme="minorEastAsia" w:hAnsiTheme="minorEastAsia" w:hint="eastAsia"/>
          <w:sz w:val="24"/>
          <w:szCs w:val="24"/>
        </w:rPr>
        <w:t>不法投棄された</w:t>
      </w:r>
      <w:r w:rsidR="00A75925" w:rsidRPr="002946A8">
        <w:rPr>
          <w:rFonts w:asciiTheme="minorEastAsia" w:hAnsiTheme="minorEastAsia" w:hint="eastAsia"/>
          <w:sz w:val="24"/>
          <w:szCs w:val="24"/>
        </w:rPr>
        <w:t>廃家電４品目の</w:t>
      </w:r>
      <w:r w:rsidR="005A6DA4" w:rsidRPr="002946A8">
        <w:rPr>
          <w:rFonts w:asciiTheme="minorEastAsia" w:hAnsiTheme="minorEastAsia" w:hint="eastAsia"/>
          <w:sz w:val="24"/>
          <w:szCs w:val="24"/>
        </w:rPr>
        <w:t>回収</w:t>
      </w:r>
      <w:r w:rsidR="00A75925" w:rsidRPr="002946A8">
        <w:rPr>
          <w:rFonts w:asciiTheme="minorEastAsia" w:hAnsiTheme="minorEastAsia" w:hint="eastAsia"/>
          <w:sz w:val="24"/>
          <w:szCs w:val="24"/>
        </w:rPr>
        <w:t>状況</w:t>
      </w:r>
      <w:r w:rsidR="005A6DA4" w:rsidRPr="002946A8">
        <w:rPr>
          <w:rFonts w:asciiTheme="minorEastAsia" w:hAnsiTheme="minorEastAsia" w:hint="eastAsia"/>
          <w:sz w:val="24"/>
          <w:szCs w:val="24"/>
        </w:rPr>
        <w:t>等</w:t>
      </w:r>
      <w:r w:rsidR="00A75925" w:rsidRPr="002946A8">
        <w:rPr>
          <w:rFonts w:asciiTheme="minorEastAsia" w:hAnsiTheme="minorEastAsia" w:hint="eastAsia"/>
          <w:sz w:val="24"/>
          <w:szCs w:val="24"/>
        </w:rPr>
        <w:t>について調査を実施しています。</w:t>
      </w:r>
    </w:p>
    <w:p w14:paraId="64FAC241" w14:textId="1AF61C5E" w:rsidR="004057D9" w:rsidRPr="002946A8" w:rsidRDefault="00A75925" w:rsidP="00A7592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946A8">
        <w:rPr>
          <w:rFonts w:asciiTheme="minorEastAsia" w:hAnsiTheme="minorEastAsia" w:hint="eastAsia"/>
          <w:sz w:val="24"/>
          <w:szCs w:val="24"/>
        </w:rPr>
        <w:t>今回の調査の対象</w:t>
      </w:r>
      <w:r w:rsidR="001617E2" w:rsidRPr="002946A8">
        <w:rPr>
          <w:rFonts w:asciiTheme="minorEastAsia" w:hAnsiTheme="minorEastAsia" w:hint="eastAsia"/>
          <w:sz w:val="24"/>
          <w:szCs w:val="24"/>
        </w:rPr>
        <w:t>市区町村</w:t>
      </w:r>
      <w:r w:rsidRPr="002946A8">
        <w:rPr>
          <w:rFonts w:asciiTheme="minorEastAsia" w:hAnsiTheme="minorEastAsia" w:hint="eastAsia"/>
          <w:sz w:val="24"/>
          <w:szCs w:val="24"/>
        </w:rPr>
        <w:t>は全</w:t>
      </w:r>
      <w:r w:rsidR="00FC0F39" w:rsidRPr="002946A8">
        <w:rPr>
          <w:rFonts w:asciiTheme="minorEastAsia" w:hAnsiTheme="minorEastAsia" w:hint="eastAsia"/>
          <w:sz w:val="24"/>
          <w:szCs w:val="24"/>
        </w:rPr>
        <w:t>1,7</w:t>
      </w:r>
      <w:r w:rsidR="004053FC" w:rsidRPr="002946A8">
        <w:rPr>
          <w:rFonts w:asciiTheme="minorEastAsia" w:hAnsiTheme="minorEastAsia" w:hint="eastAsia"/>
          <w:sz w:val="24"/>
          <w:szCs w:val="24"/>
        </w:rPr>
        <w:t>30</w:t>
      </w:r>
      <w:r w:rsidRPr="002946A8">
        <w:rPr>
          <w:rFonts w:asciiTheme="minorEastAsia" w:hAnsiTheme="minorEastAsia" w:hint="eastAsia"/>
          <w:sz w:val="24"/>
          <w:szCs w:val="24"/>
        </w:rPr>
        <w:t>市区町村（総人口約</w:t>
      </w:r>
      <w:r w:rsidR="00F830D1" w:rsidRPr="002946A8">
        <w:rPr>
          <w:rFonts w:asciiTheme="minorEastAsia" w:hAnsiTheme="minorEastAsia" w:hint="eastAsia"/>
          <w:sz w:val="24"/>
          <w:szCs w:val="24"/>
        </w:rPr>
        <w:t>12</w:t>
      </w:r>
      <w:r w:rsidR="001D0F8A" w:rsidRPr="002946A8">
        <w:rPr>
          <w:rFonts w:asciiTheme="minorEastAsia" w:hAnsiTheme="minorEastAsia" w:hint="eastAsia"/>
          <w:sz w:val="24"/>
          <w:szCs w:val="24"/>
        </w:rPr>
        <w:t>,</w:t>
      </w:r>
      <w:r w:rsidR="004053FC" w:rsidRPr="002946A8">
        <w:rPr>
          <w:rFonts w:asciiTheme="minorEastAsia" w:hAnsiTheme="minorEastAsia" w:hint="eastAsia"/>
          <w:sz w:val="24"/>
          <w:szCs w:val="24"/>
        </w:rPr>
        <w:t>70</w:t>
      </w:r>
      <w:r w:rsidR="00F124DA" w:rsidRPr="002946A8">
        <w:rPr>
          <w:rFonts w:asciiTheme="minorEastAsia" w:hAnsiTheme="minorEastAsia" w:hint="eastAsia"/>
          <w:sz w:val="24"/>
          <w:szCs w:val="24"/>
        </w:rPr>
        <w:t>9</w:t>
      </w:r>
      <w:r w:rsidRPr="002946A8">
        <w:rPr>
          <w:rFonts w:asciiTheme="minorEastAsia" w:hAnsiTheme="minorEastAsia" w:hint="eastAsia"/>
          <w:sz w:val="24"/>
          <w:szCs w:val="24"/>
        </w:rPr>
        <w:t>万人）で、対象期間は平成</w:t>
      </w:r>
      <w:r w:rsidR="00BA58ED" w:rsidRPr="002946A8">
        <w:rPr>
          <w:rFonts w:asciiTheme="minorEastAsia" w:hAnsiTheme="minorEastAsia" w:hint="eastAsia"/>
          <w:sz w:val="24"/>
          <w:szCs w:val="24"/>
        </w:rPr>
        <w:t>2</w:t>
      </w:r>
      <w:r w:rsidR="00E05598" w:rsidRPr="002946A8">
        <w:rPr>
          <w:rFonts w:asciiTheme="minorEastAsia" w:hAnsiTheme="minorEastAsia" w:hint="eastAsia"/>
          <w:sz w:val="24"/>
          <w:szCs w:val="24"/>
        </w:rPr>
        <w:t>7</w:t>
      </w:r>
      <w:r w:rsidRPr="002946A8">
        <w:rPr>
          <w:rFonts w:asciiTheme="minorEastAsia" w:hAnsiTheme="minorEastAsia" w:hint="eastAsia"/>
          <w:sz w:val="24"/>
          <w:szCs w:val="24"/>
        </w:rPr>
        <w:t>年度です。</w:t>
      </w:r>
    </w:p>
    <w:p w14:paraId="02FB2144" w14:textId="77777777" w:rsidR="004057D9" w:rsidRPr="004057D9" w:rsidRDefault="004057D9" w:rsidP="004057D9">
      <w:pPr>
        <w:rPr>
          <w:sz w:val="24"/>
          <w:szCs w:val="24"/>
        </w:rPr>
      </w:pPr>
    </w:p>
    <w:p w14:paraId="7737E586" w14:textId="77777777" w:rsidR="004057D9" w:rsidRPr="004342E1" w:rsidRDefault="004057D9" w:rsidP="004057D9">
      <w:pPr>
        <w:rPr>
          <w:rFonts w:asciiTheme="majorEastAsia" w:eastAsiaTheme="majorEastAsia" w:hAnsiTheme="majorEastAsia"/>
          <w:sz w:val="24"/>
          <w:szCs w:val="24"/>
        </w:rPr>
      </w:pPr>
      <w:r w:rsidRPr="001D0F8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２．</w:t>
      </w:r>
      <w:r w:rsidR="00A75925" w:rsidRPr="001D0F8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廃家電４品目の不法投棄台数について</w:t>
      </w:r>
    </w:p>
    <w:p w14:paraId="153964BB" w14:textId="6E573952" w:rsidR="00C24DFF" w:rsidRPr="002946A8" w:rsidRDefault="00A75925" w:rsidP="004E25C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946A8">
        <w:rPr>
          <w:rFonts w:asciiTheme="minorEastAsia" w:hAnsiTheme="minorEastAsia" w:hint="eastAsia"/>
          <w:sz w:val="24"/>
          <w:szCs w:val="24"/>
        </w:rPr>
        <w:t>平成</w:t>
      </w:r>
      <w:r w:rsidR="00BA58ED" w:rsidRPr="002946A8">
        <w:rPr>
          <w:rFonts w:asciiTheme="minorEastAsia" w:hAnsiTheme="minorEastAsia" w:hint="eastAsia"/>
          <w:sz w:val="24"/>
          <w:szCs w:val="24"/>
        </w:rPr>
        <w:t>2</w:t>
      </w:r>
      <w:r w:rsidR="00E05598" w:rsidRPr="002946A8">
        <w:rPr>
          <w:rFonts w:asciiTheme="minorEastAsia" w:hAnsiTheme="minorEastAsia" w:hint="eastAsia"/>
          <w:sz w:val="24"/>
          <w:szCs w:val="24"/>
        </w:rPr>
        <w:t>7</w:t>
      </w:r>
      <w:r w:rsidRPr="002946A8">
        <w:rPr>
          <w:rFonts w:asciiTheme="minorEastAsia" w:hAnsiTheme="minorEastAsia" w:hint="eastAsia"/>
          <w:sz w:val="24"/>
          <w:szCs w:val="24"/>
        </w:rPr>
        <w:t>年度の</w:t>
      </w:r>
      <w:r w:rsidR="00516598" w:rsidRPr="002946A8">
        <w:rPr>
          <w:rFonts w:asciiTheme="minorEastAsia" w:hAnsiTheme="minorEastAsia" w:hint="eastAsia"/>
          <w:sz w:val="24"/>
          <w:szCs w:val="24"/>
        </w:rPr>
        <w:t>不法投棄された</w:t>
      </w:r>
      <w:r w:rsidRPr="002946A8">
        <w:rPr>
          <w:rFonts w:asciiTheme="minorEastAsia" w:hAnsiTheme="minorEastAsia" w:hint="eastAsia"/>
          <w:sz w:val="24"/>
          <w:szCs w:val="24"/>
        </w:rPr>
        <w:t>廃家電４品目の</w:t>
      </w:r>
      <w:r w:rsidR="005A6DA4" w:rsidRPr="002946A8">
        <w:rPr>
          <w:rFonts w:asciiTheme="minorEastAsia" w:hAnsiTheme="minorEastAsia" w:hint="eastAsia"/>
          <w:sz w:val="24"/>
          <w:szCs w:val="24"/>
        </w:rPr>
        <w:t>回収</w:t>
      </w:r>
      <w:r w:rsidRPr="002946A8">
        <w:rPr>
          <w:rFonts w:asciiTheme="minorEastAsia" w:hAnsiTheme="minorEastAsia" w:hint="eastAsia"/>
          <w:sz w:val="24"/>
          <w:szCs w:val="24"/>
        </w:rPr>
        <w:t>台数</w:t>
      </w:r>
      <w:r w:rsidR="00516598" w:rsidRPr="002946A8">
        <w:rPr>
          <w:rFonts w:asciiTheme="minorEastAsia" w:hAnsiTheme="minorEastAsia" w:hint="eastAsia"/>
          <w:sz w:val="24"/>
          <w:szCs w:val="24"/>
        </w:rPr>
        <w:t>（以下、「不法投棄回収台数」という。）</w:t>
      </w:r>
      <w:r w:rsidRPr="002946A8">
        <w:rPr>
          <w:rFonts w:asciiTheme="minorEastAsia" w:hAnsiTheme="minorEastAsia" w:hint="eastAsia"/>
          <w:sz w:val="24"/>
          <w:szCs w:val="24"/>
        </w:rPr>
        <w:t>のデータを取得している</w:t>
      </w:r>
      <w:r w:rsidR="00191A6B" w:rsidRPr="002946A8">
        <w:rPr>
          <w:rFonts w:asciiTheme="minorEastAsia" w:hAnsiTheme="minorEastAsia" w:hint="eastAsia"/>
          <w:sz w:val="24"/>
          <w:szCs w:val="24"/>
        </w:rPr>
        <w:t>1,</w:t>
      </w:r>
      <w:r w:rsidR="002F27E8" w:rsidRPr="002946A8">
        <w:rPr>
          <w:rFonts w:asciiTheme="minorEastAsia" w:hAnsiTheme="minorEastAsia" w:hint="eastAsia"/>
          <w:sz w:val="24"/>
          <w:szCs w:val="24"/>
        </w:rPr>
        <w:t>3</w:t>
      </w:r>
      <w:r w:rsidR="00CC1EEA" w:rsidRPr="002946A8">
        <w:rPr>
          <w:rFonts w:asciiTheme="minorEastAsia" w:hAnsiTheme="minorEastAsia" w:hint="eastAsia"/>
          <w:sz w:val="24"/>
          <w:szCs w:val="24"/>
        </w:rPr>
        <w:t>41</w:t>
      </w:r>
      <w:r w:rsidR="001617E2" w:rsidRPr="002946A8">
        <w:rPr>
          <w:rFonts w:asciiTheme="minorEastAsia" w:hAnsiTheme="minorEastAsia" w:hint="eastAsia"/>
          <w:sz w:val="24"/>
          <w:szCs w:val="24"/>
        </w:rPr>
        <w:t>市区町村</w:t>
      </w:r>
      <w:r w:rsidRPr="002946A8">
        <w:rPr>
          <w:rFonts w:asciiTheme="minorEastAsia" w:hAnsiTheme="minorEastAsia" w:hint="eastAsia"/>
          <w:sz w:val="24"/>
          <w:szCs w:val="24"/>
          <w:vertAlign w:val="superscript"/>
        </w:rPr>
        <w:t>注1)</w:t>
      </w:r>
      <w:r w:rsidRPr="002946A8">
        <w:rPr>
          <w:rFonts w:asciiTheme="minorEastAsia" w:hAnsiTheme="minorEastAsia" w:hint="eastAsia"/>
          <w:sz w:val="24"/>
          <w:szCs w:val="24"/>
        </w:rPr>
        <w:t>における不法投棄</w:t>
      </w:r>
      <w:r w:rsidR="005A6DA4" w:rsidRPr="002946A8">
        <w:rPr>
          <w:rFonts w:asciiTheme="minorEastAsia" w:hAnsiTheme="minorEastAsia" w:hint="eastAsia"/>
          <w:sz w:val="24"/>
          <w:szCs w:val="24"/>
        </w:rPr>
        <w:t>回収</w:t>
      </w:r>
      <w:r w:rsidRPr="002946A8">
        <w:rPr>
          <w:rFonts w:asciiTheme="minorEastAsia" w:hAnsiTheme="minorEastAsia" w:hint="eastAsia"/>
          <w:sz w:val="24"/>
          <w:szCs w:val="24"/>
        </w:rPr>
        <w:t>台数をもとに、人口カバー率</w:t>
      </w:r>
      <w:r w:rsidR="007417FD" w:rsidRPr="002946A8">
        <w:rPr>
          <w:rFonts w:asciiTheme="minorEastAsia" w:hAnsiTheme="minorEastAsia" w:hint="eastAsia"/>
          <w:sz w:val="24"/>
          <w:szCs w:val="24"/>
          <w:vertAlign w:val="superscript"/>
        </w:rPr>
        <w:t>注2)</w:t>
      </w:r>
      <w:r w:rsidRPr="002946A8">
        <w:rPr>
          <w:rFonts w:asciiTheme="minorEastAsia" w:hAnsiTheme="minorEastAsia" w:hint="eastAsia"/>
          <w:sz w:val="24"/>
          <w:szCs w:val="24"/>
        </w:rPr>
        <w:t>で割り戻して算出した全国の不法投棄</w:t>
      </w:r>
      <w:r w:rsidR="005A6DA4" w:rsidRPr="002946A8">
        <w:rPr>
          <w:rFonts w:asciiTheme="minorEastAsia" w:hAnsiTheme="minorEastAsia" w:hint="eastAsia"/>
          <w:sz w:val="24"/>
          <w:szCs w:val="24"/>
        </w:rPr>
        <w:t>回収</w:t>
      </w:r>
      <w:r w:rsidRPr="002946A8">
        <w:rPr>
          <w:rFonts w:asciiTheme="minorEastAsia" w:hAnsiTheme="minorEastAsia" w:hint="eastAsia"/>
          <w:sz w:val="24"/>
          <w:szCs w:val="24"/>
        </w:rPr>
        <w:t>台数（推計値）は、</w:t>
      </w:r>
      <w:r w:rsidR="00E05598" w:rsidRPr="002946A8">
        <w:rPr>
          <w:rFonts w:asciiTheme="minorEastAsia" w:hAnsiTheme="minorEastAsia" w:hint="eastAsia"/>
          <w:sz w:val="24"/>
          <w:szCs w:val="24"/>
        </w:rPr>
        <w:t>69</w:t>
      </w:r>
      <w:r w:rsidR="00191A6B" w:rsidRPr="002946A8">
        <w:rPr>
          <w:rFonts w:asciiTheme="minorEastAsia" w:hAnsiTheme="minorEastAsia" w:hint="eastAsia"/>
          <w:sz w:val="24"/>
          <w:szCs w:val="24"/>
        </w:rPr>
        <w:t>,</w:t>
      </w:r>
      <w:r w:rsidR="00E05598" w:rsidRPr="002946A8">
        <w:rPr>
          <w:rFonts w:asciiTheme="minorEastAsia" w:hAnsiTheme="minorEastAsia" w:hint="eastAsia"/>
          <w:sz w:val="24"/>
          <w:szCs w:val="24"/>
        </w:rPr>
        <w:t>7</w:t>
      </w:r>
      <w:r w:rsidR="00191A6B" w:rsidRPr="002946A8">
        <w:rPr>
          <w:rFonts w:asciiTheme="minorEastAsia" w:hAnsiTheme="minorEastAsia" w:hint="eastAsia"/>
          <w:sz w:val="24"/>
          <w:szCs w:val="24"/>
        </w:rPr>
        <w:t>00</w:t>
      </w:r>
      <w:r w:rsidRPr="002946A8">
        <w:rPr>
          <w:rFonts w:asciiTheme="minorEastAsia" w:hAnsiTheme="minorEastAsia" w:hint="eastAsia"/>
          <w:sz w:val="24"/>
          <w:szCs w:val="24"/>
        </w:rPr>
        <w:t>台で、前年度と比較して</w:t>
      </w:r>
      <w:r w:rsidR="00E05598" w:rsidRPr="002946A8">
        <w:rPr>
          <w:rFonts w:asciiTheme="minorEastAsia" w:hAnsiTheme="minorEastAsia" w:hint="eastAsia"/>
          <w:sz w:val="24"/>
          <w:szCs w:val="24"/>
        </w:rPr>
        <w:t>6</w:t>
      </w:r>
      <w:r w:rsidR="00191A6B" w:rsidRPr="002946A8">
        <w:rPr>
          <w:rFonts w:asciiTheme="minorEastAsia" w:hAnsiTheme="minorEastAsia" w:hint="eastAsia"/>
          <w:sz w:val="24"/>
          <w:szCs w:val="24"/>
        </w:rPr>
        <w:t>.</w:t>
      </w:r>
      <w:r w:rsidR="00E05598" w:rsidRPr="002946A8">
        <w:rPr>
          <w:rFonts w:asciiTheme="minorEastAsia" w:hAnsiTheme="minorEastAsia" w:hint="eastAsia"/>
          <w:sz w:val="24"/>
          <w:szCs w:val="24"/>
        </w:rPr>
        <w:t>6</w:t>
      </w:r>
      <w:r w:rsidR="006B0D8F">
        <w:rPr>
          <w:rFonts w:asciiTheme="minorEastAsia" w:hAnsiTheme="minorEastAsia" w:hint="eastAsia"/>
          <w:sz w:val="24"/>
          <w:szCs w:val="24"/>
        </w:rPr>
        <w:t>％</w:t>
      </w:r>
      <w:r w:rsidR="00FC0F39" w:rsidRPr="002946A8">
        <w:rPr>
          <w:rFonts w:asciiTheme="minorEastAsia" w:hAnsiTheme="minorEastAsia" w:hint="eastAsia"/>
          <w:sz w:val="24"/>
          <w:szCs w:val="24"/>
        </w:rPr>
        <w:t>減少</w:t>
      </w:r>
      <w:r w:rsidR="006B0D8F">
        <w:rPr>
          <w:rFonts w:asciiTheme="minorEastAsia" w:hAnsiTheme="minorEastAsia" w:hint="eastAsia"/>
          <w:sz w:val="24"/>
          <w:szCs w:val="24"/>
        </w:rPr>
        <w:t>しました</w:t>
      </w:r>
      <w:r w:rsidRPr="002946A8">
        <w:rPr>
          <w:rFonts w:asciiTheme="minorEastAsia" w:hAnsiTheme="minorEastAsia" w:hint="eastAsia"/>
          <w:sz w:val="24"/>
          <w:szCs w:val="24"/>
        </w:rPr>
        <w:t>（図１）。</w:t>
      </w:r>
      <w:r w:rsidR="004E25C7">
        <w:rPr>
          <w:rFonts w:asciiTheme="minorEastAsia" w:hAnsiTheme="minorEastAsia" w:hint="eastAsia"/>
          <w:sz w:val="24"/>
          <w:szCs w:val="24"/>
        </w:rPr>
        <w:t>品目ごとの割合は、</w:t>
      </w:r>
      <w:r w:rsidR="009E7B31" w:rsidRPr="009E7B31">
        <w:rPr>
          <w:rFonts w:asciiTheme="minorEastAsia" w:hAnsiTheme="minorEastAsia" w:hint="eastAsia"/>
          <w:sz w:val="24"/>
          <w:szCs w:val="24"/>
        </w:rPr>
        <w:t>エアコンが1.5％、ブラウン管式テレビが62.2％、液晶・プラズマ式テレビが6.2％、電気冷蔵庫・電気冷凍庫が20.2％、電気洗濯機・衣類乾燥機が9.8％</w:t>
      </w:r>
      <w:r w:rsidR="006B0D8F">
        <w:rPr>
          <w:rFonts w:asciiTheme="minorEastAsia" w:hAnsiTheme="minorEastAsia" w:hint="eastAsia"/>
          <w:sz w:val="24"/>
          <w:szCs w:val="24"/>
        </w:rPr>
        <w:t>でした</w:t>
      </w:r>
      <w:r w:rsidR="001F54B0" w:rsidRPr="002946A8">
        <w:rPr>
          <w:rFonts w:asciiTheme="minorEastAsia" w:hAnsiTheme="minorEastAsia"/>
          <w:sz w:val="24"/>
          <w:szCs w:val="24"/>
        </w:rPr>
        <w:t>。</w:t>
      </w:r>
      <w:r w:rsidR="007417FD" w:rsidRPr="002946A8">
        <w:rPr>
          <w:rFonts w:asciiTheme="minorEastAsia" w:hAnsiTheme="minorEastAsia" w:hint="eastAsia"/>
          <w:sz w:val="24"/>
          <w:szCs w:val="24"/>
          <w:vertAlign w:val="superscript"/>
        </w:rPr>
        <w:t>注3)</w:t>
      </w:r>
      <w:r w:rsidRPr="002946A8">
        <w:rPr>
          <w:rFonts w:asciiTheme="minorEastAsia" w:hAnsiTheme="minorEastAsia" w:hint="eastAsia"/>
          <w:sz w:val="24"/>
          <w:szCs w:val="24"/>
        </w:rPr>
        <w:t>。</w:t>
      </w:r>
    </w:p>
    <w:p w14:paraId="2A74D8FB" w14:textId="668EC61E" w:rsidR="004057D9" w:rsidRPr="002946A8" w:rsidRDefault="00A75925" w:rsidP="00BD2B7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946A8">
        <w:rPr>
          <w:rFonts w:asciiTheme="minorEastAsia" w:hAnsiTheme="minorEastAsia" w:hint="eastAsia"/>
          <w:sz w:val="24"/>
          <w:szCs w:val="24"/>
        </w:rPr>
        <w:t>また、1,</w:t>
      </w:r>
      <w:r w:rsidR="00CC1EEA" w:rsidRPr="002946A8">
        <w:rPr>
          <w:rFonts w:asciiTheme="minorEastAsia" w:hAnsiTheme="minorEastAsia" w:hint="eastAsia"/>
          <w:sz w:val="24"/>
          <w:szCs w:val="24"/>
        </w:rPr>
        <w:t>341</w:t>
      </w:r>
      <w:r w:rsidR="001617E2" w:rsidRPr="002946A8">
        <w:rPr>
          <w:rFonts w:asciiTheme="minorEastAsia" w:hAnsiTheme="minorEastAsia" w:hint="eastAsia"/>
          <w:sz w:val="24"/>
          <w:szCs w:val="24"/>
        </w:rPr>
        <w:t>市区町村</w:t>
      </w:r>
      <w:r w:rsidRPr="002946A8">
        <w:rPr>
          <w:rFonts w:asciiTheme="minorEastAsia" w:hAnsiTheme="minorEastAsia" w:hint="eastAsia"/>
          <w:sz w:val="24"/>
          <w:szCs w:val="24"/>
        </w:rPr>
        <w:t>において、市区・町・村の１万人当たりの不法投棄</w:t>
      </w:r>
      <w:r w:rsidR="005A6DA4" w:rsidRPr="002946A8">
        <w:rPr>
          <w:rFonts w:asciiTheme="minorEastAsia" w:hAnsiTheme="minorEastAsia" w:hint="eastAsia"/>
          <w:sz w:val="24"/>
          <w:szCs w:val="24"/>
        </w:rPr>
        <w:t>回収</w:t>
      </w:r>
      <w:r w:rsidRPr="002946A8">
        <w:rPr>
          <w:rFonts w:asciiTheme="minorEastAsia" w:hAnsiTheme="minorEastAsia" w:hint="eastAsia"/>
          <w:sz w:val="24"/>
          <w:szCs w:val="24"/>
        </w:rPr>
        <w:t>台数は、それぞれ、市区が</w:t>
      </w:r>
      <w:r w:rsidR="004D2360" w:rsidRPr="002946A8">
        <w:rPr>
          <w:rFonts w:asciiTheme="minorEastAsia" w:hAnsiTheme="minorEastAsia" w:hint="eastAsia"/>
          <w:sz w:val="24"/>
          <w:szCs w:val="24"/>
        </w:rPr>
        <w:t>5.</w:t>
      </w:r>
      <w:r w:rsidR="00F53E44" w:rsidRPr="002946A8">
        <w:rPr>
          <w:rFonts w:asciiTheme="minorEastAsia" w:hAnsiTheme="minorEastAsia" w:hint="eastAsia"/>
          <w:sz w:val="24"/>
          <w:szCs w:val="24"/>
        </w:rPr>
        <w:t>1</w:t>
      </w:r>
      <w:r w:rsidRPr="002946A8">
        <w:rPr>
          <w:rFonts w:asciiTheme="minorEastAsia" w:hAnsiTheme="minorEastAsia" w:hint="eastAsia"/>
          <w:sz w:val="24"/>
          <w:szCs w:val="24"/>
        </w:rPr>
        <w:t>台、町が</w:t>
      </w:r>
      <w:r w:rsidR="00F53E44" w:rsidRPr="002946A8">
        <w:rPr>
          <w:rFonts w:asciiTheme="minorEastAsia" w:hAnsiTheme="minorEastAsia" w:hint="eastAsia"/>
          <w:sz w:val="24"/>
          <w:szCs w:val="24"/>
        </w:rPr>
        <w:t>9</w:t>
      </w:r>
      <w:r w:rsidR="004D2360" w:rsidRPr="002946A8">
        <w:rPr>
          <w:rFonts w:asciiTheme="minorEastAsia" w:hAnsiTheme="minorEastAsia" w:hint="eastAsia"/>
          <w:sz w:val="24"/>
          <w:szCs w:val="24"/>
        </w:rPr>
        <w:t>.4</w:t>
      </w:r>
      <w:r w:rsidRPr="002946A8">
        <w:rPr>
          <w:rFonts w:asciiTheme="minorEastAsia" w:hAnsiTheme="minorEastAsia" w:hint="eastAsia"/>
          <w:sz w:val="24"/>
          <w:szCs w:val="24"/>
        </w:rPr>
        <w:t>台、村が</w:t>
      </w:r>
      <w:r w:rsidR="00F53E44" w:rsidRPr="002946A8">
        <w:rPr>
          <w:rFonts w:asciiTheme="minorEastAsia" w:hAnsiTheme="minorEastAsia" w:hint="eastAsia"/>
          <w:sz w:val="24"/>
          <w:szCs w:val="24"/>
        </w:rPr>
        <w:t>26</w:t>
      </w:r>
      <w:r w:rsidR="004D2360" w:rsidRPr="002946A8">
        <w:rPr>
          <w:rFonts w:asciiTheme="minorEastAsia" w:hAnsiTheme="minorEastAsia" w:hint="eastAsia"/>
          <w:sz w:val="24"/>
          <w:szCs w:val="24"/>
        </w:rPr>
        <w:t>.1</w:t>
      </w:r>
      <w:r w:rsidRPr="002946A8">
        <w:rPr>
          <w:rFonts w:asciiTheme="minorEastAsia" w:hAnsiTheme="minorEastAsia" w:hint="eastAsia"/>
          <w:sz w:val="24"/>
          <w:szCs w:val="24"/>
        </w:rPr>
        <w:t>台であり、町村部で単位人口当たりの不法投棄</w:t>
      </w:r>
      <w:r w:rsidR="005A6DA4" w:rsidRPr="002946A8">
        <w:rPr>
          <w:rFonts w:asciiTheme="minorEastAsia" w:hAnsiTheme="minorEastAsia" w:hint="eastAsia"/>
          <w:sz w:val="24"/>
          <w:szCs w:val="24"/>
        </w:rPr>
        <w:t>回収</w:t>
      </w:r>
      <w:r w:rsidRPr="002946A8">
        <w:rPr>
          <w:rFonts w:asciiTheme="minorEastAsia" w:hAnsiTheme="minorEastAsia" w:hint="eastAsia"/>
          <w:sz w:val="24"/>
          <w:szCs w:val="24"/>
        </w:rPr>
        <w:t>台数が多い傾向が見られました（表</w:t>
      </w:r>
      <w:r w:rsidR="000747A1" w:rsidRPr="002946A8">
        <w:rPr>
          <w:rFonts w:asciiTheme="minorEastAsia" w:hAnsiTheme="minorEastAsia" w:hint="eastAsia"/>
          <w:sz w:val="24"/>
          <w:szCs w:val="24"/>
        </w:rPr>
        <w:t>１</w:t>
      </w:r>
      <w:r w:rsidRPr="002946A8">
        <w:rPr>
          <w:rFonts w:asciiTheme="minorEastAsia" w:hAnsiTheme="minorEastAsia" w:hint="eastAsia"/>
          <w:sz w:val="24"/>
          <w:szCs w:val="24"/>
        </w:rPr>
        <w:t>）。</w:t>
      </w:r>
    </w:p>
    <w:p w14:paraId="5FB4DB9D" w14:textId="0E534877" w:rsidR="00D446E2" w:rsidRPr="002946A8" w:rsidRDefault="00D446E2" w:rsidP="00D446E2">
      <w:pPr>
        <w:rPr>
          <w:rFonts w:asciiTheme="minorEastAsia" w:hAnsiTheme="minorEastAsia"/>
          <w:sz w:val="24"/>
          <w:szCs w:val="24"/>
        </w:rPr>
      </w:pPr>
      <w:r w:rsidRPr="002946A8">
        <w:rPr>
          <w:rFonts w:asciiTheme="minorEastAsia" w:hAnsiTheme="minorEastAsia" w:hint="eastAsia"/>
          <w:sz w:val="24"/>
          <w:szCs w:val="24"/>
        </w:rPr>
        <w:t xml:space="preserve">　不法投棄物を回収した場所別の実績台数は、</w:t>
      </w:r>
      <w:r w:rsidR="0079476C" w:rsidRPr="002946A8">
        <w:rPr>
          <w:rFonts w:asciiTheme="minorEastAsia" w:hAnsiTheme="minorEastAsia" w:hint="eastAsia"/>
          <w:sz w:val="24"/>
          <w:szCs w:val="24"/>
        </w:rPr>
        <w:t>ステーション等のごみ集積場所</w:t>
      </w:r>
      <w:r w:rsidRPr="002946A8">
        <w:rPr>
          <w:rFonts w:asciiTheme="minorEastAsia" w:hAnsiTheme="minorEastAsia" w:hint="eastAsia"/>
          <w:sz w:val="24"/>
          <w:szCs w:val="24"/>
        </w:rPr>
        <w:t>が最も多く、次いで、</w:t>
      </w:r>
      <w:r w:rsidR="0079476C" w:rsidRPr="002946A8">
        <w:rPr>
          <w:rFonts w:asciiTheme="minorEastAsia" w:hAnsiTheme="minorEastAsia" w:hint="eastAsia"/>
          <w:sz w:val="24"/>
          <w:szCs w:val="24"/>
        </w:rPr>
        <w:t>道路上、道路高架等の公道</w:t>
      </w:r>
      <w:r w:rsidRPr="002946A8">
        <w:rPr>
          <w:rFonts w:asciiTheme="minorEastAsia" w:hAnsiTheme="minorEastAsia" w:hint="eastAsia"/>
          <w:sz w:val="24"/>
          <w:szCs w:val="24"/>
        </w:rPr>
        <w:t>の順に多くなっております</w:t>
      </w:r>
      <w:r w:rsidR="007E3D92" w:rsidRPr="002946A8">
        <w:rPr>
          <w:rFonts w:asciiTheme="minorEastAsia" w:hAnsiTheme="minorEastAsia" w:hint="eastAsia"/>
          <w:sz w:val="24"/>
          <w:szCs w:val="24"/>
        </w:rPr>
        <w:t>（表</w:t>
      </w:r>
      <w:r w:rsidR="000747A1" w:rsidRPr="002946A8">
        <w:rPr>
          <w:rFonts w:asciiTheme="minorEastAsia" w:hAnsiTheme="minorEastAsia" w:hint="eastAsia"/>
          <w:sz w:val="24"/>
          <w:szCs w:val="24"/>
        </w:rPr>
        <w:t>２</w:t>
      </w:r>
      <w:r w:rsidR="007E3D92" w:rsidRPr="002946A8">
        <w:rPr>
          <w:rFonts w:asciiTheme="minorEastAsia" w:hAnsiTheme="minorEastAsia" w:hint="eastAsia"/>
          <w:sz w:val="24"/>
          <w:szCs w:val="24"/>
        </w:rPr>
        <w:t>）</w:t>
      </w:r>
      <w:r w:rsidR="00907D1F" w:rsidRPr="002946A8">
        <w:rPr>
          <w:rFonts w:asciiTheme="minorEastAsia" w:hAnsiTheme="minorEastAsia" w:hint="eastAsia"/>
          <w:sz w:val="24"/>
          <w:szCs w:val="24"/>
        </w:rPr>
        <w:t>。</w:t>
      </w:r>
    </w:p>
    <w:p w14:paraId="385A0C59" w14:textId="77777777" w:rsidR="004057D9" w:rsidRPr="002946A8" w:rsidRDefault="004057D9" w:rsidP="004057D9">
      <w:pPr>
        <w:rPr>
          <w:rFonts w:asciiTheme="minorEastAsia" w:hAnsiTheme="minorEastAsia"/>
          <w:sz w:val="24"/>
          <w:szCs w:val="24"/>
        </w:rPr>
      </w:pPr>
    </w:p>
    <w:p w14:paraId="719884E6" w14:textId="5A5A738F" w:rsidR="00B84ACD" w:rsidRPr="002946A8" w:rsidRDefault="00B84ACD" w:rsidP="00B84ACD">
      <w:pPr>
        <w:rPr>
          <w:rFonts w:asciiTheme="minorEastAsia" w:hAnsiTheme="minorEastAsia"/>
          <w:sz w:val="18"/>
          <w:szCs w:val="18"/>
        </w:rPr>
      </w:pPr>
      <w:r w:rsidRPr="002946A8">
        <w:rPr>
          <w:rFonts w:asciiTheme="minorEastAsia" w:hAnsiTheme="minorEastAsia" w:hint="eastAsia"/>
          <w:sz w:val="18"/>
          <w:szCs w:val="18"/>
        </w:rPr>
        <w:t>注１）</w:t>
      </w:r>
      <w:r w:rsidR="00191A6B" w:rsidRPr="002946A8">
        <w:rPr>
          <w:rFonts w:asciiTheme="minorEastAsia" w:hAnsiTheme="minorEastAsia" w:hint="eastAsia"/>
          <w:sz w:val="18"/>
          <w:szCs w:val="18"/>
        </w:rPr>
        <w:t>1,</w:t>
      </w:r>
      <w:r w:rsidR="002F27E8" w:rsidRPr="002946A8">
        <w:rPr>
          <w:rFonts w:asciiTheme="minorEastAsia" w:hAnsiTheme="minorEastAsia" w:hint="eastAsia"/>
          <w:sz w:val="18"/>
          <w:szCs w:val="18"/>
        </w:rPr>
        <w:t>3</w:t>
      </w:r>
      <w:r w:rsidR="00563DCF" w:rsidRPr="002946A8">
        <w:rPr>
          <w:rFonts w:asciiTheme="minorEastAsia" w:hAnsiTheme="minorEastAsia" w:hint="eastAsia"/>
          <w:sz w:val="18"/>
          <w:szCs w:val="18"/>
        </w:rPr>
        <w:t>41</w:t>
      </w:r>
      <w:r w:rsidRPr="002946A8">
        <w:rPr>
          <w:rFonts w:asciiTheme="minorEastAsia" w:hAnsiTheme="minorEastAsia" w:hint="eastAsia"/>
          <w:sz w:val="18"/>
          <w:szCs w:val="18"/>
        </w:rPr>
        <w:t xml:space="preserve"> </w:t>
      </w:r>
      <w:r w:rsidR="001617E2" w:rsidRPr="002946A8">
        <w:rPr>
          <w:rFonts w:asciiTheme="minorEastAsia" w:hAnsiTheme="minorEastAsia" w:hint="eastAsia"/>
          <w:sz w:val="18"/>
          <w:szCs w:val="18"/>
        </w:rPr>
        <w:t>市区町村</w:t>
      </w:r>
      <w:r w:rsidRPr="002946A8">
        <w:rPr>
          <w:rFonts w:asciiTheme="minorEastAsia" w:hAnsiTheme="minorEastAsia" w:hint="eastAsia"/>
          <w:sz w:val="18"/>
          <w:szCs w:val="18"/>
        </w:rPr>
        <w:t>の人口の合計は約</w:t>
      </w:r>
      <w:r w:rsidR="00FF09E9" w:rsidRPr="002946A8">
        <w:rPr>
          <w:rFonts w:asciiTheme="minorEastAsia" w:hAnsiTheme="minorEastAsia" w:hint="eastAsia"/>
          <w:sz w:val="18"/>
          <w:szCs w:val="18"/>
        </w:rPr>
        <w:t>11,</w:t>
      </w:r>
      <w:r w:rsidR="00563DCF" w:rsidRPr="002946A8">
        <w:rPr>
          <w:rFonts w:asciiTheme="minorEastAsia" w:hAnsiTheme="minorEastAsia" w:hint="eastAsia"/>
          <w:sz w:val="18"/>
          <w:szCs w:val="18"/>
        </w:rPr>
        <w:t>89</w:t>
      </w:r>
      <w:r w:rsidR="00933C79" w:rsidRPr="002946A8">
        <w:rPr>
          <w:rFonts w:asciiTheme="minorEastAsia" w:hAnsiTheme="minorEastAsia" w:hint="eastAsia"/>
          <w:sz w:val="18"/>
          <w:szCs w:val="18"/>
        </w:rPr>
        <w:t>8</w:t>
      </w:r>
      <w:r w:rsidRPr="002946A8">
        <w:rPr>
          <w:rFonts w:asciiTheme="minorEastAsia" w:hAnsiTheme="minorEastAsia" w:hint="eastAsia"/>
          <w:sz w:val="18"/>
          <w:szCs w:val="18"/>
        </w:rPr>
        <w:t>万人（総人口の約</w:t>
      </w:r>
      <w:r w:rsidR="00CC7A33" w:rsidRPr="002946A8">
        <w:rPr>
          <w:rFonts w:asciiTheme="minorEastAsia" w:hAnsiTheme="minorEastAsia" w:hint="eastAsia"/>
          <w:sz w:val="18"/>
          <w:szCs w:val="18"/>
        </w:rPr>
        <w:t>9</w:t>
      </w:r>
      <w:r w:rsidR="00FF09E9" w:rsidRPr="002946A8">
        <w:rPr>
          <w:rFonts w:asciiTheme="minorEastAsia" w:hAnsiTheme="minorEastAsia" w:hint="eastAsia"/>
          <w:sz w:val="18"/>
          <w:szCs w:val="18"/>
        </w:rPr>
        <w:t>4</w:t>
      </w:r>
      <w:r w:rsidRPr="002946A8">
        <w:rPr>
          <w:rFonts w:asciiTheme="minorEastAsia" w:hAnsiTheme="minorEastAsia" w:hint="eastAsia"/>
          <w:sz w:val="18"/>
          <w:szCs w:val="18"/>
        </w:rPr>
        <w:t>％）です。</w:t>
      </w:r>
    </w:p>
    <w:p w14:paraId="032F7234" w14:textId="77777777" w:rsidR="007417FD" w:rsidRPr="002946A8" w:rsidRDefault="007417FD" w:rsidP="007417FD">
      <w:pPr>
        <w:autoSpaceDE w:val="0"/>
        <w:autoSpaceDN w:val="0"/>
        <w:adjustRightInd w:val="0"/>
        <w:ind w:left="540" w:hangingChars="300" w:hanging="540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2946A8">
        <w:rPr>
          <w:rFonts w:asciiTheme="minorEastAsia" w:hAnsiTheme="minorEastAsia" w:hint="eastAsia"/>
          <w:sz w:val="18"/>
          <w:szCs w:val="18"/>
        </w:rPr>
        <w:t>注２）</w:t>
      </w:r>
      <w:r w:rsidRPr="002946A8">
        <w:rPr>
          <w:rFonts w:asciiTheme="minorEastAsia" w:hAnsiTheme="minorEastAsia" w:cs="ＭＳ明朝" w:hint="eastAsia"/>
          <w:kern w:val="0"/>
          <w:sz w:val="18"/>
          <w:szCs w:val="18"/>
        </w:rPr>
        <w:t>不法投棄台数のデータを有していた</w:t>
      </w:r>
      <w:r w:rsidR="001617E2" w:rsidRPr="002946A8">
        <w:rPr>
          <w:rFonts w:asciiTheme="minorEastAsia" w:hAnsiTheme="minorEastAsia" w:cs="ＭＳ明朝" w:hint="eastAsia"/>
          <w:kern w:val="0"/>
          <w:sz w:val="18"/>
          <w:szCs w:val="18"/>
        </w:rPr>
        <w:t>市区町村</w:t>
      </w:r>
      <w:r w:rsidRPr="002946A8">
        <w:rPr>
          <w:rFonts w:asciiTheme="minorEastAsia" w:hAnsiTheme="minorEastAsia" w:cs="ＭＳ明朝" w:hint="eastAsia"/>
          <w:kern w:val="0"/>
          <w:sz w:val="18"/>
          <w:szCs w:val="18"/>
        </w:rPr>
        <w:t>の合計人口の総人口に占める割合です。</w:t>
      </w:r>
    </w:p>
    <w:p w14:paraId="4E3CF81A" w14:textId="77777777" w:rsidR="00B84ACD" w:rsidRPr="002946A8" w:rsidRDefault="00B84ACD" w:rsidP="00B84ACD">
      <w:pPr>
        <w:rPr>
          <w:rFonts w:asciiTheme="minorEastAsia" w:hAnsiTheme="minorEastAsia"/>
          <w:sz w:val="18"/>
          <w:szCs w:val="18"/>
        </w:rPr>
      </w:pPr>
      <w:r w:rsidRPr="002946A8">
        <w:rPr>
          <w:rFonts w:asciiTheme="minorEastAsia" w:hAnsiTheme="minorEastAsia" w:hint="eastAsia"/>
          <w:sz w:val="18"/>
          <w:szCs w:val="18"/>
        </w:rPr>
        <w:t>注</w:t>
      </w:r>
      <w:r w:rsidR="007417FD" w:rsidRPr="002946A8">
        <w:rPr>
          <w:rFonts w:asciiTheme="minorEastAsia" w:hAnsiTheme="minorEastAsia" w:hint="eastAsia"/>
          <w:sz w:val="18"/>
          <w:szCs w:val="18"/>
        </w:rPr>
        <w:t>３</w:t>
      </w:r>
      <w:r w:rsidRPr="002946A8">
        <w:rPr>
          <w:rFonts w:asciiTheme="minorEastAsia" w:hAnsiTheme="minorEastAsia" w:hint="eastAsia"/>
          <w:sz w:val="18"/>
          <w:szCs w:val="18"/>
        </w:rPr>
        <w:t>）四捨五入の関係上、百分率の合計が100％とならないことがあります。</w:t>
      </w:r>
    </w:p>
    <w:p w14:paraId="651958B8" w14:textId="77777777" w:rsidR="00062A65" w:rsidRPr="00765154" w:rsidRDefault="00062A65" w:rsidP="004057D9">
      <w:pPr>
        <w:rPr>
          <w:sz w:val="24"/>
          <w:szCs w:val="24"/>
        </w:rPr>
      </w:pPr>
    </w:p>
    <w:p w14:paraId="10B0CEB5" w14:textId="77777777" w:rsidR="00206997" w:rsidRDefault="00206997">
      <w:pPr>
        <w:widowControl/>
        <w:jc w:val="left"/>
        <w:rPr>
          <w:b/>
          <w:szCs w:val="21"/>
        </w:rPr>
      </w:pPr>
      <w:r>
        <w:rPr>
          <w:b/>
          <w:szCs w:val="21"/>
        </w:rPr>
        <w:br w:type="page"/>
      </w:r>
    </w:p>
    <w:p w14:paraId="186D7851" w14:textId="1ABAF0B3" w:rsidR="00C24DFF" w:rsidRDefault="00C24DFF" w:rsidP="004057D9">
      <w:pPr>
        <w:rPr>
          <w:b/>
          <w:szCs w:val="21"/>
        </w:rPr>
      </w:pPr>
      <w:r w:rsidRPr="00387F43">
        <w:rPr>
          <w:rFonts w:hint="eastAsia"/>
          <w:b/>
          <w:szCs w:val="21"/>
        </w:rPr>
        <w:lastRenderedPageBreak/>
        <w:t>（図１）不法投棄</w:t>
      </w:r>
      <w:r w:rsidR="005A6DA4">
        <w:rPr>
          <w:rFonts w:hint="eastAsia"/>
          <w:b/>
          <w:szCs w:val="21"/>
        </w:rPr>
        <w:t>回収</w:t>
      </w:r>
      <w:r w:rsidRPr="00387F43">
        <w:rPr>
          <w:rFonts w:hint="eastAsia"/>
          <w:b/>
          <w:szCs w:val="21"/>
        </w:rPr>
        <w:t>台数</w:t>
      </w:r>
    </w:p>
    <w:p w14:paraId="3AAD7D5D" w14:textId="77777777" w:rsidR="00E05598" w:rsidRPr="00387F43" w:rsidRDefault="00E05598" w:rsidP="004057D9">
      <w:pPr>
        <w:rPr>
          <w:b/>
          <w:szCs w:val="21"/>
        </w:rPr>
      </w:pPr>
      <w:r w:rsidRPr="00E05598">
        <w:rPr>
          <w:rFonts w:hint="eastAsia"/>
          <w:noProof/>
        </w:rPr>
        <w:drawing>
          <wp:inline distT="0" distB="0" distL="0" distR="0" wp14:anchorId="259D5563" wp14:editId="1FE180C6">
            <wp:extent cx="5759450" cy="2723697"/>
            <wp:effectExtent l="0" t="0" r="0" b="63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2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79B17" w14:textId="77777777" w:rsidR="00AD2C87" w:rsidRDefault="00AD2C87" w:rsidP="00976D47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51B5C60D" w14:textId="437CAFA4" w:rsidR="00976D47" w:rsidRPr="00562307" w:rsidRDefault="00976D47" w:rsidP="00976D47">
      <w:pPr>
        <w:widowControl/>
        <w:jc w:val="left"/>
        <w:rPr>
          <w:rFonts w:asciiTheme="minorEastAsia" w:hAnsiTheme="minorEastAsia"/>
          <w:b/>
          <w:szCs w:val="21"/>
        </w:rPr>
      </w:pPr>
      <w:r w:rsidRPr="00562307">
        <w:rPr>
          <w:rFonts w:asciiTheme="minorEastAsia" w:hAnsiTheme="minorEastAsia" w:hint="eastAsia"/>
          <w:b/>
          <w:szCs w:val="21"/>
        </w:rPr>
        <w:t>（表</w:t>
      </w:r>
      <w:r w:rsidR="000747A1">
        <w:rPr>
          <w:rFonts w:asciiTheme="minorEastAsia" w:hAnsiTheme="minorEastAsia" w:hint="eastAsia"/>
          <w:b/>
          <w:szCs w:val="21"/>
        </w:rPr>
        <w:t>１</w:t>
      </w:r>
      <w:r w:rsidRPr="00562307">
        <w:rPr>
          <w:rFonts w:asciiTheme="minorEastAsia" w:hAnsiTheme="minorEastAsia" w:hint="eastAsia"/>
          <w:b/>
          <w:szCs w:val="21"/>
        </w:rPr>
        <w:t>）市区・町・村それぞれの１万人当たりの不法投棄</w:t>
      </w:r>
      <w:r w:rsidR="005A6DA4">
        <w:rPr>
          <w:rFonts w:asciiTheme="minorEastAsia" w:hAnsiTheme="minorEastAsia" w:hint="eastAsia"/>
          <w:b/>
          <w:szCs w:val="21"/>
        </w:rPr>
        <w:t>回収</w:t>
      </w:r>
      <w:r w:rsidRPr="00562307">
        <w:rPr>
          <w:rFonts w:asciiTheme="minorEastAsia" w:hAnsiTheme="minorEastAsia" w:hint="eastAsia"/>
          <w:b/>
          <w:szCs w:val="21"/>
        </w:rPr>
        <w:t>台数（平成</w:t>
      </w:r>
      <w:r w:rsidR="00B91470">
        <w:rPr>
          <w:rFonts w:asciiTheme="minorEastAsia" w:hAnsiTheme="minorEastAsia" w:hint="eastAsia"/>
          <w:b/>
          <w:szCs w:val="21"/>
        </w:rPr>
        <w:t>2</w:t>
      </w:r>
      <w:r w:rsidR="007D449F">
        <w:rPr>
          <w:rFonts w:asciiTheme="minorEastAsia" w:hAnsiTheme="minorEastAsia" w:hint="eastAsia"/>
          <w:b/>
          <w:szCs w:val="21"/>
        </w:rPr>
        <w:t>7</w:t>
      </w:r>
      <w:r w:rsidRPr="00562307">
        <w:rPr>
          <w:rFonts w:asciiTheme="minorEastAsia" w:hAnsiTheme="minorEastAsia" w:hint="eastAsia"/>
          <w:b/>
          <w:szCs w:val="21"/>
        </w:rPr>
        <w:t>年度）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19"/>
      </w:tblGrid>
      <w:tr w:rsidR="00976D47" w:rsidRPr="00976D47" w14:paraId="4936B03A" w14:textId="77777777" w:rsidTr="006B4B61"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457BD4F0" w14:textId="77777777" w:rsidR="00976D47" w:rsidRPr="00976D47" w:rsidRDefault="00976D47" w:rsidP="00976D4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A4CA76" w14:textId="77777777" w:rsidR="00976D47" w:rsidRPr="00976D47" w:rsidRDefault="00976D47" w:rsidP="00976D47">
            <w:pPr>
              <w:widowControl/>
              <w:jc w:val="center"/>
              <w:rPr>
                <w:szCs w:val="21"/>
              </w:rPr>
            </w:pPr>
            <w:r w:rsidRPr="00976D47">
              <w:rPr>
                <w:szCs w:val="21"/>
              </w:rPr>
              <w:t>１万人当たりの不法</w:t>
            </w:r>
          </w:p>
          <w:p w14:paraId="5EF7F173" w14:textId="77777777" w:rsidR="00976D47" w:rsidRPr="00976D47" w:rsidRDefault="00976D47" w:rsidP="00976D47">
            <w:pPr>
              <w:widowControl/>
              <w:jc w:val="center"/>
              <w:rPr>
                <w:szCs w:val="21"/>
              </w:rPr>
            </w:pPr>
            <w:r w:rsidRPr="00976D47">
              <w:rPr>
                <w:szCs w:val="21"/>
              </w:rPr>
              <w:t>投棄</w:t>
            </w:r>
            <w:r w:rsidR="005A6DA4">
              <w:rPr>
                <w:rFonts w:hint="eastAsia"/>
                <w:szCs w:val="21"/>
              </w:rPr>
              <w:t>回収</w:t>
            </w:r>
            <w:r w:rsidRPr="00976D47">
              <w:rPr>
                <w:szCs w:val="21"/>
              </w:rPr>
              <w:t>台数</w:t>
            </w:r>
            <w:r w:rsidRPr="00976D47">
              <w:rPr>
                <w:szCs w:val="21"/>
              </w:rPr>
              <w:t>[</w:t>
            </w:r>
            <w:r w:rsidRPr="00976D47">
              <w:rPr>
                <w:szCs w:val="21"/>
              </w:rPr>
              <w:t>台</w:t>
            </w:r>
            <w:r w:rsidRPr="00976D47">
              <w:rPr>
                <w:szCs w:val="21"/>
              </w:rPr>
              <w:t>]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8F6A7C9" w14:textId="77777777" w:rsidR="00976D47" w:rsidRPr="00976D47" w:rsidRDefault="00976D47" w:rsidP="00976D47">
            <w:pPr>
              <w:widowControl/>
              <w:jc w:val="center"/>
              <w:rPr>
                <w:szCs w:val="21"/>
              </w:rPr>
            </w:pPr>
            <w:r w:rsidRPr="00976D47">
              <w:rPr>
                <w:szCs w:val="21"/>
              </w:rPr>
              <w:t>回答</w:t>
            </w:r>
            <w:r w:rsidR="001617E2">
              <w:rPr>
                <w:rFonts w:hint="eastAsia"/>
                <w:szCs w:val="21"/>
              </w:rPr>
              <w:t>市区町村</w:t>
            </w:r>
            <w:r w:rsidRPr="00976D47">
              <w:rPr>
                <w:szCs w:val="21"/>
              </w:rPr>
              <w:t>数</w:t>
            </w:r>
          </w:p>
          <w:p w14:paraId="598FB025" w14:textId="77777777" w:rsidR="00976D47" w:rsidRPr="00976D47" w:rsidRDefault="00976D47" w:rsidP="001617E2">
            <w:pPr>
              <w:widowControl/>
              <w:jc w:val="center"/>
              <w:rPr>
                <w:szCs w:val="21"/>
              </w:rPr>
            </w:pPr>
            <w:r w:rsidRPr="00976D47">
              <w:rPr>
                <w:szCs w:val="21"/>
              </w:rPr>
              <w:t>[</w:t>
            </w:r>
            <w:r w:rsidR="001617E2">
              <w:rPr>
                <w:rFonts w:hint="eastAsia"/>
                <w:szCs w:val="21"/>
              </w:rPr>
              <w:t>市区町村</w:t>
            </w:r>
            <w:r w:rsidRPr="00976D47">
              <w:rPr>
                <w:szCs w:val="21"/>
              </w:rPr>
              <w:t>]</w:t>
            </w:r>
          </w:p>
        </w:tc>
        <w:tc>
          <w:tcPr>
            <w:tcW w:w="22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656B62" w14:textId="77777777" w:rsidR="00976D47" w:rsidRPr="00976D47" w:rsidRDefault="00976D47" w:rsidP="00976D47">
            <w:pPr>
              <w:widowControl/>
              <w:jc w:val="center"/>
              <w:rPr>
                <w:szCs w:val="21"/>
              </w:rPr>
            </w:pPr>
            <w:r w:rsidRPr="00976D47">
              <w:rPr>
                <w:szCs w:val="21"/>
              </w:rPr>
              <w:t>平均人口</w:t>
            </w:r>
          </w:p>
          <w:p w14:paraId="65D576AD" w14:textId="77777777" w:rsidR="00976D47" w:rsidRPr="00976D47" w:rsidRDefault="00976D47" w:rsidP="00976D47">
            <w:pPr>
              <w:widowControl/>
              <w:jc w:val="center"/>
              <w:rPr>
                <w:szCs w:val="21"/>
              </w:rPr>
            </w:pPr>
            <w:r w:rsidRPr="00976D47">
              <w:rPr>
                <w:szCs w:val="21"/>
              </w:rPr>
              <w:t>[</w:t>
            </w:r>
            <w:r w:rsidRPr="00976D47">
              <w:rPr>
                <w:szCs w:val="21"/>
              </w:rPr>
              <w:t>人</w:t>
            </w:r>
            <w:r w:rsidRPr="00976D47">
              <w:rPr>
                <w:szCs w:val="21"/>
              </w:rPr>
              <w:t>]</w:t>
            </w:r>
          </w:p>
        </w:tc>
      </w:tr>
      <w:tr w:rsidR="007D449F" w:rsidRPr="00976D47" w14:paraId="7307EB9B" w14:textId="77777777" w:rsidTr="00D15D33">
        <w:tc>
          <w:tcPr>
            <w:tcW w:w="2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1371B1" w14:textId="77777777" w:rsidR="007D449F" w:rsidRPr="00976D47" w:rsidRDefault="007D449F" w:rsidP="007D449F">
            <w:pPr>
              <w:widowControl/>
              <w:jc w:val="center"/>
              <w:rPr>
                <w:szCs w:val="21"/>
              </w:rPr>
            </w:pPr>
            <w:r w:rsidRPr="00976D47">
              <w:rPr>
                <w:szCs w:val="21"/>
              </w:rPr>
              <w:t>市区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FD7E39" w14:textId="77777777" w:rsidR="007D449F" w:rsidRDefault="007D449F" w:rsidP="007D449F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684222">
              <w:t>5.1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</w:tcBorders>
          </w:tcPr>
          <w:p w14:paraId="6DE03243" w14:textId="216AED16" w:rsidR="007D449F" w:rsidRDefault="007D449F" w:rsidP="009349F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684222">
              <w:t>7</w:t>
            </w:r>
            <w:r w:rsidR="009349F0">
              <w:rPr>
                <w:rFonts w:hint="eastAsia"/>
              </w:rPr>
              <w:t>36</w:t>
            </w:r>
          </w:p>
        </w:tc>
        <w:tc>
          <w:tcPr>
            <w:tcW w:w="2219" w:type="dxa"/>
            <w:tcBorders>
              <w:top w:val="single" w:sz="12" w:space="0" w:color="auto"/>
              <w:right w:val="single" w:sz="12" w:space="0" w:color="auto"/>
            </w:tcBorders>
          </w:tcPr>
          <w:p w14:paraId="4CF52136" w14:textId="1E163BE9" w:rsidR="007D449F" w:rsidRDefault="00D15CE2" w:rsidP="007D449F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</w:rPr>
              <w:t>149,875</w:t>
            </w:r>
          </w:p>
        </w:tc>
      </w:tr>
      <w:tr w:rsidR="007D449F" w:rsidRPr="00976D47" w14:paraId="3829B4E1" w14:textId="77777777" w:rsidTr="00D15D33">
        <w:tc>
          <w:tcPr>
            <w:tcW w:w="22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E69518" w14:textId="77777777" w:rsidR="007D449F" w:rsidRPr="00976D47" w:rsidRDefault="007D449F" w:rsidP="007D449F">
            <w:pPr>
              <w:widowControl/>
              <w:jc w:val="center"/>
              <w:rPr>
                <w:szCs w:val="21"/>
              </w:rPr>
            </w:pPr>
            <w:r w:rsidRPr="00976D47">
              <w:rPr>
                <w:szCs w:val="21"/>
              </w:rPr>
              <w:t>町</w:t>
            </w:r>
          </w:p>
        </w:tc>
        <w:tc>
          <w:tcPr>
            <w:tcW w:w="2219" w:type="dxa"/>
            <w:tcBorders>
              <w:left w:val="single" w:sz="12" w:space="0" w:color="auto"/>
              <w:right w:val="single" w:sz="12" w:space="0" w:color="auto"/>
            </w:tcBorders>
          </w:tcPr>
          <w:p w14:paraId="55F26FE4" w14:textId="77777777" w:rsidR="007D449F" w:rsidRDefault="007D449F" w:rsidP="007D449F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684222">
              <w:t>9.4</w:t>
            </w:r>
          </w:p>
        </w:tc>
        <w:tc>
          <w:tcPr>
            <w:tcW w:w="2219" w:type="dxa"/>
            <w:tcBorders>
              <w:left w:val="single" w:sz="12" w:space="0" w:color="auto"/>
            </w:tcBorders>
          </w:tcPr>
          <w:p w14:paraId="50BB642E" w14:textId="56052818" w:rsidR="007D449F" w:rsidRDefault="009349F0" w:rsidP="009349F0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</w:rPr>
              <w:t>532</w:t>
            </w:r>
          </w:p>
        </w:tc>
        <w:tc>
          <w:tcPr>
            <w:tcW w:w="2219" w:type="dxa"/>
            <w:tcBorders>
              <w:right w:val="single" w:sz="12" w:space="0" w:color="auto"/>
            </w:tcBorders>
          </w:tcPr>
          <w:p w14:paraId="3FFF1732" w14:textId="1EE00161" w:rsidR="007D449F" w:rsidRDefault="00D15CE2" w:rsidP="007D449F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</w:rPr>
              <w:t>15,531</w:t>
            </w:r>
          </w:p>
        </w:tc>
      </w:tr>
      <w:tr w:rsidR="007D449F" w:rsidRPr="00976D47" w14:paraId="7915F197" w14:textId="77777777" w:rsidTr="00D15D33">
        <w:tc>
          <w:tcPr>
            <w:tcW w:w="221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0CDBCE" w14:textId="77777777" w:rsidR="007D449F" w:rsidRPr="00976D47" w:rsidRDefault="007D449F" w:rsidP="007D449F">
            <w:pPr>
              <w:widowControl/>
              <w:jc w:val="center"/>
              <w:rPr>
                <w:szCs w:val="21"/>
              </w:rPr>
            </w:pPr>
            <w:r w:rsidRPr="00976D47">
              <w:rPr>
                <w:szCs w:val="21"/>
              </w:rPr>
              <w:t>村</w:t>
            </w:r>
          </w:p>
        </w:tc>
        <w:tc>
          <w:tcPr>
            <w:tcW w:w="221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F592CEE" w14:textId="77777777" w:rsidR="007D449F" w:rsidRDefault="007D449F" w:rsidP="007D449F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684222">
              <w:t>26.1</w:t>
            </w:r>
          </w:p>
        </w:tc>
        <w:tc>
          <w:tcPr>
            <w:tcW w:w="2219" w:type="dxa"/>
            <w:tcBorders>
              <w:left w:val="single" w:sz="12" w:space="0" w:color="auto"/>
              <w:bottom w:val="double" w:sz="4" w:space="0" w:color="auto"/>
            </w:tcBorders>
          </w:tcPr>
          <w:p w14:paraId="6B1D57B0" w14:textId="12A1A5DB" w:rsidR="007D449F" w:rsidRDefault="009349F0" w:rsidP="007D449F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2219" w:type="dxa"/>
            <w:tcBorders>
              <w:bottom w:val="double" w:sz="4" w:space="0" w:color="auto"/>
              <w:right w:val="single" w:sz="12" w:space="0" w:color="auto"/>
            </w:tcBorders>
          </w:tcPr>
          <w:p w14:paraId="5FB9E1BD" w14:textId="5E647E33" w:rsidR="007D449F" w:rsidRDefault="00D15CE2" w:rsidP="007D449F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</w:rPr>
              <w:t>5,616</w:t>
            </w:r>
          </w:p>
        </w:tc>
      </w:tr>
      <w:tr w:rsidR="007D449F" w:rsidRPr="00976D47" w14:paraId="54DBFACE" w14:textId="77777777" w:rsidTr="00D15D33">
        <w:tc>
          <w:tcPr>
            <w:tcW w:w="22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E21734" w14:textId="77777777" w:rsidR="007D449F" w:rsidRPr="00976D47" w:rsidRDefault="007D449F" w:rsidP="007D449F">
            <w:pPr>
              <w:widowControl/>
              <w:jc w:val="center"/>
              <w:rPr>
                <w:szCs w:val="21"/>
              </w:rPr>
            </w:pPr>
            <w:r w:rsidRPr="00976D47">
              <w:rPr>
                <w:szCs w:val="21"/>
              </w:rPr>
              <w:t>市区町村</w:t>
            </w:r>
          </w:p>
        </w:tc>
        <w:tc>
          <w:tcPr>
            <w:tcW w:w="22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10EB7" w14:textId="77777777" w:rsidR="007D449F" w:rsidRDefault="007D449F" w:rsidP="007D449F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684222">
              <w:t>5.5</w:t>
            </w:r>
          </w:p>
        </w:tc>
        <w:tc>
          <w:tcPr>
            <w:tcW w:w="22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ABE60BE" w14:textId="504A5AD8" w:rsidR="007D449F" w:rsidRDefault="009349F0" w:rsidP="007D449F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</w:rPr>
              <w:t>1341</w:t>
            </w:r>
          </w:p>
        </w:tc>
        <w:tc>
          <w:tcPr>
            <w:tcW w:w="221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4921FD4" w14:textId="4F8BF506" w:rsidR="007D449F" w:rsidRDefault="00B21B08" w:rsidP="007D449F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</w:rPr>
              <w:t>8</w:t>
            </w:r>
            <w:r w:rsidR="00D15CE2">
              <w:rPr>
                <w:rFonts w:hint="eastAsia"/>
              </w:rPr>
              <w:t>8</w:t>
            </w:r>
            <w:r>
              <w:rPr>
                <w:rFonts w:hint="eastAsia"/>
              </w:rPr>
              <w:t>,</w:t>
            </w:r>
            <w:r w:rsidR="00D15CE2">
              <w:rPr>
                <w:rFonts w:hint="eastAsia"/>
              </w:rPr>
              <w:t>725</w:t>
            </w:r>
          </w:p>
        </w:tc>
      </w:tr>
    </w:tbl>
    <w:p w14:paraId="1631952B" w14:textId="77777777" w:rsidR="00976D47" w:rsidRDefault="00976D47">
      <w:pPr>
        <w:widowControl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14:paraId="07344E6B" w14:textId="0BF1FE45" w:rsidR="00167EBA" w:rsidRDefault="00167EBA">
      <w:pPr>
        <w:widowControl/>
        <w:jc w:val="left"/>
        <w:rPr>
          <w:rFonts w:asciiTheme="minorEastAsia" w:hAnsiTheme="minorEastAsia"/>
          <w:b/>
          <w:szCs w:val="21"/>
        </w:rPr>
      </w:pPr>
      <w:r w:rsidRPr="00562307">
        <w:rPr>
          <w:rFonts w:asciiTheme="minorEastAsia" w:hAnsiTheme="minorEastAsia" w:hint="eastAsia"/>
          <w:b/>
          <w:szCs w:val="21"/>
        </w:rPr>
        <w:t>（表</w:t>
      </w:r>
      <w:r w:rsidR="000747A1">
        <w:rPr>
          <w:rFonts w:asciiTheme="minorEastAsia" w:hAnsiTheme="minorEastAsia" w:hint="eastAsia"/>
          <w:b/>
          <w:szCs w:val="21"/>
        </w:rPr>
        <w:t>２</w:t>
      </w:r>
      <w:r w:rsidRPr="00562307">
        <w:rPr>
          <w:rFonts w:asciiTheme="minorEastAsia" w:hAnsiTheme="minorEastAsia" w:hint="eastAsia"/>
          <w:b/>
          <w:szCs w:val="21"/>
        </w:rPr>
        <w:t>）</w:t>
      </w:r>
      <w:r w:rsidRPr="00167EBA">
        <w:rPr>
          <w:rFonts w:asciiTheme="minorEastAsia" w:hAnsiTheme="minorEastAsia" w:hint="eastAsia"/>
          <w:b/>
          <w:szCs w:val="21"/>
        </w:rPr>
        <w:t>不法投棄物を回収した場所別の実績台数</w:t>
      </w:r>
      <w:r w:rsidRPr="00562307">
        <w:rPr>
          <w:rFonts w:asciiTheme="minorEastAsia" w:hAnsiTheme="minorEastAsia" w:hint="eastAsia"/>
          <w:b/>
          <w:szCs w:val="21"/>
        </w:rPr>
        <w:t>（平成</w:t>
      </w:r>
      <w:r>
        <w:rPr>
          <w:rFonts w:asciiTheme="minorEastAsia" w:hAnsiTheme="minorEastAsia" w:hint="eastAsia"/>
          <w:b/>
          <w:szCs w:val="21"/>
        </w:rPr>
        <w:t>2</w:t>
      </w:r>
      <w:r w:rsidR="007D449F">
        <w:rPr>
          <w:rFonts w:asciiTheme="minorEastAsia" w:hAnsiTheme="minorEastAsia" w:hint="eastAsia"/>
          <w:b/>
          <w:szCs w:val="21"/>
        </w:rPr>
        <w:t>7</w:t>
      </w:r>
      <w:r w:rsidRPr="00562307">
        <w:rPr>
          <w:rFonts w:asciiTheme="minorEastAsia" w:hAnsiTheme="minorEastAsia" w:hint="eastAsia"/>
          <w:b/>
          <w:szCs w:val="21"/>
        </w:rPr>
        <w:t>年度）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649"/>
      </w:tblGrid>
      <w:tr w:rsidR="006B4B61" w14:paraId="702C07B1" w14:textId="77777777" w:rsidTr="006B4B61">
        <w:trPr>
          <w:trHeight w:val="416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E128D" w14:textId="77777777" w:rsidR="000747A1" w:rsidRPr="00843F31" w:rsidRDefault="000747A1" w:rsidP="006B4B61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C89FA1" w14:textId="77777777" w:rsidR="000747A1" w:rsidRPr="00843F31" w:rsidRDefault="000747A1" w:rsidP="006B4B61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43F31">
              <w:rPr>
                <w:rFonts w:asciiTheme="minorEastAsia" w:hAnsiTheme="minorEastAsia" w:hint="eastAsia"/>
                <w:szCs w:val="21"/>
              </w:rPr>
              <w:t>回収台数</w:t>
            </w:r>
          </w:p>
          <w:p w14:paraId="502D2D34" w14:textId="3EA0A7F9" w:rsidR="000747A1" w:rsidRPr="00843F31" w:rsidRDefault="000747A1" w:rsidP="006B4B61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43F31">
              <w:rPr>
                <w:rFonts w:asciiTheme="minorEastAsia" w:hAnsiTheme="minorEastAsia" w:hint="eastAsia"/>
                <w:szCs w:val="21"/>
              </w:rPr>
              <w:t>（台）</w:t>
            </w:r>
          </w:p>
        </w:tc>
      </w:tr>
      <w:tr w:rsidR="000747A1" w14:paraId="22CBD73C" w14:textId="77777777" w:rsidTr="006B4B61">
        <w:trPr>
          <w:trHeight w:val="416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2FB902" w14:textId="0CB5681E" w:rsidR="000747A1" w:rsidRPr="00843F31" w:rsidRDefault="000747A1" w:rsidP="006B4B61">
            <w:pPr>
              <w:widowControl/>
              <w:rPr>
                <w:rFonts w:asciiTheme="minorEastAsia" w:hAnsiTheme="minorEastAsia"/>
                <w:szCs w:val="21"/>
              </w:rPr>
            </w:pPr>
            <w:r w:rsidRPr="00843F31">
              <w:rPr>
                <w:rFonts w:asciiTheme="minorEastAsia" w:hAnsiTheme="minorEastAsia" w:hint="eastAsia"/>
                <w:szCs w:val="21"/>
              </w:rPr>
              <w:t>ステーション等のごみ収集場所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300F67" w14:textId="17C772E0" w:rsidR="000747A1" w:rsidRPr="00843F31" w:rsidRDefault="000747A1" w:rsidP="006B4B61">
            <w:pPr>
              <w:widowControl/>
              <w:wordWrap w:val="0"/>
              <w:jc w:val="right"/>
              <w:rPr>
                <w:szCs w:val="21"/>
              </w:rPr>
            </w:pPr>
            <w:r w:rsidRPr="00843F31">
              <w:rPr>
                <w:szCs w:val="21"/>
              </w:rPr>
              <w:t>12,263</w:t>
            </w:r>
            <w:r w:rsidR="006B4B61" w:rsidRPr="00843F31">
              <w:rPr>
                <w:szCs w:val="21"/>
              </w:rPr>
              <w:t xml:space="preserve"> </w:t>
            </w:r>
            <w:r w:rsidRPr="00843F31">
              <w:rPr>
                <w:szCs w:val="21"/>
              </w:rPr>
              <w:t xml:space="preserve">　</w:t>
            </w:r>
          </w:p>
        </w:tc>
      </w:tr>
      <w:tr w:rsidR="000747A1" w14:paraId="640AFF55" w14:textId="77777777" w:rsidTr="006B4B61">
        <w:trPr>
          <w:trHeight w:val="416"/>
        </w:trPr>
        <w:tc>
          <w:tcPr>
            <w:tcW w:w="34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F36E10" w14:textId="29674681" w:rsidR="000747A1" w:rsidRPr="00843F31" w:rsidRDefault="000747A1" w:rsidP="006B4B61">
            <w:pPr>
              <w:widowControl/>
              <w:rPr>
                <w:rFonts w:asciiTheme="minorEastAsia" w:hAnsiTheme="minorEastAsia"/>
                <w:szCs w:val="21"/>
              </w:rPr>
            </w:pPr>
            <w:r w:rsidRPr="00843F31">
              <w:rPr>
                <w:rFonts w:asciiTheme="minorEastAsia" w:hAnsiTheme="minorEastAsia" w:hint="eastAsia"/>
                <w:szCs w:val="21"/>
              </w:rPr>
              <w:t>道路上、道路高架等の公道</w:t>
            </w:r>
          </w:p>
        </w:tc>
        <w:tc>
          <w:tcPr>
            <w:tcW w:w="16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0CD318" w14:textId="598EBF1C" w:rsidR="000747A1" w:rsidRPr="00843F31" w:rsidRDefault="000747A1" w:rsidP="006B4B61">
            <w:pPr>
              <w:widowControl/>
              <w:wordWrap w:val="0"/>
              <w:jc w:val="right"/>
              <w:rPr>
                <w:szCs w:val="21"/>
              </w:rPr>
            </w:pPr>
            <w:r w:rsidRPr="00843F31">
              <w:rPr>
                <w:szCs w:val="21"/>
              </w:rPr>
              <w:t>10,232</w:t>
            </w:r>
            <w:r w:rsidR="006B4B61" w:rsidRPr="00843F31">
              <w:rPr>
                <w:szCs w:val="21"/>
              </w:rPr>
              <w:t xml:space="preserve"> </w:t>
            </w:r>
            <w:r w:rsidRPr="00843F31">
              <w:rPr>
                <w:szCs w:val="21"/>
              </w:rPr>
              <w:t xml:space="preserve">　</w:t>
            </w:r>
          </w:p>
        </w:tc>
      </w:tr>
      <w:tr w:rsidR="000747A1" w14:paraId="2CD676E2" w14:textId="77777777" w:rsidTr="006B4B61">
        <w:trPr>
          <w:trHeight w:val="416"/>
        </w:trPr>
        <w:tc>
          <w:tcPr>
            <w:tcW w:w="34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8F7BBE" w14:textId="42853E94" w:rsidR="000747A1" w:rsidRPr="00843F31" w:rsidRDefault="000747A1" w:rsidP="006B4B61">
            <w:pPr>
              <w:widowControl/>
              <w:rPr>
                <w:rFonts w:asciiTheme="minorEastAsia" w:hAnsiTheme="minorEastAsia"/>
                <w:szCs w:val="21"/>
              </w:rPr>
            </w:pPr>
            <w:r w:rsidRPr="00843F31">
              <w:rPr>
                <w:rFonts w:asciiTheme="minorEastAsia" w:hAnsiTheme="minorEastAsia" w:hint="eastAsia"/>
                <w:szCs w:val="21"/>
              </w:rPr>
              <w:t>民有地以外の山林、田畑等</w:t>
            </w:r>
          </w:p>
        </w:tc>
        <w:tc>
          <w:tcPr>
            <w:tcW w:w="16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241E4" w14:textId="544676CD" w:rsidR="000747A1" w:rsidRPr="00843F31" w:rsidRDefault="000747A1" w:rsidP="006B4B61">
            <w:pPr>
              <w:widowControl/>
              <w:wordWrap w:val="0"/>
              <w:jc w:val="right"/>
              <w:rPr>
                <w:szCs w:val="21"/>
              </w:rPr>
            </w:pPr>
            <w:r w:rsidRPr="00843F31">
              <w:rPr>
                <w:szCs w:val="21"/>
              </w:rPr>
              <w:t>6,145</w:t>
            </w:r>
            <w:r w:rsidR="006B4B61" w:rsidRPr="00843F31">
              <w:rPr>
                <w:szCs w:val="21"/>
              </w:rPr>
              <w:t xml:space="preserve"> </w:t>
            </w:r>
            <w:r w:rsidRPr="00843F31">
              <w:rPr>
                <w:szCs w:val="21"/>
              </w:rPr>
              <w:t xml:space="preserve">　</w:t>
            </w:r>
          </w:p>
        </w:tc>
      </w:tr>
      <w:tr w:rsidR="000747A1" w14:paraId="7E3B8B90" w14:textId="77777777" w:rsidTr="006B4B61">
        <w:trPr>
          <w:trHeight w:val="416"/>
        </w:trPr>
        <w:tc>
          <w:tcPr>
            <w:tcW w:w="34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80B02F" w14:textId="77777777" w:rsidR="000747A1" w:rsidRPr="00843F31" w:rsidRDefault="000747A1" w:rsidP="006B4B61">
            <w:pPr>
              <w:widowControl/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843F31">
              <w:rPr>
                <w:rFonts w:asciiTheme="minorEastAsia" w:hAnsiTheme="minorEastAsia" w:hint="eastAsia"/>
                <w:szCs w:val="21"/>
              </w:rPr>
              <w:t>公園、港湾等</w:t>
            </w:r>
          </w:p>
          <w:p w14:paraId="66D4BF47" w14:textId="78C378CA" w:rsidR="000747A1" w:rsidRPr="00843F31" w:rsidRDefault="000747A1" w:rsidP="006B4B61">
            <w:pPr>
              <w:widowControl/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843F31">
              <w:rPr>
                <w:rFonts w:asciiTheme="minorEastAsia" w:hAnsiTheme="minorEastAsia" w:hint="eastAsia"/>
                <w:szCs w:val="21"/>
              </w:rPr>
              <w:t>（道路、河川用地以外の公共用地）</w:t>
            </w:r>
          </w:p>
        </w:tc>
        <w:tc>
          <w:tcPr>
            <w:tcW w:w="16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9B98A3" w14:textId="2E488A50" w:rsidR="000747A1" w:rsidRPr="00843F31" w:rsidRDefault="000747A1" w:rsidP="006B4B61">
            <w:pPr>
              <w:widowControl/>
              <w:wordWrap w:val="0"/>
              <w:jc w:val="right"/>
              <w:rPr>
                <w:szCs w:val="21"/>
              </w:rPr>
            </w:pPr>
            <w:r w:rsidRPr="00843F31">
              <w:rPr>
                <w:szCs w:val="21"/>
              </w:rPr>
              <w:t>2,069</w:t>
            </w:r>
            <w:r w:rsidR="006B4B61" w:rsidRPr="00843F31">
              <w:rPr>
                <w:szCs w:val="21"/>
              </w:rPr>
              <w:t xml:space="preserve"> </w:t>
            </w:r>
            <w:r w:rsidRPr="00843F31">
              <w:rPr>
                <w:szCs w:val="21"/>
              </w:rPr>
              <w:t xml:space="preserve">　</w:t>
            </w:r>
          </w:p>
        </w:tc>
      </w:tr>
      <w:tr w:rsidR="000747A1" w14:paraId="60B9B8AE" w14:textId="77777777" w:rsidTr="006B4B61">
        <w:trPr>
          <w:trHeight w:val="416"/>
        </w:trPr>
        <w:tc>
          <w:tcPr>
            <w:tcW w:w="34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AD96E2" w14:textId="77E2C645" w:rsidR="000747A1" w:rsidRPr="00843F31" w:rsidRDefault="000747A1" w:rsidP="006B4B61">
            <w:pPr>
              <w:widowControl/>
              <w:rPr>
                <w:rFonts w:asciiTheme="minorEastAsia" w:hAnsiTheme="minorEastAsia"/>
                <w:szCs w:val="21"/>
              </w:rPr>
            </w:pPr>
            <w:r w:rsidRPr="00843F31">
              <w:rPr>
                <w:rFonts w:asciiTheme="minorEastAsia" w:hAnsiTheme="minorEastAsia" w:hint="eastAsia"/>
                <w:szCs w:val="21"/>
              </w:rPr>
              <w:t>河川敷等の河川用地内</w:t>
            </w:r>
          </w:p>
        </w:tc>
        <w:tc>
          <w:tcPr>
            <w:tcW w:w="16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661829" w14:textId="2FEEF1DC" w:rsidR="000747A1" w:rsidRPr="00843F31" w:rsidRDefault="000747A1" w:rsidP="006B4B61">
            <w:pPr>
              <w:widowControl/>
              <w:wordWrap w:val="0"/>
              <w:jc w:val="right"/>
              <w:rPr>
                <w:szCs w:val="21"/>
              </w:rPr>
            </w:pPr>
            <w:r w:rsidRPr="00843F31">
              <w:rPr>
                <w:szCs w:val="21"/>
              </w:rPr>
              <w:t>1,537</w:t>
            </w:r>
            <w:r w:rsidR="006B4B61" w:rsidRPr="00843F31">
              <w:rPr>
                <w:szCs w:val="21"/>
              </w:rPr>
              <w:t xml:space="preserve"> </w:t>
            </w:r>
            <w:r w:rsidRPr="00843F31">
              <w:rPr>
                <w:szCs w:val="21"/>
              </w:rPr>
              <w:t xml:space="preserve">　</w:t>
            </w:r>
          </w:p>
        </w:tc>
      </w:tr>
      <w:tr w:rsidR="000747A1" w14:paraId="18F893A5" w14:textId="77777777" w:rsidTr="006B4B61">
        <w:trPr>
          <w:trHeight w:val="416"/>
        </w:trPr>
        <w:tc>
          <w:tcPr>
            <w:tcW w:w="34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3B9D0A" w14:textId="40C498F7" w:rsidR="000747A1" w:rsidRPr="00843F31" w:rsidRDefault="000747A1" w:rsidP="006B4B61">
            <w:pPr>
              <w:widowControl/>
              <w:rPr>
                <w:rFonts w:asciiTheme="minorEastAsia" w:hAnsiTheme="minorEastAsia"/>
                <w:szCs w:val="21"/>
              </w:rPr>
            </w:pPr>
            <w:r w:rsidRPr="00843F31">
              <w:rPr>
                <w:rFonts w:asciiTheme="minorEastAsia" w:hAnsiTheme="minorEastAsia" w:hint="eastAsia"/>
                <w:szCs w:val="21"/>
              </w:rPr>
              <w:t>小売店以外の民有地</w:t>
            </w:r>
          </w:p>
        </w:tc>
        <w:tc>
          <w:tcPr>
            <w:tcW w:w="16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ED89B" w14:textId="7CC153BE" w:rsidR="000747A1" w:rsidRPr="00843F31" w:rsidRDefault="000747A1" w:rsidP="006B4B61">
            <w:pPr>
              <w:widowControl/>
              <w:wordWrap w:val="0"/>
              <w:jc w:val="right"/>
              <w:rPr>
                <w:szCs w:val="21"/>
              </w:rPr>
            </w:pPr>
            <w:r w:rsidRPr="00843F31">
              <w:rPr>
                <w:szCs w:val="21"/>
              </w:rPr>
              <w:t>1,228</w:t>
            </w:r>
            <w:r w:rsidR="006B4B61" w:rsidRPr="00843F31">
              <w:rPr>
                <w:szCs w:val="21"/>
              </w:rPr>
              <w:t xml:space="preserve"> </w:t>
            </w:r>
            <w:r w:rsidRPr="00843F31">
              <w:rPr>
                <w:szCs w:val="21"/>
              </w:rPr>
              <w:t xml:space="preserve">　</w:t>
            </w:r>
          </w:p>
        </w:tc>
      </w:tr>
      <w:tr w:rsidR="000747A1" w14:paraId="524E01C6" w14:textId="77777777" w:rsidTr="006B4B61">
        <w:trPr>
          <w:trHeight w:val="115"/>
        </w:trPr>
        <w:tc>
          <w:tcPr>
            <w:tcW w:w="34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1ABC1B" w14:textId="092F377C" w:rsidR="000747A1" w:rsidRPr="00843F31" w:rsidRDefault="000747A1" w:rsidP="006B4B61">
            <w:pPr>
              <w:widowControl/>
              <w:rPr>
                <w:rFonts w:asciiTheme="minorEastAsia" w:hAnsiTheme="minorEastAsia"/>
                <w:szCs w:val="21"/>
              </w:rPr>
            </w:pPr>
            <w:r w:rsidRPr="00843F31">
              <w:rPr>
                <w:rFonts w:asciiTheme="minorEastAsia" w:hAnsiTheme="minorEastAsia" w:hint="eastAsia"/>
                <w:szCs w:val="21"/>
              </w:rPr>
              <w:t>小売店の敷地</w:t>
            </w:r>
          </w:p>
        </w:tc>
        <w:tc>
          <w:tcPr>
            <w:tcW w:w="16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44D28C" w14:textId="1FB6A386" w:rsidR="000747A1" w:rsidRPr="00843F31" w:rsidRDefault="000747A1" w:rsidP="006B4B61">
            <w:pPr>
              <w:widowControl/>
              <w:wordWrap w:val="0"/>
              <w:jc w:val="right"/>
              <w:rPr>
                <w:szCs w:val="21"/>
              </w:rPr>
            </w:pPr>
            <w:r w:rsidRPr="00843F31">
              <w:rPr>
                <w:szCs w:val="21"/>
              </w:rPr>
              <w:t>14</w:t>
            </w:r>
            <w:r w:rsidR="006B4B61" w:rsidRPr="00843F31">
              <w:rPr>
                <w:szCs w:val="21"/>
              </w:rPr>
              <w:t xml:space="preserve"> </w:t>
            </w:r>
            <w:r w:rsidRPr="00843F31">
              <w:rPr>
                <w:szCs w:val="21"/>
              </w:rPr>
              <w:t xml:space="preserve">　</w:t>
            </w:r>
          </w:p>
        </w:tc>
      </w:tr>
      <w:tr w:rsidR="000747A1" w14:paraId="30BE472E" w14:textId="77777777" w:rsidTr="006B4B61">
        <w:trPr>
          <w:trHeight w:val="288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4F9F40" w14:textId="19A90B16" w:rsidR="000747A1" w:rsidRPr="00843F31" w:rsidRDefault="000747A1" w:rsidP="006B4B61">
            <w:pPr>
              <w:widowControl/>
              <w:rPr>
                <w:rFonts w:asciiTheme="minorEastAsia" w:hAnsiTheme="minorEastAsia"/>
                <w:szCs w:val="21"/>
              </w:rPr>
            </w:pPr>
            <w:r w:rsidRPr="00843F31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16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D471F" w14:textId="3CAC1D21" w:rsidR="000747A1" w:rsidRPr="00843F31" w:rsidRDefault="000747A1" w:rsidP="006B4B61">
            <w:pPr>
              <w:widowControl/>
              <w:wordWrap w:val="0"/>
              <w:jc w:val="right"/>
              <w:rPr>
                <w:szCs w:val="21"/>
              </w:rPr>
            </w:pPr>
            <w:r w:rsidRPr="00843F31">
              <w:rPr>
                <w:szCs w:val="21"/>
              </w:rPr>
              <w:t>2,040</w:t>
            </w:r>
            <w:r w:rsidR="006B4B61" w:rsidRPr="00843F31">
              <w:rPr>
                <w:szCs w:val="21"/>
              </w:rPr>
              <w:t xml:space="preserve"> </w:t>
            </w:r>
            <w:r w:rsidRPr="00843F31">
              <w:rPr>
                <w:szCs w:val="21"/>
              </w:rPr>
              <w:t xml:space="preserve">　</w:t>
            </w:r>
          </w:p>
        </w:tc>
      </w:tr>
    </w:tbl>
    <w:p w14:paraId="2FCEF55E" w14:textId="77777777" w:rsidR="00557CC4" w:rsidRDefault="00557CC4" w:rsidP="006B4B61">
      <w:pPr>
        <w:widowControl/>
        <w:spacing w:line="240" w:lineRule="exact"/>
        <w:ind w:leftChars="1300" w:left="2730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※その他として以下が挙げられた。</w:t>
      </w:r>
    </w:p>
    <w:p w14:paraId="31A7E899" w14:textId="77777777" w:rsidR="00557CC4" w:rsidRPr="000609AB" w:rsidRDefault="00557CC4" w:rsidP="006B4B61">
      <w:pPr>
        <w:widowControl/>
        <w:spacing w:line="240" w:lineRule="exact"/>
        <w:ind w:leftChars="1300" w:left="2730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空き地</w:t>
      </w:r>
      <w:r w:rsidRPr="007D449F">
        <w:rPr>
          <w:rFonts w:asciiTheme="majorEastAsia" w:eastAsiaTheme="majorEastAsia" w:hAnsiTheme="majorEastAsia" w:hint="eastAsia"/>
          <w:sz w:val="16"/>
          <w:szCs w:val="16"/>
        </w:rPr>
        <w:t>、山林、海水浴場、公共施設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等</w:t>
      </w:r>
    </w:p>
    <w:p w14:paraId="1E4F422F" w14:textId="65925ACC" w:rsidR="00856B01" w:rsidRDefault="00856B01">
      <w:pPr>
        <w:widowControl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14:paraId="64E48F2F" w14:textId="77777777" w:rsidR="006B4B61" w:rsidRDefault="006B4B61">
      <w:pPr>
        <w:widowControl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14:paraId="61AAC30A" w14:textId="3E3A29ED" w:rsidR="00A75925" w:rsidRPr="004342E1" w:rsidRDefault="004E25C7" w:rsidP="00A7592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lastRenderedPageBreak/>
        <w:t>３．</w:t>
      </w:r>
      <w:r w:rsidR="00A75925" w:rsidRPr="001D0F8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廃家電４品目の不法投棄物の処理状況について</w:t>
      </w:r>
    </w:p>
    <w:p w14:paraId="6F0938C9" w14:textId="3AB24357" w:rsidR="00BD2B7A" w:rsidRPr="002946A8" w:rsidRDefault="00A75925" w:rsidP="00BD2B7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946A8">
        <w:rPr>
          <w:rFonts w:asciiTheme="minorEastAsia" w:hAnsiTheme="minorEastAsia" w:hint="eastAsia"/>
          <w:sz w:val="24"/>
          <w:szCs w:val="24"/>
        </w:rPr>
        <w:t>平成</w:t>
      </w:r>
      <w:r w:rsidR="00E81994" w:rsidRPr="002946A8">
        <w:rPr>
          <w:rFonts w:asciiTheme="minorEastAsia" w:hAnsiTheme="minorEastAsia" w:hint="eastAsia"/>
          <w:sz w:val="24"/>
          <w:szCs w:val="24"/>
        </w:rPr>
        <w:t>2</w:t>
      </w:r>
      <w:r w:rsidR="00600096" w:rsidRPr="002946A8">
        <w:rPr>
          <w:rFonts w:asciiTheme="minorEastAsia" w:hAnsiTheme="minorEastAsia" w:hint="eastAsia"/>
          <w:sz w:val="24"/>
          <w:szCs w:val="24"/>
        </w:rPr>
        <w:t>7</w:t>
      </w:r>
      <w:r w:rsidRPr="002946A8">
        <w:rPr>
          <w:rFonts w:asciiTheme="minorEastAsia" w:hAnsiTheme="minorEastAsia" w:hint="eastAsia"/>
          <w:sz w:val="24"/>
          <w:szCs w:val="24"/>
        </w:rPr>
        <w:t>年度に廃家電４品目の不法投棄物を回収している</w:t>
      </w:r>
      <w:r w:rsidR="001617E2" w:rsidRPr="002946A8">
        <w:rPr>
          <w:rFonts w:asciiTheme="minorEastAsia" w:hAnsiTheme="minorEastAsia" w:hint="eastAsia"/>
          <w:sz w:val="24"/>
          <w:szCs w:val="24"/>
        </w:rPr>
        <w:t>市区町村</w:t>
      </w:r>
      <w:r w:rsidRPr="002946A8">
        <w:rPr>
          <w:rFonts w:asciiTheme="minorEastAsia" w:hAnsiTheme="minorEastAsia" w:hint="eastAsia"/>
          <w:sz w:val="24"/>
          <w:szCs w:val="24"/>
        </w:rPr>
        <w:t>において、</w:t>
      </w:r>
      <w:r w:rsidR="000C78A4" w:rsidRPr="002946A8">
        <w:rPr>
          <w:rFonts w:asciiTheme="minorEastAsia" w:hAnsiTheme="minorEastAsia" w:hint="eastAsia"/>
          <w:sz w:val="24"/>
          <w:szCs w:val="24"/>
        </w:rPr>
        <w:t>１件の</w:t>
      </w:r>
      <w:r w:rsidRPr="002946A8">
        <w:rPr>
          <w:rFonts w:asciiTheme="minorEastAsia" w:hAnsiTheme="minorEastAsia" w:hint="eastAsia"/>
          <w:sz w:val="24"/>
          <w:szCs w:val="24"/>
        </w:rPr>
        <w:t>不法投棄</w:t>
      </w:r>
      <w:r w:rsidR="000C78A4" w:rsidRPr="002946A8">
        <w:rPr>
          <w:rFonts w:asciiTheme="minorEastAsia" w:hAnsiTheme="minorEastAsia" w:hint="eastAsia"/>
          <w:sz w:val="24"/>
          <w:szCs w:val="24"/>
        </w:rPr>
        <w:t>現場で</w:t>
      </w:r>
      <w:r w:rsidRPr="002946A8">
        <w:rPr>
          <w:rFonts w:asciiTheme="minorEastAsia" w:hAnsiTheme="minorEastAsia" w:hint="eastAsia"/>
          <w:sz w:val="24"/>
          <w:szCs w:val="24"/>
        </w:rPr>
        <w:t>回収した廃家電４品目の回収台数は、１台：</w:t>
      </w:r>
      <w:r w:rsidR="00E81994" w:rsidRPr="002946A8">
        <w:rPr>
          <w:rFonts w:asciiTheme="minorEastAsia" w:hAnsiTheme="minorEastAsia" w:hint="eastAsia"/>
          <w:sz w:val="24"/>
          <w:szCs w:val="24"/>
        </w:rPr>
        <w:t>81.</w:t>
      </w:r>
      <w:r w:rsidR="00600096" w:rsidRPr="002946A8">
        <w:rPr>
          <w:rFonts w:asciiTheme="minorEastAsia" w:hAnsiTheme="minorEastAsia" w:hint="eastAsia"/>
          <w:sz w:val="24"/>
          <w:szCs w:val="24"/>
        </w:rPr>
        <w:t>7</w:t>
      </w:r>
      <w:r w:rsidRPr="002946A8">
        <w:rPr>
          <w:rFonts w:asciiTheme="minorEastAsia" w:hAnsiTheme="minorEastAsia" w:hint="eastAsia"/>
          <w:sz w:val="24"/>
          <w:szCs w:val="24"/>
        </w:rPr>
        <w:t xml:space="preserve">％、２～４台： </w:t>
      </w:r>
      <w:r w:rsidR="00E81994" w:rsidRPr="002946A8">
        <w:rPr>
          <w:rFonts w:asciiTheme="minorEastAsia" w:hAnsiTheme="minorEastAsia" w:hint="eastAsia"/>
          <w:sz w:val="24"/>
          <w:szCs w:val="24"/>
        </w:rPr>
        <w:t>15.</w:t>
      </w:r>
      <w:r w:rsidR="00600096" w:rsidRPr="002946A8">
        <w:rPr>
          <w:rFonts w:asciiTheme="minorEastAsia" w:hAnsiTheme="minorEastAsia" w:hint="eastAsia"/>
          <w:sz w:val="24"/>
          <w:szCs w:val="24"/>
        </w:rPr>
        <w:t>8</w:t>
      </w:r>
      <w:r w:rsidRPr="002946A8">
        <w:rPr>
          <w:rFonts w:asciiTheme="minorEastAsia" w:hAnsiTheme="minorEastAsia" w:hint="eastAsia"/>
          <w:sz w:val="24"/>
          <w:szCs w:val="24"/>
        </w:rPr>
        <w:t>％、５～９台：</w:t>
      </w:r>
      <w:r w:rsidR="00E81994" w:rsidRPr="002946A8">
        <w:rPr>
          <w:rFonts w:asciiTheme="minorEastAsia" w:hAnsiTheme="minorEastAsia" w:hint="eastAsia"/>
          <w:sz w:val="24"/>
          <w:szCs w:val="24"/>
        </w:rPr>
        <w:t>1.</w:t>
      </w:r>
      <w:r w:rsidR="00600096" w:rsidRPr="002946A8">
        <w:rPr>
          <w:rFonts w:asciiTheme="minorEastAsia" w:hAnsiTheme="minorEastAsia" w:hint="eastAsia"/>
          <w:sz w:val="24"/>
          <w:szCs w:val="24"/>
        </w:rPr>
        <w:t>7</w:t>
      </w:r>
      <w:r w:rsidRPr="002946A8">
        <w:rPr>
          <w:rFonts w:asciiTheme="minorEastAsia" w:hAnsiTheme="minorEastAsia" w:hint="eastAsia"/>
          <w:sz w:val="24"/>
          <w:szCs w:val="24"/>
        </w:rPr>
        <w:t>％、10台以上：</w:t>
      </w:r>
      <w:r w:rsidR="00600096" w:rsidRPr="002946A8">
        <w:rPr>
          <w:rFonts w:asciiTheme="minorEastAsia" w:hAnsiTheme="minorEastAsia" w:hint="eastAsia"/>
          <w:sz w:val="24"/>
          <w:szCs w:val="24"/>
        </w:rPr>
        <w:t>0</w:t>
      </w:r>
      <w:r w:rsidR="00E81994" w:rsidRPr="002946A8">
        <w:rPr>
          <w:rFonts w:asciiTheme="minorEastAsia" w:hAnsiTheme="minorEastAsia" w:hint="eastAsia"/>
          <w:sz w:val="24"/>
          <w:szCs w:val="24"/>
        </w:rPr>
        <w:t>.</w:t>
      </w:r>
      <w:r w:rsidR="00600096" w:rsidRPr="002946A8">
        <w:rPr>
          <w:rFonts w:asciiTheme="minorEastAsia" w:hAnsiTheme="minorEastAsia" w:hint="eastAsia"/>
          <w:sz w:val="24"/>
          <w:szCs w:val="24"/>
        </w:rPr>
        <w:t>8</w:t>
      </w:r>
      <w:r w:rsidRPr="002946A8">
        <w:rPr>
          <w:rFonts w:asciiTheme="minorEastAsia" w:hAnsiTheme="minorEastAsia" w:hint="eastAsia"/>
          <w:sz w:val="24"/>
          <w:szCs w:val="24"/>
        </w:rPr>
        <w:t>％でした（図</w:t>
      </w:r>
      <w:r w:rsidR="000747A1" w:rsidRPr="002946A8">
        <w:rPr>
          <w:rFonts w:asciiTheme="minorEastAsia" w:hAnsiTheme="minorEastAsia" w:hint="eastAsia"/>
          <w:sz w:val="24"/>
          <w:szCs w:val="24"/>
        </w:rPr>
        <w:t>２</w:t>
      </w:r>
      <w:r w:rsidRPr="002946A8">
        <w:rPr>
          <w:rFonts w:asciiTheme="minorEastAsia" w:hAnsiTheme="minorEastAsia" w:hint="eastAsia"/>
          <w:sz w:val="24"/>
          <w:szCs w:val="24"/>
        </w:rPr>
        <w:t>）。</w:t>
      </w:r>
    </w:p>
    <w:p w14:paraId="24A3DAD1" w14:textId="461BA477" w:rsidR="00A75925" w:rsidRPr="002946A8" w:rsidRDefault="00A75925" w:rsidP="00BD2B7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946A8">
        <w:rPr>
          <w:rFonts w:asciiTheme="minorEastAsia" w:hAnsiTheme="minorEastAsia" w:hint="eastAsia"/>
          <w:sz w:val="24"/>
          <w:szCs w:val="24"/>
        </w:rPr>
        <w:t>また、</w:t>
      </w:r>
      <w:r w:rsidR="000747A1" w:rsidRPr="002946A8">
        <w:rPr>
          <w:rFonts w:asciiTheme="minorEastAsia" w:hAnsiTheme="minorEastAsia" w:hint="eastAsia"/>
          <w:sz w:val="24"/>
          <w:szCs w:val="24"/>
        </w:rPr>
        <w:t>未回収の不法投棄家電が市中に残存している市区町村は全体の</w:t>
      </w:r>
      <w:r w:rsidR="005A1EEC" w:rsidRPr="002946A8">
        <w:rPr>
          <w:rFonts w:asciiTheme="minorEastAsia" w:hAnsiTheme="minorEastAsia" w:hint="eastAsia"/>
          <w:sz w:val="24"/>
          <w:szCs w:val="24"/>
        </w:rPr>
        <w:t>17</w:t>
      </w:r>
      <w:r w:rsidR="00E81994" w:rsidRPr="002946A8">
        <w:rPr>
          <w:rFonts w:asciiTheme="minorEastAsia" w:hAnsiTheme="minorEastAsia" w:hint="eastAsia"/>
          <w:sz w:val="24"/>
          <w:szCs w:val="24"/>
        </w:rPr>
        <w:t>.</w:t>
      </w:r>
      <w:r w:rsidR="005A1EEC" w:rsidRPr="002946A8">
        <w:rPr>
          <w:rFonts w:asciiTheme="minorEastAsia" w:hAnsiTheme="minorEastAsia" w:hint="eastAsia"/>
          <w:sz w:val="24"/>
          <w:szCs w:val="24"/>
        </w:rPr>
        <w:t>4</w:t>
      </w:r>
      <w:r w:rsidRPr="002946A8">
        <w:rPr>
          <w:rFonts w:asciiTheme="minorEastAsia" w:hAnsiTheme="minorEastAsia" w:hint="eastAsia"/>
          <w:sz w:val="24"/>
          <w:szCs w:val="24"/>
        </w:rPr>
        <w:t>％</w:t>
      </w:r>
      <w:r w:rsidR="000747A1" w:rsidRPr="002946A8">
        <w:rPr>
          <w:rFonts w:asciiTheme="minorEastAsia" w:hAnsiTheme="minorEastAsia" w:hint="eastAsia"/>
          <w:sz w:val="24"/>
          <w:szCs w:val="24"/>
        </w:rPr>
        <w:t>であり</w:t>
      </w:r>
      <w:r w:rsidRPr="002946A8">
        <w:rPr>
          <w:rFonts w:asciiTheme="minorEastAsia" w:hAnsiTheme="minorEastAsia" w:hint="eastAsia"/>
          <w:sz w:val="24"/>
          <w:szCs w:val="24"/>
        </w:rPr>
        <w:t>、その理由</w:t>
      </w:r>
      <w:r w:rsidR="000747A1" w:rsidRPr="002946A8">
        <w:rPr>
          <w:rFonts w:asciiTheme="minorEastAsia" w:hAnsiTheme="minorEastAsia" w:hint="eastAsia"/>
          <w:sz w:val="24"/>
          <w:szCs w:val="24"/>
        </w:rPr>
        <w:t>としては</w:t>
      </w:r>
      <w:r w:rsidRPr="002946A8">
        <w:rPr>
          <w:rFonts w:asciiTheme="minorEastAsia" w:hAnsiTheme="minorEastAsia" w:hint="eastAsia"/>
          <w:sz w:val="24"/>
          <w:szCs w:val="24"/>
        </w:rPr>
        <w:t>、</w:t>
      </w:r>
      <w:r w:rsidR="005A1EEC" w:rsidRPr="002946A8">
        <w:rPr>
          <w:rFonts w:asciiTheme="minorEastAsia" w:hAnsiTheme="minorEastAsia" w:hint="eastAsia"/>
          <w:sz w:val="24"/>
          <w:szCs w:val="24"/>
        </w:rPr>
        <w:t>私有地で立</w:t>
      </w:r>
      <w:r w:rsidR="000747A1" w:rsidRPr="002946A8">
        <w:rPr>
          <w:rFonts w:asciiTheme="minorEastAsia" w:hAnsiTheme="minorEastAsia" w:hint="eastAsia"/>
          <w:sz w:val="24"/>
          <w:szCs w:val="24"/>
        </w:rPr>
        <w:t>ち</w:t>
      </w:r>
      <w:r w:rsidR="005A1EEC" w:rsidRPr="002946A8">
        <w:rPr>
          <w:rFonts w:asciiTheme="minorEastAsia" w:hAnsiTheme="minorEastAsia" w:hint="eastAsia"/>
          <w:sz w:val="24"/>
          <w:szCs w:val="24"/>
        </w:rPr>
        <w:t>入り</w:t>
      </w:r>
      <w:r w:rsidR="000747A1" w:rsidRPr="002946A8">
        <w:rPr>
          <w:rFonts w:asciiTheme="minorEastAsia" w:hAnsiTheme="minorEastAsia" w:hint="eastAsia"/>
          <w:sz w:val="24"/>
          <w:szCs w:val="24"/>
        </w:rPr>
        <w:t>できないこと（</w:t>
      </w:r>
      <w:r w:rsidR="005A1EEC" w:rsidRPr="002946A8">
        <w:rPr>
          <w:rFonts w:asciiTheme="minorEastAsia" w:hAnsiTheme="minorEastAsia" w:hint="eastAsia"/>
          <w:sz w:val="24"/>
          <w:szCs w:val="24"/>
        </w:rPr>
        <w:t>140 件</w:t>
      </w:r>
      <w:r w:rsidR="000747A1" w:rsidRPr="002946A8">
        <w:rPr>
          <w:rFonts w:asciiTheme="minorEastAsia" w:hAnsiTheme="minorEastAsia" w:hint="eastAsia"/>
          <w:sz w:val="24"/>
          <w:szCs w:val="24"/>
        </w:rPr>
        <w:t>）や</w:t>
      </w:r>
      <w:r w:rsidR="005A1EEC" w:rsidRPr="002946A8">
        <w:rPr>
          <w:rFonts w:asciiTheme="minorEastAsia" w:hAnsiTheme="minorEastAsia" w:hint="eastAsia"/>
          <w:sz w:val="24"/>
          <w:szCs w:val="24"/>
        </w:rPr>
        <w:t>、</w:t>
      </w:r>
      <w:r w:rsidR="000747A1" w:rsidRPr="002946A8">
        <w:rPr>
          <w:rFonts w:asciiTheme="minorEastAsia" w:hAnsiTheme="minorEastAsia" w:hint="eastAsia"/>
          <w:sz w:val="24"/>
          <w:szCs w:val="24"/>
        </w:rPr>
        <w:t>谷底等険阻地に投棄されており、</w:t>
      </w:r>
      <w:r w:rsidR="00015048" w:rsidRPr="002946A8">
        <w:rPr>
          <w:rFonts w:asciiTheme="minorEastAsia" w:hAnsiTheme="minorEastAsia" w:hint="eastAsia"/>
          <w:sz w:val="24"/>
          <w:szCs w:val="24"/>
        </w:rPr>
        <w:t>回収が物理的に困難</w:t>
      </w:r>
      <w:r w:rsidR="000747A1" w:rsidRPr="002946A8">
        <w:rPr>
          <w:rFonts w:asciiTheme="minorEastAsia" w:hAnsiTheme="minorEastAsia" w:hint="eastAsia"/>
          <w:sz w:val="24"/>
          <w:szCs w:val="24"/>
        </w:rPr>
        <w:t>であること（</w:t>
      </w:r>
      <w:r w:rsidR="00015048" w:rsidRPr="002946A8">
        <w:rPr>
          <w:rFonts w:asciiTheme="minorEastAsia" w:hAnsiTheme="minorEastAsia" w:hint="eastAsia"/>
          <w:sz w:val="24"/>
          <w:szCs w:val="24"/>
        </w:rPr>
        <w:t>1</w:t>
      </w:r>
      <w:r w:rsidR="005A1EEC" w:rsidRPr="002946A8">
        <w:rPr>
          <w:rFonts w:asciiTheme="minorEastAsia" w:hAnsiTheme="minorEastAsia" w:hint="eastAsia"/>
          <w:sz w:val="24"/>
          <w:szCs w:val="24"/>
        </w:rPr>
        <w:t>19</w:t>
      </w:r>
      <w:r w:rsidR="00015048" w:rsidRPr="002946A8">
        <w:rPr>
          <w:rFonts w:asciiTheme="minorEastAsia" w:hAnsiTheme="minorEastAsia" w:hint="eastAsia"/>
          <w:sz w:val="24"/>
          <w:szCs w:val="24"/>
        </w:rPr>
        <w:t xml:space="preserve"> 件</w:t>
      </w:r>
      <w:r w:rsidR="000747A1" w:rsidRPr="002946A8">
        <w:rPr>
          <w:rFonts w:asciiTheme="minorEastAsia" w:hAnsiTheme="minorEastAsia" w:hint="eastAsia"/>
          <w:sz w:val="24"/>
          <w:szCs w:val="24"/>
        </w:rPr>
        <w:t>）が大半</w:t>
      </w:r>
      <w:r w:rsidRPr="002946A8">
        <w:rPr>
          <w:rFonts w:asciiTheme="minorEastAsia" w:hAnsiTheme="minorEastAsia" w:hint="eastAsia"/>
          <w:sz w:val="24"/>
          <w:szCs w:val="24"/>
        </w:rPr>
        <w:t>でした（図</w:t>
      </w:r>
      <w:r w:rsidR="000747A1" w:rsidRPr="002946A8">
        <w:rPr>
          <w:rFonts w:asciiTheme="minorEastAsia" w:hAnsiTheme="minorEastAsia" w:hint="eastAsia"/>
          <w:sz w:val="24"/>
          <w:szCs w:val="24"/>
        </w:rPr>
        <w:t>３</w:t>
      </w:r>
      <w:r w:rsidRPr="002946A8">
        <w:rPr>
          <w:rFonts w:asciiTheme="minorEastAsia" w:hAnsiTheme="minorEastAsia" w:hint="eastAsia"/>
          <w:sz w:val="24"/>
          <w:szCs w:val="24"/>
        </w:rPr>
        <w:t>）。</w:t>
      </w:r>
    </w:p>
    <w:p w14:paraId="3D0E5C57" w14:textId="77777777" w:rsidR="00683B7B" w:rsidRPr="002946A8" w:rsidRDefault="00683B7B" w:rsidP="00BD2B7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AF95C54" w14:textId="3F3DD90B" w:rsidR="005E180F" w:rsidRDefault="00AD2C87" w:rsidP="00565BFC">
      <w:pPr>
        <w:ind w:left="843" w:hangingChars="400" w:hanging="843"/>
        <w:rPr>
          <w:b/>
          <w:szCs w:val="21"/>
        </w:rPr>
      </w:pPr>
      <w:r w:rsidRPr="00562307">
        <w:rPr>
          <w:rFonts w:hint="eastAsia"/>
          <w:b/>
          <w:szCs w:val="21"/>
        </w:rPr>
        <w:t>（図</w:t>
      </w:r>
      <w:r w:rsidR="000747A1">
        <w:rPr>
          <w:rFonts w:hint="eastAsia"/>
          <w:b/>
          <w:szCs w:val="21"/>
        </w:rPr>
        <w:t>２</w:t>
      </w:r>
      <w:r w:rsidRPr="00562307">
        <w:rPr>
          <w:rFonts w:hint="eastAsia"/>
          <w:b/>
          <w:szCs w:val="21"/>
        </w:rPr>
        <w:t>）平成</w:t>
      </w:r>
      <w:r w:rsidR="00B45CB1">
        <w:rPr>
          <w:rFonts w:hint="eastAsia"/>
          <w:b/>
          <w:szCs w:val="21"/>
        </w:rPr>
        <w:t>2</w:t>
      </w:r>
      <w:r w:rsidR="00600096">
        <w:rPr>
          <w:rFonts w:hint="eastAsia"/>
          <w:b/>
          <w:szCs w:val="21"/>
        </w:rPr>
        <w:t>7</w:t>
      </w:r>
      <w:r w:rsidRPr="00562307">
        <w:rPr>
          <w:rFonts w:hint="eastAsia"/>
          <w:b/>
          <w:szCs w:val="21"/>
        </w:rPr>
        <w:t>年度</w:t>
      </w:r>
      <w:r w:rsidR="000C78A4">
        <w:rPr>
          <w:rFonts w:hint="eastAsia"/>
          <w:b/>
          <w:szCs w:val="21"/>
        </w:rPr>
        <w:t>における１件の</w:t>
      </w:r>
      <w:r w:rsidRPr="00562307">
        <w:rPr>
          <w:rFonts w:hint="eastAsia"/>
          <w:b/>
          <w:szCs w:val="21"/>
        </w:rPr>
        <w:t>不法投棄</w:t>
      </w:r>
      <w:r w:rsidR="000747A1">
        <w:rPr>
          <w:rFonts w:hint="eastAsia"/>
          <w:b/>
          <w:szCs w:val="21"/>
        </w:rPr>
        <w:t xml:space="preserve">　　</w:t>
      </w:r>
      <w:r w:rsidR="000747A1" w:rsidRPr="00562307">
        <w:rPr>
          <w:rFonts w:hint="eastAsia"/>
          <w:b/>
          <w:szCs w:val="21"/>
        </w:rPr>
        <w:t>（図</w:t>
      </w:r>
      <w:r w:rsidR="000747A1">
        <w:rPr>
          <w:rFonts w:hint="eastAsia"/>
          <w:b/>
          <w:szCs w:val="21"/>
        </w:rPr>
        <w:t>３</w:t>
      </w:r>
      <w:r w:rsidR="000747A1" w:rsidRPr="00562307">
        <w:rPr>
          <w:rFonts w:hint="eastAsia"/>
          <w:b/>
          <w:szCs w:val="21"/>
        </w:rPr>
        <w:t>）</w:t>
      </w:r>
      <w:r w:rsidR="000747A1">
        <w:rPr>
          <w:rFonts w:hint="eastAsia"/>
          <w:b/>
          <w:szCs w:val="21"/>
        </w:rPr>
        <w:t>未回収の</w:t>
      </w:r>
      <w:r w:rsidR="000747A1" w:rsidRPr="00562307">
        <w:rPr>
          <w:rFonts w:hint="eastAsia"/>
          <w:b/>
          <w:szCs w:val="21"/>
        </w:rPr>
        <w:t>不法投棄物がある理由</w:t>
      </w:r>
    </w:p>
    <w:p w14:paraId="7B5803D7" w14:textId="4BA3D8AF" w:rsidR="00AD2C87" w:rsidRPr="00562307" w:rsidRDefault="009E6070" w:rsidP="00D15D33">
      <w:pPr>
        <w:ind w:leftChars="400" w:left="840"/>
        <w:rPr>
          <w:b/>
          <w:szCs w:val="21"/>
        </w:rPr>
      </w:pPr>
      <w:r>
        <w:rPr>
          <w:rFonts w:hint="eastAsia"/>
          <w:b/>
          <w:szCs w:val="21"/>
        </w:rPr>
        <w:t>現場</w:t>
      </w:r>
      <w:r w:rsidR="00413994" w:rsidRPr="00562307">
        <w:rPr>
          <w:rFonts w:hint="eastAsia"/>
          <w:b/>
          <w:szCs w:val="21"/>
        </w:rPr>
        <w:t>当たりの回収台数</w:t>
      </w:r>
    </w:p>
    <w:p w14:paraId="7A983CB9" w14:textId="47B82997" w:rsidR="00AD2C87" w:rsidRDefault="006B4B61" w:rsidP="00D15D33">
      <w:pPr>
        <w:ind w:leftChars="100" w:left="210" w:firstLineChars="100" w:firstLine="210"/>
        <w:rPr>
          <w:sz w:val="24"/>
          <w:szCs w:val="24"/>
        </w:rPr>
      </w:pPr>
      <w:r w:rsidRPr="003A54B5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66373A5" wp14:editId="67C5A042">
            <wp:simplePos x="0" y="0"/>
            <wp:positionH relativeFrom="column">
              <wp:posOffset>3119755</wp:posOffset>
            </wp:positionH>
            <wp:positionV relativeFrom="paragraph">
              <wp:posOffset>114051</wp:posOffset>
            </wp:positionV>
            <wp:extent cx="2469515" cy="2184400"/>
            <wp:effectExtent l="0" t="0" r="6985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21"/>
                    <a:stretch/>
                  </pic:blipFill>
                  <pic:spPr bwMode="auto">
                    <a:xfrm>
                      <a:off x="0" y="0"/>
                      <a:ext cx="246951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096" w:rsidRPr="00600096">
        <w:rPr>
          <w:rFonts w:hint="eastAsia"/>
          <w:noProof/>
        </w:rPr>
        <w:drawing>
          <wp:inline distT="0" distB="0" distL="0" distR="0" wp14:anchorId="167F7499" wp14:editId="32A8CFEC">
            <wp:extent cx="2192867" cy="2517004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6" t="6138" r="8751" b="4380"/>
                    <a:stretch/>
                  </pic:blipFill>
                  <pic:spPr bwMode="auto">
                    <a:xfrm>
                      <a:off x="0" y="0"/>
                      <a:ext cx="2209185" cy="253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0096">
        <w:rPr>
          <w:rFonts w:hint="eastAsia"/>
          <w:sz w:val="24"/>
          <w:szCs w:val="24"/>
        </w:rPr>
        <w:t xml:space="preserve">　　　</w:t>
      </w:r>
    </w:p>
    <w:p w14:paraId="3D5E7B85" w14:textId="77777777" w:rsidR="00E81994" w:rsidRPr="00AE12B5" w:rsidRDefault="00E81994" w:rsidP="00AD2C87">
      <w:pPr>
        <w:rPr>
          <w:sz w:val="24"/>
          <w:szCs w:val="24"/>
        </w:rPr>
      </w:pPr>
    </w:p>
    <w:p w14:paraId="738C9F55" w14:textId="77777777" w:rsidR="00D31EC2" w:rsidRDefault="00D31EC2" w:rsidP="00AD2C87">
      <w:pPr>
        <w:rPr>
          <w:b/>
          <w:szCs w:val="21"/>
        </w:rPr>
      </w:pPr>
    </w:p>
    <w:p w14:paraId="6F830B8C" w14:textId="77777777" w:rsidR="00D31EC2" w:rsidRDefault="00D31EC2">
      <w:pPr>
        <w:widowControl/>
        <w:jc w:val="left"/>
        <w:rPr>
          <w:b/>
          <w:szCs w:val="21"/>
        </w:rPr>
      </w:pPr>
      <w:r>
        <w:rPr>
          <w:b/>
          <w:szCs w:val="21"/>
        </w:rPr>
        <w:br w:type="page"/>
      </w:r>
    </w:p>
    <w:p w14:paraId="19CFE26A" w14:textId="08378417" w:rsidR="00A75925" w:rsidRPr="004342E1" w:rsidRDefault="008A553B" w:rsidP="00A7592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４．</w:t>
      </w:r>
      <w:r w:rsidR="00A75925" w:rsidRPr="001D0F8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廃家電４品目の不法投棄未然防止対策について</w:t>
      </w:r>
    </w:p>
    <w:p w14:paraId="292BF200" w14:textId="1D59B9C9" w:rsidR="00A75925" w:rsidRPr="002946A8" w:rsidRDefault="00F40603" w:rsidP="004057D9">
      <w:pPr>
        <w:rPr>
          <w:rFonts w:asciiTheme="minorEastAsia" w:hAnsiTheme="minorEastAsia"/>
          <w:sz w:val="24"/>
          <w:szCs w:val="24"/>
        </w:rPr>
      </w:pPr>
      <w:r w:rsidRPr="002946A8">
        <w:rPr>
          <w:rFonts w:asciiTheme="minorEastAsia" w:hAnsiTheme="minorEastAsia" w:hint="eastAsia"/>
          <w:sz w:val="24"/>
          <w:szCs w:val="24"/>
        </w:rPr>
        <w:t xml:space="preserve">　</w:t>
      </w:r>
      <w:r w:rsidR="00A75925" w:rsidRPr="002946A8">
        <w:rPr>
          <w:rFonts w:asciiTheme="minorEastAsia" w:hAnsiTheme="minorEastAsia" w:hint="eastAsia"/>
          <w:sz w:val="24"/>
          <w:szCs w:val="24"/>
        </w:rPr>
        <w:t>平成</w:t>
      </w:r>
      <w:r w:rsidR="00015048" w:rsidRPr="002946A8">
        <w:rPr>
          <w:rFonts w:asciiTheme="minorEastAsia" w:hAnsiTheme="minorEastAsia" w:hint="eastAsia"/>
          <w:sz w:val="24"/>
          <w:szCs w:val="24"/>
        </w:rPr>
        <w:t>2</w:t>
      </w:r>
      <w:r w:rsidR="00C940CF" w:rsidRPr="002946A8">
        <w:rPr>
          <w:rFonts w:asciiTheme="minorEastAsia" w:hAnsiTheme="minorEastAsia" w:hint="eastAsia"/>
          <w:sz w:val="24"/>
          <w:szCs w:val="24"/>
        </w:rPr>
        <w:t>7</w:t>
      </w:r>
      <w:r w:rsidR="00A75925" w:rsidRPr="002946A8">
        <w:rPr>
          <w:rFonts w:asciiTheme="minorEastAsia" w:hAnsiTheme="minorEastAsia" w:hint="eastAsia"/>
          <w:sz w:val="24"/>
          <w:szCs w:val="24"/>
        </w:rPr>
        <w:t>年度に</w:t>
      </w:r>
      <w:r w:rsidR="00A97906" w:rsidRPr="002946A8">
        <w:rPr>
          <w:rFonts w:asciiTheme="minorEastAsia" w:hAnsiTheme="minorEastAsia" w:hint="eastAsia"/>
          <w:sz w:val="24"/>
          <w:szCs w:val="24"/>
        </w:rPr>
        <w:t>おいて</w:t>
      </w:r>
      <w:r w:rsidR="000747A1" w:rsidRPr="002946A8">
        <w:rPr>
          <w:rFonts w:asciiTheme="minorEastAsia" w:hAnsiTheme="minorEastAsia" w:hint="eastAsia"/>
          <w:sz w:val="24"/>
          <w:szCs w:val="24"/>
        </w:rPr>
        <w:t>、９割以上の市区町村が</w:t>
      </w:r>
      <w:r w:rsidR="00A75925" w:rsidRPr="002946A8">
        <w:rPr>
          <w:rFonts w:asciiTheme="minorEastAsia" w:hAnsiTheme="minorEastAsia" w:hint="eastAsia"/>
          <w:sz w:val="24"/>
          <w:szCs w:val="24"/>
        </w:rPr>
        <w:t>不法投棄未然防止対策を</w:t>
      </w:r>
      <w:r w:rsidR="00A75925" w:rsidRPr="004E25C7">
        <w:rPr>
          <w:rFonts w:asciiTheme="minorEastAsia" w:hAnsiTheme="minorEastAsia" w:hint="eastAsia"/>
          <w:sz w:val="24"/>
          <w:szCs w:val="24"/>
        </w:rPr>
        <w:t>講じて</w:t>
      </w:r>
      <w:r w:rsidR="000747A1" w:rsidRPr="004E25C7">
        <w:rPr>
          <w:rFonts w:asciiTheme="minorEastAsia" w:hAnsiTheme="minorEastAsia" w:hint="eastAsia"/>
          <w:sz w:val="24"/>
          <w:szCs w:val="24"/>
        </w:rPr>
        <w:t>おり</w:t>
      </w:r>
      <w:r w:rsidR="00D10417">
        <w:rPr>
          <w:rFonts w:asciiTheme="minorEastAsia" w:hAnsiTheme="minorEastAsia" w:hint="eastAsia"/>
          <w:sz w:val="24"/>
          <w:szCs w:val="24"/>
        </w:rPr>
        <w:t>ます</w:t>
      </w:r>
      <w:r w:rsidR="00A75925" w:rsidRPr="004E25C7">
        <w:rPr>
          <w:rFonts w:asciiTheme="minorEastAsia" w:hAnsiTheme="minorEastAsia" w:hint="eastAsia"/>
          <w:sz w:val="24"/>
          <w:szCs w:val="24"/>
        </w:rPr>
        <w:t>（図</w:t>
      </w:r>
      <w:r w:rsidR="000747A1" w:rsidRPr="004E25C7">
        <w:rPr>
          <w:rFonts w:asciiTheme="minorEastAsia" w:hAnsiTheme="minorEastAsia" w:hint="eastAsia"/>
          <w:sz w:val="24"/>
          <w:szCs w:val="24"/>
        </w:rPr>
        <w:t>４</w:t>
      </w:r>
      <w:r w:rsidR="00A75925" w:rsidRPr="004E25C7">
        <w:rPr>
          <w:rFonts w:asciiTheme="minorEastAsia" w:hAnsiTheme="minorEastAsia" w:hint="eastAsia"/>
          <w:sz w:val="24"/>
          <w:szCs w:val="24"/>
        </w:rPr>
        <w:t>）</w:t>
      </w:r>
      <w:r w:rsidR="00D10417">
        <w:rPr>
          <w:rFonts w:asciiTheme="minorEastAsia" w:hAnsiTheme="minorEastAsia" w:hint="eastAsia"/>
          <w:sz w:val="24"/>
          <w:szCs w:val="24"/>
        </w:rPr>
        <w:t>。</w:t>
      </w:r>
      <w:r w:rsidR="00A75925" w:rsidRPr="004E25C7">
        <w:rPr>
          <w:rFonts w:asciiTheme="minorEastAsia" w:hAnsiTheme="minorEastAsia" w:hint="eastAsia"/>
          <w:sz w:val="24"/>
          <w:szCs w:val="24"/>
        </w:rPr>
        <w:t>具体的対策</w:t>
      </w:r>
      <w:r w:rsidR="000747A1" w:rsidRPr="004E25C7">
        <w:rPr>
          <w:rFonts w:asciiTheme="minorEastAsia" w:hAnsiTheme="minorEastAsia" w:hint="eastAsia"/>
          <w:sz w:val="24"/>
          <w:szCs w:val="24"/>
        </w:rPr>
        <w:t>としては</w:t>
      </w:r>
      <w:r w:rsidR="00A75925" w:rsidRPr="004E25C7">
        <w:rPr>
          <w:rFonts w:asciiTheme="minorEastAsia" w:hAnsiTheme="minorEastAsia" w:hint="eastAsia"/>
          <w:sz w:val="24"/>
          <w:szCs w:val="24"/>
        </w:rPr>
        <w:t>、</w:t>
      </w:r>
      <w:r w:rsidR="00C34FC0" w:rsidRPr="004E25C7">
        <w:rPr>
          <w:rFonts w:asciiTheme="minorEastAsia" w:hAnsiTheme="minorEastAsia" w:hint="eastAsia"/>
          <w:sz w:val="24"/>
          <w:szCs w:val="24"/>
        </w:rPr>
        <w:t>ポスター・チラシ・看板等による普及啓</w:t>
      </w:r>
      <w:r w:rsidR="00C34FC0" w:rsidRPr="002946A8">
        <w:rPr>
          <w:rFonts w:asciiTheme="minorEastAsia" w:hAnsiTheme="minorEastAsia" w:hint="eastAsia"/>
          <w:sz w:val="24"/>
          <w:szCs w:val="24"/>
        </w:rPr>
        <w:t>発</w:t>
      </w:r>
      <w:r w:rsidR="000747A1" w:rsidRPr="002946A8">
        <w:rPr>
          <w:rFonts w:asciiTheme="minorEastAsia" w:hAnsiTheme="minorEastAsia" w:hint="eastAsia"/>
          <w:sz w:val="24"/>
          <w:szCs w:val="24"/>
        </w:rPr>
        <w:t>（</w:t>
      </w:r>
      <w:r w:rsidR="00015048" w:rsidRPr="002946A8">
        <w:rPr>
          <w:rFonts w:asciiTheme="minorEastAsia" w:hAnsiTheme="minorEastAsia" w:hint="eastAsia"/>
          <w:sz w:val="24"/>
          <w:szCs w:val="24"/>
        </w:rPr>
        <w:t>89.</w:t>
      </w:r>
      <w:r w:rsidR="009E7B31">
        <w:rPr>
          <w:rFonts w:asciiTheme="minorEastAsia" w:hAnsiTheme="minorEastAsia" w:hint="eastAsia"/>
          <w:sz w:val="24"/>
          <w:szCs w:val="24"/>
        </w:rPr>
        <w:t>0</w:t>
      </w:r>
      <w:r w:rsidR="00C34FC0" w:rsidRPr="002946A8">
        <w:rPr>
          <w:rFonts w:asciiTheme="minorEastAsia" w:hAnsiTheme="minorEastAsia" w:hint="eastAsia"/>
          <w:sz w:val="24"/>
          <w:szCs w:val="24"/>
        </w:rPr>
        <w:t>％</w:t>
      </w:r>
      <w:r w:rsidR="000747A1" w:rsidRPr="002946A8">
        <w:rPr>
          <w:rFonts w:asciiTheme="minorEastAsia" w:hAnsiTheme="minorEastAsia" w:hint="eastAsia"/>
          <w:sz w:val="24"/>
          <w:szCs w:val="24"/>
        </w:rPr>
        <w:t>）や</w:t>
      </w:r>
      <w:r w:rsidR="00C34FC0" w:rsidRPr="002946A8">
        <w:rPr>
          <w:rFonts w:asciiTheme="minorEastAsia" w:hAnsiTheme="minorEastAsia" w:hint="eastAsia"/>
          <w:sz w:val="24"/>
          <w:szCs w:val="24"/>
        </w:rPr>
        <w:t>、</w:t>
      </w:r>
      <w:r w:rsidR="00A97906" w:rsidRPr="002946A8">
        <w:rPr>
          <w:rFonts w:asciiTheme="minorEastAsia" w:hAnsiTheme="minorEastAsia" w:hint="eastAsia"/>
          <w:sz w:val="24"/>
          <w:szCs w:val="24"/>
        </w:rPr>
        <w:t>巡回監視、</w:t>
      </w:r>
      <w:r w:rsidR="00A75925" w:rsidRPr="002946A8">
        <w:rPr>
          <w:rFonts w:asciiTheme="minorEastAsia" w:hAnsiTheme="minorEastAsia" w:hint="eastAsia"/>
          <w:sz w:val="24"/>
          <w:szCs w:val="24"/>
        </w:rPr>
        <w:t>パトロール</w:t>
      </w:r>
      <w:r w:rsidR="000747A1" w:rsidRPr="002946A8">
        <w:rPr>
          <w:rFonts w:asciiTheme="minorEastAsia" w:hAnsiTheme="minorEastAsia" w:hint="eastAsia"/>
          <w:sz w:val="24"/>
          <w:szCs w:val="24"/>
        </w:rPr>
        <w:t>（</w:t>
      </w:r>
      <w:r w:rsidR="00C34FC0" w:rsidRPr="002946A8">
        <w:rPr>
          <w:rFonts w:asciiTheme="minorEastAsia" w:hAnsiTheme="minorEastAsia" w:hint="eastAsia"/>
          <w:sz w:val="24"/>
          <w:szCs w:val="24"/>
        </w:rPr>
        <w:t>8</w:t>
      </w:r>
      <w:r w:rsidR="009E7B31">
        <w:rPr>
          <w:rFonts w:asciiTheme="minorEastAsia" w:hAnsiTheme="minorEastAsia" w:hint="eastAsia"/>
          <w:sz w:val="24"/>
          <w:szCs w:val="24"/>
        </w:rPr>
        <w:t>2.7</w:t>
      </w:r>
      <w:r w:rsidR="00A75925" w:rsidRPr="002946A8">
        <w:rPr>
          <w:rFonts w:asciiTheme="minorEastAsia" w:hAnsiTheme="minorEastAsia" w:hint="eastAsia"/>
          <w:sz w:val="24"/>
          <w:szCs w:val="24"/>
        </w:rPr>
        <w:t>％</w:t>
      </w:r>
      <w:r w:rsidR="000747A1" w:rsidRPr="002946A8">
        <w:rPr>
          <w:rFonts w:asciiTheme="minorEastAsia" w:hAnsiTheme="minorEastAsia" w:hint="eastAsia"/>
          <w:sz w:val="24"/>
          <w:szCs w:val="24"/>
        </w:rPr>
        <w:t>）が多く実施されていた</w:t>
      </w:r>
      <w:r w:rsidR="00D10417">
        <w:rPr>
          <w:rFonts w:asciiTheme="minorEastAsia" w:hAnsiTheme="minorEastAsia" w:hint="eastAsia"/>
          <w:sz w:val="24"/>
          <w:szCs w:val="24"/>
        </w:rPr>
        <w:t>ほか</w:t>
      </w:r>
      <w:r w:rsidR="00A75925" w:rsidRPr="002946A8">
        <w:rPr>
          <w:rFonts w:asciiTheme="minorEastAsia" w:hAnsiTheme="minorEastAsia" w:hint="eastAsia"/>
          <w:sz w:val="24"/>
          <w:szCs w:val="24"/>
        </w:rPr>
        <w:t>、</w:t>
      </w:r>
      <w:r w:rsidR="000747A1" w:rsidRPr="002946A8">
        <w:rPr>
          <w:rFonts w:asciiTheme="minorEastAsia" w:hAnsiTheme="minorEastAsia" w:hint="eastAsia"/>
          <w:sz w:val="24"/>
          <w:szCs w:val="24"/>
        </w:rPr>
        <w:t>住民や警察と連携した</w:t>
      </w:r>
      <w:r w:rsidR="00A97906" w:rsidRPr="002946A8">
        <w:rPr>
          <w:rFonts w:asciiTheme="minorEastAsia" w:hAnsiTheme="minorEastAsia" w:hint="eastAsia"/>
          <w:sz w:val="24"/>
          <w:szCs w:val="24"/>
        </w:rPr>
        <w:t>監視</w:t>
      </w:r>
      <w:r w:rsidR="000747A1" w:rsidRPr="002946A8">
        <w:rPr>
          <w:rFonts w:asciiTheme="minorEastAsia" w:hAnsiTheme="minorEastAsia" w:hint="eastAsia"/>
          <w:sz w:val="24"/>
          <w:szCs w:val="24"/>
        </w:rPr>
        <w:t>・</w:t>
      </w:r>
      <w:r w:rsidR="00A97906" w:rsidRPr="002946A8">
        <w:rPr>
          <w:rFonts w:asciiTheme="minorEastAsia" w:hAnsiTheme="minorEastAsia" w:hint="eastAsia"/>
          <w:sz w:val="24"/>
          <w:szCs w:val="24"/>
        </w:rPr>
        <w:t>通報体制</w:t>
      </w:r>
      <w:r w:rsidR="000747A1" w:rsidRPr="002946A8">
        <w:rPr>
          <w:rFonts w:asciiTheme="minorEastAsia" w:hAnsiTheme="minorEastAsia" w:hint="eastAsia"/>
          <w:sz w:val="24"/>
          <w:szCs w:val="24"/>
        </w:rPr>
        <w:t>が</w:t>
      </w:r>
      <w:r w:rsidR="00A97906" w:rsidRPr="002946A8">
        <w:rPr>
          <w:rFonts w:asciiTheme="minorEastAsia" w:hAnsiTheme="minorEastAsia" w:hint="eastAsia"/>
          <w:sz w:val="24"/>
          <w:szCs w:val="24"/>
        </w:rPr>
        <w:t>構築</w:t>
      </w:r>
      <w:r w:rsidR="000747A1" w:rsidRPr="002946A8">
        <w:rPr>
          <w:rFonts w:asciiTheme="minorEastAsia" w:hAnsiTheme="minorEastAsia" w:hint="eastAsia"/>
          <w:sz w:val="24"/>
          <w:szCs w:val="24"/>
        </w:rPr>
        <w:t>されている市区町村も</w:t>
      </w:r>
      <w:r w:rsidR="00D10417">
        <w:rPr>
          <w:rFonts w:asciiTheme="minorEastAsia" w:hAnsiTheme="minorEastAsia" w:hint="eastAsia"/>
          <w:sz w:val="24"/>
          <w:szCs w:val="24"/>
        </w:rPr>
        <w:t>多数</w:t>
      </w:r>
      <w:bookmarkStart w:id="0" w:name="_GoBack"/>
      <w:bookmarkEnd w:id="0"/>
      <w:r w:rsidR="000747A1" w:rsidRPr="002946A8">
        <w:rPr>
          <w:rFonts w:asciiTheme="minorEastAsia" w:hAnsiTheme="minorEastAsia" w:hint="eastAsia"/>
          <w:sz w:val="24"/>
          <w:szCs w:val="24"/>
        </w:rPr>
        <w:t>ありました（図５）。</w:t>
      </w:r>
    </w:p>
    <w:p w14:paraId="72EF6437" w14:textId="77777777" w:rsidR="006B4B61" w:rsidRDefault="006B4B61" w:rsidP="004057D9">
      <w:pPr>
        <w:rPr>
          <w:sz w:val="24"/>
          <w:szCs w:val="24"/>
        </w:rPr>
      </w:pPr>
    </w:p>
    <w:p w14:paraId="15EFC291" w14:textId="791502DE" w:rsidR="00783148" w:rsidRPr="00562307" w:rsidRDefault="00783148" w:rsidP="00783148">
      <w:pPr>
        <w:rPr>
          <w:b/>
          <w:szCs w:val="21"/>
        </w:rPr>
      </w:pPr>
      <w:r w:rsidRPr="00562307">
        <w:rPr>
          <w:rFonts w:hint="eastAsia"/>
          <w:b/>
          <w:szCs w:val="21"/>
        </w:rPr>
        <w:t>（図</w:t>
      </w:r>
      <w:r w:rsidR="000747A1">
        <w:rPr>
          <w:rFonts w:hint="eastAsia"/>
          <w:b/>
          <w:szCs w:val="21"/>
        </w:rPr>
        <w:t>４</w:t>
      </w:r>
      <w:r w:rsidRPr="00562307">
        <w:rPr>
          <w:rFonts w:hint="eastAsia"/>
          <w:b/>
          <w:szCs w:val="21"/>
        </w:rPr>
        <w:t>）廃家電４品目の不法投棄</w:t>
      </w:r>
      <w:r w:rsidRPr="00562307">
        <w:rPr>
          <w:rFonts w:hint="eastAsia"/>
          <w:b/>
          <w:szCs w:val="21"/>
        </w:rPr>
        <w:t xml:space="preserve"> </w:t>
      </w:r>
      <w:r w:rsidRPr="00562307">
        <w:rPr>
          <w:rFonts w:hint="eastAsia"/>
          <w:b/>
          <w:szCs w:val="21"/>
        </w:rPr>
        <w:t xml:space="preserve">　　　　　</w:t>
      </w:r>
      <w:r w:rsidR="00A82EEE" w:rsidRPr="00562307">
        <w:rPr>
          <w:rFonts w:hint="eastAsia"/>
          <w:b/>
          <w:szCs w:val="21"/>
        </w:rPr>
        <w:t xml:space="preserve">　　　　　</w:t>
      </w:r>
      <w:r w:rsidRPr="00562307">
        <w:rPr>
          <w:rFonts w:hint="eastAsia"/>
          <w:b/>
          <w:szCs w:val="21"/>
        </w:rPr>
        <w:t>（図</w:t>
      </w:r>
      <w:r w:rsidR="000747A1">
        <w:rPr>
          <w:rFonts w:hint="eastAsia"/>
          <w:b/>
          <w:szCs w:val="21"/>
        </w:rPr>
        <w:t>５</w:t>
      </w:r>
      <w:r w:rsidRPr="00562307">
        <w:rPr>
          <w:rFonts w:hint="eastAsia"/>
          <w:b/>
          <w:szCs w:val="21"/>
        </w:rPr>
        <w:t>）廃家電４品目の不法投棄</w:t>
      </w:r>
    </w:p>
    <w:p w14:paraId="2A0802FA" w14:textId="77777777" w:rsidR="00783148" w:rsidRPr="00562307" w:rsidRDefault="00783148" w:rsidP="00643C08">
      <w:pPr>
        <w:ind w:firstLineChars="400" w:firstLine="843"/>
        <w:rPr>
          <w:b/>
          <w:szCs w:val="21"/>
        </w:rPr>
      </w:pPr>
      <w:r w:rsidRPr="00562307">
        <w:rPr>
          <w:rFonts w:hint="eastAsia"/>
          <w:b/>
          <w:szCs w:val="21"/>
        </w:rPr>
        <w:t xml:space="preserve">未然防止対策　　　　　　　　　　　　　　</w:t>
      </w:r>
      <w:r w:rsidR="00A82EEE" w:rsidRPr="00562307">
        <w:rPr>
          <w:rFonts w:hint="eastAsia"/>
          <w:b/>
          <w:szCs w:val="21"/>
        </w:rPr>
        <w:t xml:space="preserve">　　　　　</w:t>
      </w:r>
      <w:r w:rsidRPr="00562307">
        <w:rPr>
          <w:rFonts w:hint="eastAsia"/>
          <w:b/>
          <w:szCs w:val="21"/>
        </w:rPr>
        <w:t xml:space="preserve"> </w:t>
      </w:r>
      <w:r w:rsidRPr="00562307">
        <w:rPr>
          <w:rFonts w:hint="eastAsia"/>
          <w:b/>
          <w:szCs w:val="21"/>
        </w:rPr>
        <w:t>未然防止対策の具体事例</w:t>
      </w:r>
    </w:p>
    <w:p w14:paraId="1067038B" w14:textId="02D49C68" w:rsidR="00783148" w:rsidRPr="00562307" w:rsidRDefault="00843F31" w:rsidP="00843F31">
      <w:pPr>
        <w:ind w:firstLineChars="400" w:firstLine="840"/>
        <w:rPr>
          <w:b/>
          <w:szCs w:val="21"/>
        </w:rPr>
      </w:pPr>
      <w:r w:rsidRPr="00C940CF">
        <w:rPr>
          <w:noProof/>
        </w:rPr>
        <w:drawing>
          <wp:anchor distT="0" distB="0" distL="114300" distR="114300" simplePos="0" relativeHeight="251659264" behindDoc="0" locked="0" layoutInCell="1" allowOverlap="1" wp14:anchorId="23A1FFC3" wp14:editId="6DC5D175">
            <wp:simplePos x="0" y="0"/>
            <wp:positionH relativeFrom="column">
              <wp:posOffset>77470</wp:posOffset>
            </wp:positionH>
            <wp:positionV relativeFrom="paragraph">
              <wp:posOffset>199694</wp:posOffset>
            </wp:positionV>
            <wp:extent cx="2039620" cy="2302510"/>
            <wp:effectExtent l="0" t="0" r="0" b="0"/>
            <wp:wrapNone/>
            <wp:docPr id="303" name="図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6" t="2667" b="6659"/>
                    <a:stretch/>
                  </pic:blipFill>
                  <pic:spPr bwMode="auto">
                    <a:xfrm>
                      <a:off x="0" y="0"/>
                      <a:ext cx="2039620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148" w:rsidRPr="00562307">
        <w:rPr>
          <w:rFonts w:hint="eastAsia"/>
          <w:b/>
          <w:szCs w:val="21"/>
        </w:rPr>
        <w:t>（平成</w:t>
      </w:r>
      <w:r w:rsidR="00004BC0">
        <w:rPr>
          <w:rFonts w:hint="eastAsia"/>
          <w:b/>
          <w:szCs w:val="21"/>
        </w:rPr>
        <w:t>2</w:t>
      </w:r>
      <w:r w:rsidR="00C940CF">
        <w:rPr>
          <w:rFonts w:hint="eastAsia"/>
          <w:b/>
          <w:szCs w:val="21"/>
        </w:rPr>
        <w:t>7</w:t>
      </w:r>
      <w:r w:rsidR="00783148" w:rsidRPr="00562307">
        <w:rPr>
          <w:rFonts w:hint="eastAsia"/>
          <w:b/>
          <w:szCs w:val="21"/>
        </w:rPr>
        <w:t>年</w:t>
      </w:r>
      <w:r w:rsidR="00783148" w:rsidRPr="00562307">
        <w:rPr>
          <w:rFonts w:hint="eastAsia"/>
          <w:b/>
          <w:szCs w:val="21"/>
        </w:rPr>
        <w:t>4</w:t>
      </w:r>
      <w:r w:rsidR="00783148" w:rsidRPr="00562307">
        <w:rPr>
          <w:rFonts w:hint="eastAsia"/>
          <w:b/>
          <w:szCs w:val="21"/>
        </w:rPr>
        <w:t>月</w:t>
      </w:r>
      <w:r w:rsidR="00783148" w:rsidRPr="00562307">
        <w:rPr>
          <w:rFonts w:hint="eastAsia"/>
          <w:b/>
          <w:szCs w:val="21"/>
        </w:rPr>
        <w:t>1</w:t>
      </w:r>
      <w:r w:rsidR="00783148" w:rsidRPr="00562307">
        <w:rPr>
          <w:rFonts w:hint="eastAsia"/>
          <w:b/>
          <w:szCs w:val="21"/>
        </w:rPr>
        <w:t>日時点）</w:t>
      </w:r>
    </w:p>
    <w:p w14:paraId="5AFFB35A" w14:textId="6DFB3894" w:rsidR="00783148" w:rsidRDefault="00843F31" w:rsidP="00D15D33">
      <w:pPr>
        <w:jc w:val="right"/>
        <w:rPr>
          <w:sz w:val="24"/>
          <w:szCs w:val="24"/>
        </w:rPr>
      </w:pPr>
      <w:r w:rsidRPr="009635A5">
        <w:rPr>
          <w:noProof/>
        </w:rPr>
        <w:drawing>
          <wp:anchor distT="0" distB="0" distL="114300" distR="114300" simplePos="0" relativeHeight="251660288" behindDoc="0" locked="0" layoutInCell="1" allowOverlap="1" wp14:anchorId="590165BF" wp14:editId="0156B494">
            <wp:simplePos x="0" y="0"/>
            <wp:positionH relativeFrom="column">
              <wp:posOffset>3217241</wp:posOffset>
            </wp:positionH>
            <wp:positionV relativeFrom="paragraph">
              <wp:posOffset>176530</wp:posOffset>
            </wp:positionV>
            <wp:extent cx="2571750" cy="1985010"/>
            <wp:effectExtent l="0" t="0" r="0" b="0"/>
            <wp:wrapNone/>
            <wp:docPr id="306" name="図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036B1C5" wp14:editId="3F7E5D15">
                <wp:simplePos x="0" y="0"/>
                <wp:positionH relativeFrom="column">
                  <wp:posOffset>1995170</wp:posOffset>
                </wp:positionH>
                <wp:positionV relativeFrom="paragraph">
                  <wp:posOffset>762304</wp:posOffset>
                </wp:positionV>
                <wp:extent cx="1219200" cy="826770"/>
                <wp:effectExtent l="0" t="19050" r="38100" b="3048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26770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E07F3" w14:textId="77777777" w:rsidR="00EC7EE1" w:rsidRPr="00783148" w:rsidRDefault="00EC7EE1" w:rsidP="0078314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8314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対策の具体的内訳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157.1pt;margin-top:60pt;width:96pt;height:65.1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" adj="14276" filled="f" strokecolor="black [3213]">
                <v:textbox>
                  <w:txbxContent>
                    <w:p w14:paraId="595E07F3" w14:textId="77777777" w:rsidR="00EC7EE1" w:rsidRPr="00783148" w:rsidRDefault="00EC7EE1" w:rsidP="0078314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83148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対策の具体的内訳</w:t>
                      </w:r>
                    </w:p>
                  </w:txbxContent>
                </v:textbox>
              </v:shape>
            </w:pict>
          </mc:Fallback>
        </mc:AlternateContent>
      </w:r>
      <w:r w:rsidR="009635A5">
        <w:rPr>
          <w:rFonts w:hint="eastAsia"/>
          <w:sz w:val="24"/>
          <w:szCs w:val="24"/>
        </w:rPr>
        <w:t xml:space="preserve">　　　　　　　　　　　　　</w:t>
      </w:r>
    </w:p>
    <w:p w14:paraId="1E9064F4" w14:textId="77777777" w:rsidR="00004BC0" w:rsidRDefault="00004BC0" w:rsidP="00783148">
      <w:pPr>
        <w:rPr>
          <w:sz w:val="24"/>
          <w:szCs w:val="24"/>
        </w:rPr>
      </w:pPr>
    </w:p>
    <w:p w14:paraId="247DB5A4" w14:textId="77777777" w:rsidR="00004BC0" w:rsidRDefault="00004BC0" w:rsidP="00783148">
      <w:pPr>
        <w:rPr>
          <w:sz w:val="24"/>
          <w:szCs w:val="24"/>
        </w:rPr>
      </w:pPr>
    </w:p>
    <w:p w14:paraId="75884077" w14:textId="77777777" w:rsidR="00AC73A3" w:rsidRDefault="00AC73A3" w:rsidP="00783148">
      <w:pPr>
        <w:rPr>
          <w:sz w:val="24"/>
          <w:szCs w:val="24"/>
        </w:rPr>
      </w:pPr>
    </w:p>
    <w:p w14:paraId="5204613B" w14:textId="77777777" w:rsidR="00AC73A3" w:rsidRDefault="00AC73A3" w:rsidP="00783148">
      <w:pPr>
        <w:rPr>
          <w:sz w:val="24"/>
          <w:szCs w:val="24"/>
        </w:rPr>
      </w:pPr>
    </w:p>
    <w:p w14:paraId="78DA34F1" w14:textId="77777777" w:rsidR="00843F31" w:rsidRDefault="00843F31" w:rsidP="00783148">
      <w:pPr>
        <w:rPr>
          <w:sz w:val="24"/>
          <w:szCs w:val="24"/>
        </w:rPr>
      </w:pPr>
    </w:p>
    <w:p w14:paraId="662E08DF" w14:textId="77777777" w:rsidR="00843F31" w:rsidRDefault="00843F31" w:rsidP="00783148">
      <w:pPr>
        <w:rPr>
          <w:sz w:val="24"/>
          <w:szCs w:val="24"/>
        </w:rPr>
      </w:pPr>
    </w:p>
    <w:p w14:paraId="0F172E81" w14:textId="77777777" w:rsidR="00843F31" w:rsidRDefault="00843F31" w:rsidP="00783148">
      <w:pPr>
        <w:rPr>
          <w:sz w:val="24"/>
          <w:szCs w:val="24"/>
        </w:rPr>
      </w:pPr>
    </w:p>
    <w:p w14:paraId="075FB607" w14:textId="77777777" w:rsidR="00843F31" w:rsidRDefault="00843F31" w:rsidP="00783148">
      <w:pPr>
        <w:rPr>
          <w:sz w:val="24"/>
          <w:szCs w:val="24"/>
        </w:rPr>
      </w:pPr>
    </w:p>
    <w:p w14:paraId="7DD6CFA1" w14:textId="77777777" w:rsidR="00843F31" w:rsidRDefault="00843F31" w:rsidP="00783148">
      <w:pPr>
        <w:rPr>
          <w:sz w:val="24"/>
          <w:szCs w:val="24"/>
        </w:rPr>
      </w:pPr>
    </w:p>
    <w:p w14:paraId="34E85052" w14:textId="77777777" w:rsidR="00843F31" w:rsidRDefault="00843F31" w:rsidP="00783148">
      <w:pPr>
        <w:rPr>
          <w:sz w:val="24"/>
          <w:szCs w:val="24"/>
        </w:rPr>
      </w:pPr>
    </w:p>
    <w:p w14:paraId="765A5439" w14:textId="77777777" w:rsidR="00843F31" w:rsidRDefault="00843F31" w:rsidP="00783148">
      <w:pPr>
        <w:rPr>
          <w:sz w:val="24"/>
          <w:szCs w:val="24"/>
        </w:rPr>
      </w:pPr>
    </w:p>
    <w:p w14:paraId="5D8C4358" w14:textId="77777777" w:rsidR="00AC73A3" w:rsidRPr="004342E1" w:rsidRDefault="00AC73A3" w:rsidP="00AC73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（参考）</w:t>
      </w:r>
      <w:r w:rsidRPr="00C823A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廃パソコンの不法投棄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回収</w:t>
      </w:r>
      <w:r w:rsidRPr="00C823A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台数について</w:t>
      </w:r>
    </w:p>
    <w:p w14:paraId="690062FA" w14:textId="3D9EA58A" w:rsidR="00AC73A3" w:rsidRPr="002946A8" w:rsidRDefault="00AC73A3" w:rsidP="00AC73A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946A8">
        <w:rPr>
          <w:rFonts w:asciiTheme="minorEastAsia" w:hAnsiTheme="minorEastAsia" w:hint="eastAsia"/>
          <w:sz w:val="24"/>
          <w:szCs w:val="24"/>
        </w:rPr>
        <w:t>平成2</w:t>
      </w:r>
      <w:r w:rsidRPr="002946A8">
        <w:rPr>
          <w:rFonts w:asciiTheme="minorEastAsia" w:hAnsiTheme="minorEastAsia"/>
          <w:sz w:val="24"/>
          <w:szCs w:val="24"/>
        </w:rPr>
        <w:t>7</w:t>
      </w:r>
      <w:r w:rsidRPr="002946A8">
        <w:rPr>
          <w:rFonts w:asciiTheme="minorEastAsia" w:hAnsiTheme="minorEastAsia" w:hint="eastAsia"/>
          <w:sz w:val="24"/>
          <w:szCs w:val="24"/>
        </w:rPr>
        <w:t>年度の不法投棄された廃パソコンの回収台数のデータを有する366市区町村における品目別の廃パソコンの不法投棄回収台数は、デスクトップが932台、ノートブックが731台、ブラウン管式ディスプレイが779台、液晶ディスプレイが690台、合計3,132台でした。</w:t>
      </w:r>
    </w:p>
    <w:p w14:paraId="58EC52FB" w14:textId="77777777" w:rsidR="00DD668D" w:rsidRPr="00AC73A3" w:rsidRDefault="00DD668D" w:rsidP="00783148">
      <w:pPr>
        <w:rPr>
          <w:sz w:val="24"/>
          <w:szCs w:val="24"/>
        </w:rPr>
      </w:pPr>
    </w:p>
    <w:p w14:paraId="7D3842D1" w14:textId="77777777" w:rsidR="009A62C7" w:rsidRDefault="009A62C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726851BF" w14:textId="386B7FD4" w:rsidR="00DD668D" w:rsidRPr="002946A8" w:rsidRDefault="00DD668D" w:rsidP="00DD668D">
      <w:pPr>
        <w:rPr>
          <w:rFonts w:asciiTheme="minorEastAsia" w:hAnsiTheme="minorEastAsia"/>
          <w:szCs w:val="21"/>
        </w:rPr>
      </w:pPr>
      <w:r w:rsidRPr="002946A8">
        <w:rPr>
          <w:rFonts w:asciiTheme="minorEastAsia" w:hAnsiTheme="minorEastAsia" w:hint="eastAsia"/>
          <w:szCs w:val="21"/>
        </w:rPr>
        <w:t>（参考</w:t>
      </w:r>
      <w:r w:rsidR="00843F31" w:rsidRPr="002946A8">
        <w:rPr>
          <w:rFonts w:asciiTheme="minorEastAsia" w:hAnsiTheme="minorEastAsia" w:hint="eastAsia"/>
          <w:szCs w:val="21"/>
        </w:rPr>
        <w:t>資料</w:t>
      </w:r>
      <w:r w:rsidRPr="002946A8">
        <w:rPr>
          <w:rFonts w:asciiTheme="minorEastAsia" w:hAnsiTheme="minorEastAsia" w:hint="eastAsia"/>
          <w:szCs w:val="21"/>
        </w:rPr>
        <w:t>）廃家電４品目の不法投棄</w:t>
      </w:r>
      <w:r w:rsidR="005A6DA4" w:rsidRPr="002946A8">
        <w:rPr>
          <w:rFonts w:asciiTheme="minorEastAsia" w:hAnsiTheme="minorEastAsia" w:hint="eastAsia"/>
          <w:szCs w:val="21"/>
        </w:rPr>
        <w:t>回収</w:t>
      </w:r>
      <w:r w:rsidRPr="002946A8">
        <w:rPr>
          <w:rFonts w:asciiTheme="minorEastAsia" w:hAnsiTheme="minorEastAsia" w:hint="eastAsia"/>
          <w:szCs w:val="21"/>
        </w:rPr>
        <w:t>台数（平成</w:t>
      </w:r>
      <w:r w:rsidR="00EC7C59" w:rsidRPr="002946A8">
        <w:rPr>
          <w:rFonts w:asciiTheme="minorEastAsia" w:hAnsiTheme="minorEastAsia" w:hint="eastAsia"/>
          <w:szCs w:val="21"/>
        </w:rPr>
        <w:t>2</w:t>
      </w:r>
      <w:r w:rsidR="00640DE8" w:rsidRPr="002946A8">
        <w:rPr>
          <w:rFonts w:asciiTheme="minorEastAsia" w:hAnsiTheme="minorEastAsia" w:hint="eastAsia"/>
          <w:szCs w:val="21"/>
        </w:rPr>
        <w:t>7</w:t>
      </w:r>
      <w:r w:rsidRPr="002946A8">
        <w:rPr>
          <w:rFonts w:asciiTheme="minorEastAsia" w:hAnsiTheme="minorEastAsia" w:hint="eastAsia"/>
          <w:szCs w:val="21"/>
        </w:rPr>
        <w:t>年度 都道府県別 実績値）</w:t>
      </w:r>
    </w:p>
    <w:p w14:paraId="2714F61D" w14:textId="74EE1A00" w:rsidR="00DD668D" w:rsidRPr="002946A8" w:rsidRDefault="00DD668D" w:rsidP="00843F31">
      <w:pPr>
        <w:ind w:firstLineChars="500" w:firstLine="1050"/>
        <w:rPr>
          <w:rFonts w:asciiTheme="minorEastAsia" w:hAnsiTheme="minorEastAsia"/>
          <w:szCs w:val="21"/>
        </w:rPr>
      </w:pPr>
      <w:r w:rsidRPr="002946A8">
        <w:rPr>
          <w:rFonts w:asciiTheme="minorEastAsia" w:hAnsiTheme="minorEastAsia" w:hint="eastAsia"/>
          <w:szCs w:val="21"/>
        </w:rPr>
        <w:t>（廃家電４品目の不法投棄</w:t>
      </w:r>
      <w:r w:rsidR="005A6DA4" w:rsidRPr="002946A8">
        <w:rPr>
          <w:rFonts w:asciiTheme="minorEastAsia" w:hAnsiTheme="minorEastAsia" w:hint="eastAsia"/>
          <w:szCs w:val="21"/>
        </w:rPr>
        <w:t>回収</w:t>
      </w:r>
      <w:r w:rsidRPr="002946A8">
        <w:rPr>
          <w:rFonts w:asciiTheme="minorEastAsia" w:hAnsiTheme="minorEastAsia" w:hint="eastAsia"/>
          <w:szCs w:val="21"/>
        </w:rPr>
        <w:t>台数データを取得している</w:t>
      </w:r>
      <w:r w:rsidR="00EC7C59" w:rsidRPr="002946A8">
        <w:rPr>
          <w:rFonts w:asciiTheme="minorEastAsia" w:hAnsiTheme="minorEastAsia" w:hint="eastAsia"/>
          <w:szCs w:val="21"/>
        </w:rPr>
        <w:t>1,</w:t>
      </w:r>
      <w:r w:rsidR="00186A7D" w:rsidRPr="002946A8">
        <w:rPr>
          <w:rFonts w:asciiTheme="minorEastAsia" w:hAnsiTheme="minorEastAsia" w:hint="eastAsia"/>
          <w:szCs w:val="21"/>
        </w:rPr>
        <w:t>3</w:t>
      </w:r>
      <w:r w:rsidR="0094387C" w:rsidRPr="002946A8">
        <w:rPr>
          <w:rFonts w:asciiTheme="minorEastAsia" w:hAnsiTheme="minorEastAsia" w:hint="eastAsia"/>
          <w:szCs w:val="21"/>
        </w:rPr>
        <w:t>41</w:t>
      </w:r>
      <w:r w:rsidR="001617E2" w:rsidRPr="002946A8">
        <w:rPr>
          <w:rFonts w:asciiTheme="minorEastAsia" w:hAnsiTheme="minorEastAsia" w:hint="eastAsia"/>
          <w:szCs w:val="21"/>
        </w:rPr>
        <w:t>市区町村</w:t>
      </w:r>
      <w:r w:rsidRPr="002946A8">
        <w:rPr>
          <w:rFonts w:asciiTheme="minorEastAsia" w:hAnsiTheme="minorEastAsia" w:hint="eastAsia"/>
          <w:szCs w:val="21"/>
        </w:rPr>
        <w:t>）</w:t>
      </w:r>
    </w:p>
    <w:p w14:paraId="6A327566" w14:textId="77777777" w:rsidR="00DD668D" w:rsidRPr="00DD668D" w:rsidRDefault="00D811D3" w:rsidP="00D811D3">
      <w:pPr>
        <w:ind w:right="840" w:firstLineChars="100" w:firstLine="210"/>
        <w:jc w:val="center"/>
        <w:rPr>
          <w:szCs w:val="21"/>
        </w:rPr>
      </w:pPr>
      <w:r w:rsidRPr="00D811D3">
        <w:rPr>
          <w:noProof/>
        </w:rPr>
        <w:drawing>
          <wp:inline distT="0" distB="0" distL="0" distR="0" wp14:anchorId="2950E4D3" wp14:editId="75631778">
            <wp:extent cx="4868628" cy="7695453"/>
            <wp:effectExtent l="0" t="0" r="8255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470" cy="771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EB31B" w14:textId="6D686038" w:rsidR="006D1ABD" w:rsidRDefault="006D1ABD" w:rsidP="00DB4476">
      <w:pPr>
        <w:jc w:val="center"/>
        <w:rPr>
          <w:sz w:val="24"/>
          <w:szCs w:val="24"/>
        </w:rPr>
      </w:pPr>
    </w:p>
    <w:p w14:paraId="10B9DF9D" w14:textId="0D12ED87" w:rsidR="00561D4D" w:rsidRDefault="00561D4D">
      <w:pPr>
        <w:widowControl/>
        <w:jc w:val="left"/>
        <w:rPr>
          <w:sz w:val="24"/>
          <w:szCs w:val="24"/>
        </w:rPr>
      </w:pPr>
    </w:p>
    <w:sectPr w:rsidR="00561D4D" w:rsidSect="008A1E2A">
      <w:footerReference w:type="default" r:id="rId15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089C4E" w15:done="0"/>
  <w15:commentEx w15:paraId="00613295" w15:paraIdParent="57089C4E" w15:done="0"/>
  <w15:commentEx w15:paraId="13B03128" w15:done="0"/>
  <w15:commentEx w15:paraId="2BDE343B" w15:done="0"/>
  <w15:commentEx w15:paraId="7C5D083C" w15:paraIdParent="2BDE343B" w15:done="0"/>
  <w15:commentEx w15:paraId="1811E208" w15:done="0"/>
  <w15:commentEx w15:paraId="09F6F2A4" w15:paraIdParent="1811E208" w15:done="0"/>
  <w15:commentEx w15:paraId="61C72A02" w15:done="0"/>
  <w15:commentEx w15:paraId="30A383EA" w15:paraIdParent="61C72A02" w15:done="0"/>
  <w15:commentEx w15:paraId="2E37E818" w15:done="0"/>
  <w15:commentEx w15:paraId="0A189DD2" w15:done="0"/>
  <w15:commentEx w15:paraId="119148FD" w15:done="0"/>
  <w15:commentEx w15:paraId="3DE8ADD0" w15:done="0"/>
  <w15:commentEx w15:paraId="7AC215C2" w15:paraIdParent="3DE8ADD0" w15:done="0"/>
  <w15:commentEx w15:paraId="788C5D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0B6B3" w14:textId="77777777" w:rsidR="009E5213" w:rsidRDefault="009E5213" w:rsidP="004057D9">
      <w:r>
        <w:separator/>
      </w:r>
    </w:p>
  </w:endnote>
  <w:endnote w:type="continuationSeparator" w:id="0">
    <w:p w14:paraId="27074FEA" w14:textId="77777777" w:rsidR="009E5213" w:rsidRDefault="009E5213" w:rsidP="0040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916216"/>
      <w:docPartObj>
        <w:docPartGallery w:val="Page Numbers (Bottom of Page)"/>
        <w:docPartUnique/>
      </w:docPartObj>
    </w:sdtPr>
    <w:sdtEndPr/>
    <w:sdtContent>
      <w:p w14:paraId="5205793A" w14:textId="77777777" w:rsidR="00EC7EE1" w:rsidRDefault="00EC7E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417" w:rsidRPr="00D10417">
          <w:rPr>
            <w:noProof/>
            <w:lang w:val="ja-JP"/>
          </w:rPr>
          <w:t>5</w:t>
        </w:r>
        <w:r>
          <w:fldChar w:fldCharType="end"/>
        </w:r>
      </w:p>
    </w:sdtContent>
  </w:sdt>
  <w:p w14:paraId="3708871A" w14:textId="77777777" w:rsidR="00EC7EE1" w:rsidRDefault="00EC7E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686A4" w14:textId="77777777" w:rsidR="009E5213" w:rsidRDefault="009E5213" w:rsidP="004057D9">
      <w:r>
        <w:separator/>
      </w:r>
    </w:p>
  </w:footnote>
  <w:footnote w:type="continuationSeparator" w:id="0">
    <w:p w14:paraId="54A9DA57" w14:textId="77777777" w:rsidR="009E5213" w:rsidRDefault="009E5213" w:rsidP="0040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71B"/>
    <w:multiLevelType w:val="hybridMultilevel"/>
    <w:tmpl w:val="2B2454A2"/>
    <w:lvl w:ilvl="0" w:tplc="EB3CE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CE4807"/>
    <w:multiLevelType w:val="hybridMultilevel"/>
    <w:tmpl w:val="3E442EE2"/>
    <w:lvl w:ilvl="0" w:tplc="7A743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釜　由記子">
    <w15:presenceInfo w15:providerId="AD" w15:userId="S-1-5-21-578014118-3277965579-1612801856-205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1A"/>
    <w:rsid w:val="000019D1"/>
    <w:rsid w:val="0000484F"/>
    <w:rsid w:val="00004BC0"/>
    <w:rsid w:val="0000514D"/>
    <w:rsid w:val="00015048"/>
    <w:rsid w:val="000217E6"/>
    <w:rsid w:val="00030A37"/>
    <w:rsid w:val="000570F8"/>
    <w:rsid w:val="00062A65"/>
    <w:rsid w:val="00067AE8"/>
    <w:rsid w:val="0007056E"/>
    <w:rsid w:val="000747A1"/>
    <w:rsid w:val="00077EEA"/>
    <w:rsid w:val="00093FAC"/>
    <w:rsid w:val="000A43DD"/>
    <w:rsid w:val="000A66EA"/>
    <w:rsid w:val="000B3624"/>
    <w:rsid w:val="000C78A4"/>
    <w:rsid w:val="000E5CC8"/>
    <w:rsid w:val="000F1F4E"/>
    <w:rsid w:val="000F7786"/>
    <w:rsid w:val="00106D5A"/>
    <w:rsid w:val="0010726E"/>
    <w:rsid w:val="0011218F"/>
    <w:rsid w:val="00135D8C"/>
    <w:rsid w:val="00150370"/>
    <w:rsid w:val="00151DCF"/>
    <w:rsid w:val="001617E2"/>
    <w:rsid w:val="00167EBA"/>
    <w:rsid w:val="00170059"/>
    <w:rsid w:val="001756D8"/>
    <w:rsid w:val="0017743D"/>
    <w:rsid w:val="00182ACA"/>
    <w:rsid w:val="0018449D"/>
    <w:rsid w:val="00186A7D"/>
    <w:rsid w:val="00191A6B"/>
    <w:rsid w:val="00197AF6"/>
    <w:rsid w:val="001A28DB"/>
    <w:rsid w:val="001A46AD"/>
    <w:rsid w:val="001B4A52"/>
    <w:rsid w:val="001C521F"/>
    <w:rsid w:val="001C78A0"/>
    <w:rsid w:val="001D0F8A"/>
    <w:rsid w:val="001F54B0"/>
    <w:rsid w:val="001F774D"/>
    <w:rsid w:val="002028BE"/>
    <w:rsid w:val="00206997"/>
    <w:rsid w:val="00217952"/>
    <w:rsid w:val="0023508D"/>
    <w:rsid w:val="00241967"/>
    <w:rsid w:val="00256803"/>
    <w:rsid w:val="0026600E"/>
    <w:rsid w:val="002946A8"/>
    <w:rsid w:val="002946E9"/>
    <w:rsid w:val="002C3610"/>
    <w:rsid w:val="002D2BD4"/>
    <w:rsid w:val="002D46B5"/>
    <w:rsid w:val="002F27E8"/>
    <w:rsid w:val="00302578"/>
    <w:rsid w:val="003057E0"/>
    <w:rsid w:val="00325539"/>
    <w:rsid w:val="003360AB"/>
    <w:rsid w:val="00361491"/>
    <w:rsid w:val="00366AB9"/>
    <w:rsid w:val="00387F43"/>
    <w:rsid w:val="003A54B5"/>
    <w:rsid w:val="003A6D91"/>
    <w:rsid w:val="003E22CD"/>
    <w:rsid w:val="003F3395"/>
    <w:rsid w:val="004053FC"/>
    <w:rsid w:val="004057D9"/>
    <w:rsid w:val="00413994"/>
    <w:rsid w:val="00423C19"/>
    <w:rsid w:val="00424787"/>
    <w:rsid w:val="004304C1"/>
    <w:rsid w:val="004342E1"/>
    <w:rsid w:val="00445BA2"/>
    <w:rsid w:val="00447C29"/>
    <w:rsid w:val="004865AA"/>
    <w:rsid w:val="004A190C"/>
    <w:rsid w:val="004B72CD"/>
    <w:rsid w:val="004C6F52"/>
    <w:rsid w:val="004D2360"/>
    <w:rsid w:val="004E1425"/>
    <w:rsid w:val="004E25C7"/>
    <w:rsid w:val="00516598"/>
    <w:rsid w:val="00516BC2"/>
    <w:rsid w:val="00536B3D"/>
    <w:rsid w:val="00542EC9"/>
    <w:rsid w:val="00557CC4"/>
    <w:rsid w:val="005600A6"/>
    <w:rsid w:val="00561D4D"/>
    <w:rsid w:val="00562307"/>
    <w:rsid w:val="00563DCF"/>
    <w:rsid w:val="00565BFC"/>
    <w:rsid w:val="00571077"/>
    <w:rsid w:val="00572307"/>
    <w:rsid w:val="00575866"/>
    <w:rsid w:val="005A1EEC"/>
    <w:rsid w:val="005A5F92"/>
    <w:rsid w:val="005A6DA4"/>
    <w:rsid w:val="005B5994"/>
    <w:rsid w:val="005C546C"/>
    <w:rsid w:val="005E180F"/>
    <w:rsid w:val="005E1C8C"/>
    <w:rsid w:val="005E78BE"/>
    <w:rsid w:val="00600096"/>
    <w:rsid w:val="00605719"/>
    <w:rsid w:val="006122D5"/>
    <w:rsid w:val="00621A8D"/>
    <w:rsid w:val="00640DE8"/>
    <w:rsid w:val="00640F9C"/>
    <w:rsid w:val="00643C08"/>
    <w:rsid w:val="00661C3A"/>
    <w:rsid w:val="00670B25"/>
    <w:rsid w:val="00683B7B"/>
    <w:rsid w:val="006A5A11"/>
    <w:rsid w:val="006B0D8F"/>
    <w:rsid w:val="006B4B61"/>
    <w:rsid w:val="006B4BCB"/>
    <w:rsid w:val="006C2CDD"/>
    <w:rsid w:val="006D1ABD"/>
    <w:rsid w:val="00710253"/>
    <w:rsid w:val="00727DF7"/>
    <w:rsid w:val="00734052"/>
    <w:rsid w:val="00734FAB"/>
    <w:rsid w:val="00735F09"/>
    <w:rsid w:val="007417FD"/>
    <w:rsid w:val="00765154"/>
    <w:rsid w:val="007669A8"/>
    <w:rsid w:val="007741BF"/>
    <w:rsid w:val="00783148"/>
    <w:rsid w:val="0079476C"/>
    <w:rsid w:val="007B094E"/>
    <w:rsid w:val="007D449F"/>
    <w:rsid w:val="007E3D92"/>
    <w:rsid w:val="007E544E"/>
    <w:rsid w:val="008264CB"/>
    <w:rsid w:val="00843F31"/>
    <w:rsid w:val="008545EE"/>
    <w:rsid w:val="00856B01"/>
    <w:rsid w:val="00865162"/>
    <w:rsid w:val="00866AAD"/>
    <w:rsid w:val="00877AF3"/>
    <w:rsid w:val="008A1E2A"/>
    <w:rsid w:val="008A553B"/>
    <w:rsid w:val="008A708C"/>
    <w:rsid w:val="008C4571"/>
    <w:rsid w:val="00905986"/>
    <w:rsid w:val="00907D1F"/>
    <w:rsid w:val="00911CB8"/>
    <w:rsid w:val="00911F55"/>
    <w:rsid w:val="00925560"/>
    <w:rsid w:val="00933C79"/>
    <w:rsid w:val="009349F0"/>
    <w:rsid w:val="009364E5"/>
    <w:rsid w:val="0094387C"/>
    <w:rsid w:val="00947497"/>
    <w:rsid w:val="00961C9B"/>
    <w:rsid w:val="009635A5"/>
    <w:rsid w:val="00976601"/>
    <w:rsid w:val="00976D47"/>
    <w:rsid w:val="00987217"/>
    <w:rsid w:val="00992C28"/>
    <w:rsid w:val="00992C4E"/>
    <w:rsid w:val="009A3AA5"/>
    <w:rsid w:val="009A62C7"/>
    <w:rsid w:val="009A7868"/>
    <w:rsid w:val="009E5213"/>
    <w:rsid w:val="009E6070"/>
    <w:rsid w:val="009E7B31"/>
    <w:rsid w:val="009F56FA"/>
    <w:rsid w:val="00A00CB4"/>
    <w:rsid w:val="00A119F4"/>
    <w:rsid w:val="00A442D8"/>
    <w:rsid w:val="00A638F8"/>
    <w:rsid w:val="00A73806"/>
    <w:rsid w:val="00A75925"/>
    <w:rsid w:val="00A82EEE"/>
    <w:rsid w:val="00A97906"/>
    <w:rsid w:val="00AB12A6"/>
    <w:rsid w:val="00AB657B"/>
    <w:rsid w:val="00AC73A3"/>
    <w:rsid w:val="00AD2C87"/>
    <w:rsid w:val="00AE12B5"/>
    <w:rsid w:val="00AE423A"/>
    <w:rsid w:val="00AE711F"/>
    <w:rsid w:val="00AF1E53"/>
    <w:rsid w:val="00AF5B09"/>
    <w:rsid w:val="00B01C30"/>
    <w:rsid w:val="00B21B08"/>
    <w:rsid w:val="00B310AE"/>
    <w:rsid w:val="00B31661"/>
    <w:rsid w:val="00B36533"/>
    <w:rsid w:val="00B45CB1"/>
    <w:rsid w:val="00B7712D"/>
    <w:rsid w:val="00B84ACD"/>
    <w:rsid w:val="00B91470"/>
    <w:rsid w:val="00BA18AB"/>
    <w:rsid w:val="00BA58ED"/>
    <w:rsid w:val="00BA609F"/>
    <w:rsid w:val="00BB28DD"/>
    <w:rsid w:val="00BB64E1"/>
    <w:rsid w:val="00BC354D"/>
    <w:rsid w:val="00BC5BA0"/>
    <w:rsid w:val="00BD2B7A"/>
    <w:rsid w:val="00C24DFF"/>
    <w:rsid w:val="00C25E71"/>
    <w:rsid w:val="00C34D30"/>
    <w:rsid w:val="00C34FC0"/>
    <w:rsid w:val="00C674A9"/>
    <w:rsid w:val="00C940CF"/>
    <w:rsid w:val="00CA6744"/>
    <w:rsid w:val="00CB0F3D"/>
    <w:rsid w:val="00CB2148"/>
    <w:rsid w:val="00CC1EEA"/>
    <w:rsid w:val="00CC7A33"/>
    <w:rsid w:val="00CE482B"/>
    <w:rsid w:val="00CE5DD5"/>
    <w:rsid w:val="00CF6361"/>
    <w:rsid w:val="00D10417"/>
    <w:rsid w:val="00D15CE2"/>
    <w:rsid w:val="00D15D33"/>
    <w:rsid w:val="00D16F19"/>
    <w:rsid w:val="00D31EC2"/>
    <w:rsid w:val="00D446E2"/>
    <w:rsid w:val="00D64A85"/>
    <w:rsid w:val="00D74ECB"/>
    <w:rsid w:val="00D76F14"/>
    <w:rsid w:val="00D811D3"/>
    <w:rsid w:val="00DB4476"/>
    <w:rsid w:val="00DB50B4"/>
    <w:rsid w:val="00DC1AB5"/>
    <w:rsid w:val="00DD4145"/>
    <w:rsid w:val="00DD668D"/>
    <w:rsid w:val="00E020FD"/>
    <w:rsid w:val="00E05598"/>
    <w:rsid w:val="00E50113"/>
    <w:rsid w:val="00E61FE6"/>
    <w:rsid w:val="00E81994"/>
    <w:rsid w:val="00EA477B"/>
    <w:rsid w:val="00EC17F7"/>
    <w:rsid w:val="00EC7C59"/>
    <w:rsid w:val="00EC7EE1"/>
    <w:rsid w:val="00EF4934"/>
    <w:rsid w:val="00EF5A0B"/>
    <w:rsid w:val="00F02A1A"/>
    <w:rsid w:val="00F104FE"/>
    <w:rsid w:val="00F124DA"/>
    <w:rsid w:val="00F137A2"/>
    <w:rsid w:val="00F40603"/>
    <w:rsid w:val="00F4205C"/>
    <w:rsid w:val="00F44739"/>
    <w:rsid w:val="00F53E44"/>
    <w:rsid w:val="00F6413B"/>
    <w:rsid w:val="00F66460"/>
    <w:rsid w:val="00F830D1"/>
    <w:rsid w:val="00FB1489"/>
    <w:rsid w:val="00FB2BB8"/>
    <w:rsid w:val="00FB7C9E"/>
    <w:rsid w:val="00FC0F39"/>
    <w:rsid w:val="00FD02E1"/>
    <w:rsid w:val="00FD6EAB"/>
    <w:rsid w:val="00FF09E9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687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7D9"/>
  </w:style>
  <w:style w:type="paragraph" w:styleId="a5">
    <w:name w:val="footer"/>
    <w:basedOn w:val="a"/>
    <w:link w:val="a6"/>
    <w:uiPriority w:val="99"/>
    <w:unhideWhenUsed/>
    <w:rsid w:val="00405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7D9"/>
  </w:style>
  <w:style w:type="paragraph" w:styleId="a7">
    <w:name w:val="Balloon Text"/>
    <w:basedOn w:val="a"/>
    <w:link w:val="a8"/>
    <w:uiPriority w:val="99"/>
    <w:semiHidden/>
    <w:unhideWhenUsed/>
    <w:rsid w:val="00C24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4D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7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F33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339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F3395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339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3395"/>
    <w:rPr>
      <w:b/>
      <w:bCs/>
    </w:rPr>
  </w:style>
  <w:style w:type="paragraph" w:styleId="af">
    <w:name w:val="Revision"/>
    <w:hidden/>
    <w:uiPriority w:val="99"/>
    <w:semiHidden/>
    <w:rsid w:val="000F1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7D9"/>
  </w:style>
  <w:style w:type="paragraph" w:styleId="a5">
    <w:name w:val="footer"/>
    <w:basedOn w:val="a"/>
    <w:link w:val="a6"/>
    <w:uiPriority w:val="99"/>
    <w:unhideWhenUsed/>
    <w:rsid w:val="00405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7D9"/>
  </w:style>
  <w:style w:type="paragraph" w:styleId="a7">
    <w:name w:val="Balloon Text"/>
    <w:basedOn w:val="a"/>
    <w:link w:val="a8"/>
    <w:uiPriority w:val="99"/>
    <w:semiHidden/>
    <w:unhideWhenUsed/>
    <w:rsid w:val="00C24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4D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7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F33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339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F3395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339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3395"/>
    <w:rPr>
      <w:b/>
      <w:bCs/>
    </w:rPr>
  </w:style>
  <w:style w:type="paragraph" w:styleId="af">
    <w:name w:val="Revision"/>
    <w:hidden/>
    <w:uiPriority w:val="99"/>
    <w:semiHidden/>
    <w:rsid w:val="000F1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36" Type="http://schemas.microsoft.com/office/2011/relationships/commentsExtended" Target="commentsExtended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3AA3F-F61A-4A61-977A-782F53D1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helpuser</dc:creator>
  <cp:lastModifiedBy>野崎 秀仁</cp:lastModifiedBy>
  <cp:revision>13</cp:revision>
  <cp:lastPrinted>2017-01-18T07:00:00Z</cp:lastPrinted>
  <dcterms:created xsi:type="dcterms:W3CDTF">2017-01-17T04:43:00Z</dcterms:created>
  <dcterms:modified xsi:type="dcterms:W3CDTF">2017-01-18T07:30:00Z</dcterms:modified>
</cp:coreProperties>
</file>