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6F0F1" w14:textId="505A935B" w:rsidR="00041D37" w:rsidRPr="00033B68" w:rsidRDefault="00DB5FF8" w:rsidP="00041D37">
      <w:pPr>
        <w:jc w:val="center"/>
        <w:rPr>
          <w:rFonts w:asciiTheme="minorEastAsia" w:eastAsiaTheme="minorEastAsia" w:hAnsiTheme="minorEastAsia"/>
          <w:b/>
          <w:bCs/>
          <w:sz w:val="24"/>
          <w:szCs w:val="24"/>
        </w:rPr>
      </w:pPr>
      <w:r w:rsidRPr="00033B68">
        <w:rPr>
          <w:rFonts w:asciiTheme="minorEastAsia" w:eastAsiaTheme="minorEastAsia" w:hAnsiTheme="minorEastAsia" w:hint="eastAsia"/>
          <w:b/>
          <w:bCs/>
          <w:sz w:val="24"/>
          <w:szCs w:val="24"/>
        </w:rPr>
        <w:t>令和</w:t>
      </w:r>
      <w:r w:rsidR="005B765D">
        <w:rPr>
          <w:rFonts w:asciiTheme="minorEastAsia" w:eastAsiaTheme="minorEastAsia" w:hAnsiTheme="minorEastAsia" w:hint="eastAsia"/>
          <w:b/>
          <w:bCs/>
          <w:sz w:val="24"/>
          <w:szCs w:val="24"/>
        </w:rPr>
        <w:t>６</w:t>
      </w:r>
      <w:r w:rsidR="005D13CC" w:rsidRPr="00033B68">
        <w:rPr>
          <w:rFonts w:asciiTheme="minorEastAsia" w:eastAsiaTheme="minorEastAsia" w:hAnsiTheme="minorEastAsia" w:hint="eastAsia"/>
          <w:b/>
          <w:bCs/>
          <w:sz w:val="24"/>
          <w:szCs w:val="24"/>
        </w:rPr>
        <w:t>年度</w:t>
      </w:r>
      <w:r w:rsidR="00270713" w:rsidRPr="00033B68">
        <w:rPr>
          <w:rFonts w:asciiTheme="minorEastAsia" w:eastAsiaTheme="minorEastAsia" w:hAnsiTheme="minorEastAsia" w:hint="eastAsia"/>
          <w:b/>
          <w:bCs/>
          <w:sz w:val="24"/>
          <w:szCs w:val="24"/>
        </w:rPr>
        <w:t>ローカル･ブルー･オーシャン･ビジョン</w:t>
      </w:r>
      <w:r w:rsidR="00FC540E" w:rsidRPr="00033B68">
        <w:rPr>
          <w:rFonts w:asciiTheme="minorEastAsia" w:eastAsiaTheme="minorEastAsia" w:hAnsiTheme="minorEastAsia" w:hint="eastAsia"/>
          <w:b/>
          <w:bCs/>
          <w:sz w:val="24"/>
          <w:szCs w:val="24"/>
        </w:rPr>
        <w:t>推進</w:t>
      </w:r>
      <w:r w:rsidR="00270713" w:rsidRPr="00033B68">
        <w:rPr>
          <w:rFonts w:asciiTheme="minorEastAsia" w:eastAsiaTheme="minorEastAsia" w:hAnsiTheme="minorEastAsia" w:hint="eastAsia"/>
          <w:b/>
          <w:bCs/>
          <w:sz w:val="24"/>
          <w:szCs w:val="24"/>
        </w:rPr>
        <w:t>事業の実施自治体の</w:t>
      </w:r>
      <w:r w:rsidR="00295446">
        <w:rPr>
          <w:rFonts w:asciiTheme="minorEastAsia" w:eastAsiaTheme="minorEastAsia" w:hAnsiTheme="minorEastAsia" w:hint="eastAsia"/>
          <w:b/>
          <w:bCs/>
          <w:sz w:val="24"/>
          <w:szCs w:val="24"/>
        </w:rPr>
        <w:t>３</w:t>
      </w:r>
      <w:r w:rsidR="00A76EBA">
        <w:rPr>
          <w:rFonts w:asciiTheme="minorEastAsia" w:eastAsiaTheme="minorEastAsia" w:hAnsiTheme="minorEastAsia" w:hint="eastAsia"/>
          <w:b/>
          <w:bCs/>
          <w:sz w:val="24"/>
          <w:szCs w:val="24"/>
        </w:rPr>
        <w:t>次</w:t>
      </w:r>
      <w:r w:rsidR="00270713" w:rsidRPr="00033B68">
        <w:rPr>
          <w:rFonts w:asciiTheme="minorEastAsia" w:eastAsiaTheme="minorEastAsia" w:hAnsiTheme="minorEastAsia" w:hint="eastAsia"/>
          <w:b/>
          <w:bCs/>
          <w:sz w:val="24"/>
          <w:szCs w:val="24"/>
        </w:rPr>
        <w:t>募集</w:t>
      </w:r>
      <w:r w:rsidR="00041D37" w:rsidRPr="00033B68">
        <w:rPr>
          <w:rFonts w:asciiTheme="minorEastAsia" w:eastAsiaTheme="minorEastAsia" w:hAnsiTheme="minorEastAsia" w:hint="eastAsia"/>
          <w:b/>
          <w:bCs/>
          <w:sz w:val="24"/>
          <w:szCs w:val="24"/>
        </w:rPr>
        <w:t>要領</w:t>
      </w:r>
    </w:p>
    <w:p w14:paraId="7535B9CD" w14:textId="77777777" w:rsidR="005D13CC" w:rsidRPr="00033B68" w:rsidRDefault="005D13CC" w:rsidP="005D13CC">
      <w:pPr>
        <w:rPr>
          <w:rFonts w:asciiTheme="minorEastAsia" w:eastAsiaTheme="minorEastAsia" w:hAnsiTheme="minorEastAsia"/>
          <w:sz w:val="24"/>
          <w:szCs w:val="24"/>
        </w:rPr>
      </w:pPr>
    </w:p>
    <w:p w14:paraId="609679EC" w14:textId="77777777" w:rsidR="00041D37" w:rsidRPr="00033B68" w:rsidRDefault="00041D37" w:rsidP="00041D3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１．背景･目的</w:t>
      </w:r>
    </w:p>
    <w:p w14:paraId="6DCE1C9E" w14:textId="2EF43E59" w:rsidR="00B07E3B" w:rsidRPr="00033B68" w:rsidRDefault="00041D37" w:rsidP="00041D37">
      <w:pPr>
        <w:ind w:firstLineChars="100" w:firstLine="232"/>
        <w:jc w:val="left"/>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海洋ごみ対策については、美しく豊かな自然を保護するための海岸における良好な景観及び環境並びに海洋環境の保全に係る海岸漂着物等の処理等の推進に関する法律（平成21年法律第82号）等に基づき</w:t>
      </w:r>
      <w:r w:rsidRPr="00033B68">
        <w:rPr>
          <w:rFonts w:asciiTheme="minorEastAsia" w:eastAsiaTheme="minorEastAsia" w:hAnsiTheme="minorEastAsia"/>
          <w:sz w:val="24"/>
          <w:szCs w:val="24"/>
        </w:rPr>
        <w:t>、</w:t>
      </w:r>
      <w:r w:rsidRPr="00033B68">
        <w:rPr>
          <w:rFonts w:asciiTheme="minorEastAsia" w:eastAsiaTheme="minorEastAsia" w:hAnsiTheme="minorEastAsia" w:hint="eastAsia"/>
          <w:sz w:val="24"/>
          <w:szCs w:val="24"/>
        </w:rPr>
        <w:t>回収・処理を</w:t>
      </w:r>
      <w:r w:rsidR="00C82C1E">
        <w:rPr>
          <w:rFonts w:asciiTheme="minorEastAsia" w:eastAsiaTheme="minorEastAsia" w:hAnsiTheme="minorEastAsia" w:hint="eastAsia"/>
          <w:sz w:val="24"/>
          <w:szCs w:val="24"/>
        </w:rPr>
        <w:t>はじめとする</w:t>
      </w:r>
      <w:r w:rsidRPr="00033B68">
        <w:rPr>
          <w:rFonts w:asciiTheme="minorEastAsia" w:eastAsiaTheme="minorEastAsia" w:hAnsiTheme="minorEastAsia" w:hint="eastAsia"/>
          <w:sz w:val="24"/>
          <w:szCs w:val="24"/>
        </w:rPr>
        <w:t>各種対策が進められてきましたが、今後より一層対策を進めていくためには、企業等の持つ先進的な技術や創意工夫を生かすことが重要で</w:t>
      </w:r>
      <w:r w:rsidR="002F3327">
        <w:rPr>
          <w:rFonts w:asciiTheme="minorEastAsia" w:eastAsiaTheme="minorEastAsia" w:hAnsiTheme="minorEastAsia" w:hint="eastAsia"/>
          <w:sz w:val="24"/>
          <w:szCs w:val="24"/>
        </w:rPr>
        <w:t>す。そのため、</w:t>
      </w:r>
      <w:r w:rsidRPr="00033B68">
        <w:rPr>
          <w:rFonts w:asciiTheme="minorEastAsia" w:eastAsiaTheme="minorEastAsia" w:hAnsiTheme="minorEastAsia" w:hint="eastAsia"/>
          <w:sz w:val="24"/>
          <w:szCs w:val="24"/>
        </w:rPr>
        <w:t>自治体</w:t>
      </w:r>
      <w:r w:rsidR="00572135">
        <w:rPr>
          <w:rFonts w:asciiTheme="minorEastAsia" w:eastAsiaTheme="minorEastAsia" w:hAnsiTheme="minorEastAsia" w:hint="eastAsia"/>
          <w:sz w:val="24"/>
          <w:szCs w:val="24"/>
        </w:rPr>
        <w:t>と</w:t>
      </w:r>
      <w:r w:rsidRPr="00033B68">
        <w:rPr>
          <w:rFonts w:asciiTheme="minorEastAsia" w:eastAsiaTheme="minorEastAsia" w:hAnsiTheme="minorEastAsia" w:hint="eastAsia"/>
          <w:sz w:val="24"/>
          <w:szCs w:val="24"/>
        </w:rPr>
        <w:t>企業等が連携した海洋ごみ対策を支援いたします。</w:t>
      </w:r>
    </w:p>
    <w:p w14:paraId="5C9BEA5F" w14:textId="647B2829" w:rsidR="00041D37" w:rsidRPr="00033B68" w:rsidRDefault="00041D37" w:rsidP="00041D37">
      <w:pPr>
        <w:jc w:val="left"/>
        <w:rPr>
          <w:rFonts w:asciiTheme="minorEastAsia" w:eastAsiaTheme="minorEastAsia" w:hAnsiTheme="minorEastAsia" w:cs="Courier New"/>
          <w:sz w:val="24"/>
          <w:szCs w:val="24"/>
        </w:rPr>
      </w:pPr>
    </w:p>
    <w:p w14:paraId="6CA46477" w14:textId="77777777" w:rsidR="00041D37" w:rsidRPr="00033B68" w:rsidRDefault="00041D37" w:rsidP="00041D3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２．事業概要</w:t>
      </w:r>
    </w:p>
    <w:p w14:paraId="095F3ABB" w14:textId="46925B0E" w:rsidR="00135D77" w:rsidRPr="00033B68" w:rsidRDefault="00041D37" w:rsidP="00D75DBD">
      <w:pPr>
        <w:ind w:firstLineChars="100" w:firstLine="232"/>
        <w:jc w:val="left"/>
        <w:rPr>
          <w:rFonts w:asciiTheme="minorEastAsia" w:eastAsiaTheme="minorEastAsia" w:hAnsiTheme="minorEastAsia"/>
          <w:sz w:val="24"/>
          <w:szCs w:val="24"/>
        </w:rPr>
      </w:pPr>
      <w:r w:rsidRPr="00033B68">
        <w:rPr>
          <w:rFonts w:asciiTheme="minorEastAsia" w:eastAsiaTheme="minorEastAsia" w:hAnsiTheme="minorEastAsia" w:cs="HG丸ｺﾞｼｯｸM-PRO" w:hint="eastAsia"/>
          <w:sz w:val="24"/>
          <w:szCs w:val="24"/>
        </w:rPr>
        <w:t>自治体</w:t>
      </w:r>
      <w:r w:rsidR="00572135">
        <w:rPr>
          <w:rFonts w:asciiTheme="minorEastAsia" w:eastAsiaTheme="minorEastAsia" w:hAnsiTheme="minorEastAsia" w:cs="HG丸ｺﾞｼｯｸM-PRO" w:hint="eastAsia"/>
          <w:sz w:val="24"/>
          <w:szCs w:val="24"/>
        </w:rPr>
        <w:t>と</w:t>
      </w:r>
      <w:r w:rsidRPr="00033B68">
        <w:rPr>
          <w:rFonts w:asciiTheme="minorEastAsia" w:eastAsiaTheme="minorEastAsia" w:hAnsiTheme="minorEastAsia" w:cs="HG丸ｺﾞｼｯｸM-PRO" w:hint="eastAsia"/>
          <w:sz w:val="24"/>
          <w:szCs w:val="24"/>
        </w:rPr>
        <w:t>企業等の連携による海洋ごみ対策に対して、</w:t>
      </w:r>
      <w:r w:rsidRPr="00033B68">
        <w:rPr>
          <w:rFonts w:asciiTheme="minorEastAsia" w:eastAsiaTheme="minorEastAsia" w:hAnsiTheme="minorEastAsia" w:hint="eastAsia"/>
          <w:sz w:val="24"/>
          <w:szCs w:val="24"/>
        </w:rPr>
        <w:t>実効性のある持続可能な取組となるよう</w:t>
      </w:r>
      <w:r w:rsidR="00C52767" w:rsidRPr="00747104">
        <w:rPr>
          <w:rFonts w:asciiTheme="minorEastAsia" w:eastAsiaTheme="minorEastAsia" w:hAnsiTheme="minorEastAsia" w:hint="eastAsia"/>
          <w:sz w:val="24"/>
          <w:szCs w:val="24"/>
        </w:rPr>
        <w:t>下記の</w:t>
      </w:r>
      <w:r w:rsidR="00920A30" w:rsidRPr="00747104">
        <w:rPr>
          <w:rFonts w:asciiTheme="minorEastAsia" w:eastAsiaTheme="minorEastAsia" w:hAnsiTheme="minorEastAsia" w:hint="eastAsia"/>
          <w:sz w:val="24"/>
          <w:szCs w:val="24"/>
        </w:rPr>
        <w:t>支援を通じて</w:t>
      </w:r>
      <w:r w:rsidRPr="00747104">
        <w:rPr>
          <w:rFonts w:asciiTheme="minorEastAsia" w:eastAsiaTheme="minorEastAsia" w:hAnsiTheme="minorEastAsia" w:hint="eastAsia"/>
          <w:sz w:val="24"/>
          <w:szCs w:val="24"/>
        </w:rPr>
        <w:t>、</w:t>
      </w:r>
      <w:r w:rsidRPr="00747104">
        <w:rPr>
          <w:rFonts w:asciiTheme="minorEastAsia" w:eastAsiaTheme="minorEastAsia" w:hAnsiTheme="minorEastAsia" w:cs="HG丸ｺﾞｼｯｸM-PRO" w:hint="eastAsia"/>
          <w:sz w:val="24"/>
          <w:szCs w:val="24"/>
        </w:rPr>
        <w:t>事</w:t>
      </w:r>
      <w:r w:rsidRPr="00033B68">
        <w:rPr>
          <w:rFonts w:asciiTheme="minorEastAsia" w:eastAsiaTheme="minorEastAsia" w:hAnsiTheme="minorEastAsia" w:cs="HG丸ｺﾞｼｯｸM-PRO" w:hint="eastAsia"/>
          <w:sz w:val="24"/>
          <w:szCs w:val="24"/>
        </w:rPr>
        <w:t>業プランの作成、連携体制の構築、効果・課題の検証等</w:t>
      </w:r>
      <w:r w:rsidR="00675CA0">
        <w:rPr>
          <w:rFonts w:asciiTheme="minorEastAsia" w:eastAsiaTheme="minorEastAsia" w:hAnsiTheme="minorEastAsia" w:cs="HG丸ｺﾞｼｯｸM-PRO" w:hint="eastAsia"/>
          <w:sz w:val="24"/>
          <w:szCs w:val="24"/>
        </w:rPr>
        <w:t>の</w:t>
      </w:r>
      <w:r w:rsidR="00920A30">
        <w:rPr>
          <w:rFonts w:asciiTheme="minorEastAsia" w:eastAsiaTheme="minorEastAsia" w:hAnsiTheme="minorEastAsia" w:cs="HG丸ｺﾞｼｯｸM-PRO" w:hint="eastAsia"/>
          <w:sz w:val="24"/>
          <w:szCs w:val="24"/>
        </w:rPr>
        <w:t>サポート</w:t>
      </w:r>
      <w:r w:rsidRPr="00033B68">
        <w:rPr>
          <w:rFonts w:asciiTheme="minorEastAsia" w:eastAsiaTheme="minorEastAsia" w:hAnsiTheme="minorEastAsia" w:cs="HG丸ｺﾞｼｯｸM-PRO" w:hint="eastAsia"/>
          <w:sz w:val="24"/>
          <w:szCs w:val="24"/>
        </w:rPr>
        <w:t>を行います。</w:t>
      </w:r>
    </w:p>
    <w:p w14:paraId="5CC0E46B" w14:textId="6F07C997" w:rsidR="00E42CC2" w:rsidRPr="00033B68" w:rsidRDefault="00E42CC2" w:rsidP="00E42CC2">
      <w:pPr>
        <w:jc w:val="left"/>
        <w:rPr>
          <w:rFonts w:asciiTheme="minorEastAsia" w:eastAsiaTheme="minorEastAsia" w:hAnsiTheme="minorEastAsia" w:cs="HG丸ｺﾞｼｯｸM-PRO"/>
          <w:sz w:val="24"/>
          <w:szCs w:val="24"/>
        </w:rPr>
      </w:pPr>
    </w:p>
    <w:p w14:paraId="3EDFFFEE" w14:textId="7D1E41F2" w:rsidR="00135D77" w:rsidRDefault="00E42CC2" w:rsidP="00314A1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３．支援内容</w:t>
      </w:r>
    </w:p>
    <w:p w14:paraId="0CD4D595" w14:textId="0C6D0F05" w:rsidR="002F3327" w:rsidRDefault="002F3327" w:rsidP="00747104">
      <w:pPr>
        <w:pStyle w:val="a7"/>
        <w:ind w:firstLineChars="100" w:firstLine="232"/>
        <w:rPr>
          <w:rFonts w:asciiTheme="minorEastAsia" w:eastAsiaTheme="minorEastAsia" w:hAnsiTheme="minorEastAsia"/>
          <w:sz w:val="24"/>
          <w:szCs w:val="24"/>
        </w:rPr>
      </w:pPr>
      <w:r>
        <w:rPr>
          <w:rFonts w:asciiTheme="minorEastAsia" w:eastAsiaTheme="minorEastAsia" w:hAnsiTheme="minorEastAsia" w:hint="eastAsia"/>
          <w:sz w:val="24"/>
          <w:szCs w:val="24"/>
        </w:rPr>
        <w:t>自治体が企業等と連携して行う以下の取組について、</w:t>
      </w:r>
      <w:r w:rsidR="004E273F">
        <w:rPr>
          <w:rFonts w:asciiTheme="minorEastAsia" w:eastAsiaTheme="minorEastAsia" w:hAnsiTheme="minorEastAsia" w:hint="eastAsia"/>
          <w:sz w:val="24"/>
          <w:szCs w:val="24"/>
        </w:rPr>
        <w:t>有識者の派遣（１カ所当たり１回を想定</w:t>
      </w:r>
      <w:r w:rsidR="004E273F" w:rsidDel="002B2E67">
        <w:rPr>
          <w:rFonts w:asciiTheme="minorEastAsia" w:eastAsiaTheme="minorEastAsia" w:hAnsiTheme="minorEastAsia" w:hint="eastAsia"/>
          <w:sz w:val="24"/>
          <w:szCs w:val="24"/>
        </w:rPr>
        <w:t>）</w:t>
      </w:r>
      <w:r w:rsidR="004E273F">
        <w:rPr>
          <w:rFonts w:asciiTheme="minorEastAsia" w:eastAsiaTheme="minorEastAsia" w:hAnsiTheme="minorEastAsia" w:hint="eastAsia"/>
          <w:sz w:val="24"/>
          <w:szCs w:val="24"/>
        </w:rPr>
        <w:t>によるコンサルティング等を実施するとともに、</w:t>
      </w:r>
      <w:r w:rsidRPr="00033B68">
        <w:rPr>
          <w:rFonts w:asciiTheme="minorEastAsia" w:eastAsiaTheme="minorEastAsia" w:hAnsiTheme="minorEastAsia" w:hint="eastAsia"/>
          <w:sz w:val="24"/>
          <w:szCs w:val="24"/>
          <w:u w:val="single"/>
        </w:rPr>
        <w:t>１</w:t>
      </w:r>
      <w:r>
        <w:rPr>
          <w:rFonts w:asciiTheme="minorEastAsia" w:eastAsiaTheme="minorEastAsia" w:hAnsiTheme="minorEastAsia" w:hint="eastAsia"/>
          <w:sz w:val="24"/>
          <w:szCs w:val="24"/>
          <w:u w:val="single"/>
        </w:rPr>
        <w:t>件</w:t>
      </w:r>
      <w:r w:rsidRPr="00033B68">
        <w:rPr>
          <w:rFonts w:asciiTheme="minorEastAsia" w:eastAsiaTheme="minorEastAsia" w:hAnsiTheme="minorEastAsia" w:hint="eastAsia"/>
          <w:sz w:val="24"/>
          <w:szCs w:val="24"/>
          <w:u w:val="single"/>
        </w:rPr>
        <w:t>当たり</w:t>
      </w:r>
      <w:r>
        <w:rPr>
          <w:rFonts w:asciiTheme="minorEastAsia" w:eastAsiaTheme="minorEastAsia" w:hAnsiTheme="minorEastAsia" w:hint="eastAsia"/>
          <w:sz w:val="24"/>
          <w:szCs w:val="24"/>
          <w:u w:val="single"/>
        </w:rPr>
        <w:t>合計</w:t>
      </w:r>
      <w:r w:rsidRPr="00033B68">
        <w:rPr>
          <w:rFonts w:asciiTheme="minorEastAsia" w:eastAsiaTheme="minorEastAsia" w:hAnsiTheme="minorEastAsia" w:hint="eastAsia"/>
          <w:sz w:val="24"/>
          <w:szCs w:val="24"/>
          <w:u w:val="single"/>
        </w:rPr>
        <w:t>1,500千円を上限</w:t>
      </w:r>
      <w:r w:rsidRPr="00033B68">
        <w:rPr>
          <w:rFonts w:asciiTheme="minorEastAsia" w:eastAsiaTheme="minorEastAsia" w:hAnsiTheme="minorEastAsia" w:hint="eastAsia"/>
          <w:sz w:val="24"/>
          <w:szCs w:val="24"/>
        </w:rPr>
        <w:t>として、</w:t>
      </w:r>
      <w:r w:rsidR="005B765D">
        <w:rPr>
          <w:rFonts w:asciiTheme="minorEastAsia" w:eastAsiaTheme="minorEastAsia" w:hAnsiTheme="minorEastAsia" w:hint="eastAsia"/>
          <w:sz w:val="24"/>
          <w:szCs w:val="24"/>
        </w:rPr>
        <w:t>事務局</w:t>
      </w:r>
      <w:r w:rsidRPr="00033B68">
        <w:rPr>
          <w:rFonts w:asciiTheme="minorEastAsia" w:eastAsiaTheme="minorEastAsia" w:hAnsiTheme="minorEastAsia" w:hint="eastAsia"/>
          <w:sz w:val="24"/>
          <w:szCs w:val="24"/>
        </w:rPr>
        <w:t>を通して支援</w:t>
      </w:r>
      <w:r>
        <w:rPr>
          <w:rFonts w:asciiTheme="minorEastAsia" w:eastAsiaTheme="minorEastAsia" w:hAnsiTheme="minorEastAsia" w:hint="eastAsia"/>
          <w:sz w:val="24"/>
          <w:szCs w:val="24"/>
        </w:rPr>
        <w:t>します。</w:t>
      </w:r>
      <w:r w:rsidR="005B765D">
        <w:rPr>
          <w:rFonts w:asciiTheme="minorEastAsia" w:eastAsiaTheme="minorEastAsia" w:hAnsiTheme="minorEastAsia" w:hint="eastAsia"/>
          <w:sz w:val="24"/>
          <w:szCs w:val="24"/>
        </w:rPr>
        <w:t>なお、本事業による支援は、事務局から自治体等が発注した事業者等に対して直接支払うため、自治体の予算に計上する必要はありません。</w:t>
      </w:r>
    </w:p>
    <w:p w14:paraId="6912E3D7" w14:textId="77777777" w:rsidR="002F3327" w:rsidRPr="00675CA0" w:rsidRDefault="002F3327" w:rsidP="00747104">
      <w:pPr>
        <w:pStyle w:val="a7"/>
        <w:ind w:firstLineChars="100" w:firstLine="232"/>
        <w:rPr>
          <w:rFonts w:asciiTheme="minorEastAsia" w:eastAsiaTheme="minorEastAsia" w:hAnsiTheme="minorEastAsia" w:cs="HG丸ｺﾞｼｯｸM-PRO"/>
          <w:b/>
          <w:kern w:val="0"/>
          <w:sz w:val="24"/>
          <w:szCs w:val="24"/>
        </w:rPr>
      </w:pPr>
    </w:p>
    <w:p w14:paraId="2B6E0340" w14:textId="12FE2ED1"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①　</w:t>
      </w:r>
      <w:r w:rsidR="005F12FB" w:rsidRPr="00033B68">
        <w:rPr>
          <w:rFonts w:asciiTheme="minorEastAsia" w:eastAsiaTheme="minorEastAsia" w:hAnsiTheme="minorEastAsia" w:hint="eastAsia"/>
          <w:sz w:val="24"/>
          <w:szCs w:val="24"/>
        </w:rPr>
        <w:t>事業プラン策定･具体化</w:t>
      </w:r>
    </w:p>
    <w:p w14:paraId="3C56CB49" w14:textId="3003B98A"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w:t>
      </w:r>
      <w:r w:rsidR="004E273F">
        <w:rPr>
          <w:rFonts w:asciiTheme="minorEastAsia" w:eastAsiaTheme="minorEastAsia" w:hAnsiTheme="minorEastAsia" w:hint="eastAsia"/>
          <w:sz w:val="24"/>
          <w:szCs w:val="24"/>
        </w:rPr>
        <w:t>事業プランの策定や</w:t>
      </w:r>
      <w:r w:rsidRPr="00033B68">
        <w:rPr>
          <w:rFonts w:asciiTheme="minorEastAsia" w:eastAsiaTheme="minorEastAsia" w:hAnsiTheme="minorEastAsia" w:hint="eastAsia"/>
          <w:sz w:val="24"/>
          <w:szCs w:val="24"/>
        </w:rPr>
        <w:t>構想</w:t>
      </w:r>
      <w:r w:rsidR="004E273F">
        <w:rPr>
          <w:rFonts w:asciiTheme="minorEastAsia" w:eastAsiaTheme="minorEastAsia" w:hAnsiTheme="minorEastAsia" w:hint="eastAsia"/>
          <w:sz w:val="24"/>
          <w:szCs w:val="24"/>
        </w:rPr>
        <w:t>の</w:t>
      </w:r>
      <w:r w:rsidRPr="00033B68">
        <w:rPr>
          <w:rFonts w:asciiTheme="minorEastAsia" w:eastAsiaTheme="minorEastAsia" w:hAnsiTheme="minorEastAsia" w:hint="eastAsia"/>
          <w:sz w:val="24"/>
          <w:szCs w:val="24"/>
        </w:rPr>
        <w:t>具体化</w:t>
      </w:r>
      <w:r w:rsidR="004E273F">
        <w:rPr>
          <w:rFonts w:asciiTheme="minorEastAsia" w:eastAsiaTheme="minorEastAsia" w:hAnsiTheme="minorEastAsia" w:hint="eastAsia"/>
          <w:sz w:val="24"/>
          <w:szCs w:val="24"/>
        </w:rPr>
        <w:t>に向けた検討</w:t>
      </w:r>
      <w:r w:rsidRPr="00033B68">
        <w:rPr>
          <w:rFonts w:asciiTheme="minorEastAsia" w:eastAsiaTheme="minorEastAsia" w:hAnsiTheme="minorEastAsia" w:hint="eastAsia"/>
          <w:sz w:val="24"/>
          <w:szCs w:val="24"/>
        </w:rPr>
        <w:t>等</w:t>
      </w:r>
    </w:p>
    <w:p w14:paraId="367F846B" w14:textId="269C639F" w:rsidR="00B07E3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②　</w:t>
      </w:r>
      <w:r w:rsidR="005F12FB" w:rsidRPr="00033B68">
        <w:rPr>
          <w:rFonts w:asciiTheme="minorEastAsia" w:eastAsiaTheme="minorEastAsia" w:hAnsiTheme="minorEastAsia"/>
          <w:sz w:val="24"/>
          <w:szCs w:val="24"/>
        </w:rPr>
        <w:t>連携体制の構築</w:t>
      </w:r>
    </w:p>
    <w:p w14:paraId="58A69876" w14:textId="0AE75111"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自治体・企業・その他団体で共有できるメリットやアウトカムの具体化等</w:t>
      </w:r>
    </w:p>
    <w:p w14:paraId="5507D25D" w14:textId="29EEF754"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③　</w:t>
      </w:r>
      <w:r w:rsidR="005F12FB" w:rsidRPr="00033B68">
        <w:rPr>
          <w:rFonts w:asciiTheme="minorEastAsia" w:eastAsiaTheme="minorEastAsia" w:hAnsiTheme="minorEastAsia"/>
          <w:sz w:val="24"/>
          <w:szCs w:val="24"/>
        </w:rPr>
        <w:t>地域住民の理解増進</w:t>
      </w:r>
      <w:r w:rsidR="00C82F70" w:rsidRPr="00033B68">
        <w:rPr>
          <w:rFonts w:asciiTheme="minorEastAsia" w:eastAsiaTheme="minorEastAsia" w:hAnsiTheme="minorEastAsia" w:hint="eastAsia"/>
          <w:sz w:val="24"/>
          <w:szCs w:val="24"/>
        </w:rPr>
        <w:t>につながる普及啓発</w:t>
      </w:r>
    </w:p>
    <w:p w14:paraId="4F9328BB" w14:textId="28C51A9D"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効果的な広報・普及のための手法</w:t>
      </w:r>
      <w:r w:rsidR="004E273F">
        <w:rPr>
          <w:rFonts w:asciiTheme="minorEastAsia" w:eastAsiaTheme="minorEastAsia" w:hAnsiTheme="minorEastAsia" w:hint="eastAsia"/>
          <w:sz w:val="24"/>
          <w:szCs w:val="24"/>
        </w:rPr>
        <w:t>の検討・実施</w:t>
      </w:r>
      <w:r w:rsidR="00700379" w:rsidRPr="00033B68">
        <w:rPr>
          <w:rFonts w:asciiTheme="minorEastAsia" w:eastAsiaTheme="minorEastAsia" w:hAnsiTheme="minorEastAsia" w:hint="eastAsia"/>
          <w:sz w:val="24"/>
          <w:szCs w:val="24"/>
        </w:rPr>
        <w:t>等</w:t>
      </w:r>
    </w:p>
    <w:p w14:paraId="281E1D4B" w14:textId="4A1F380E"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④　</w:t>
      </w:r>
      <w:r w:rsidR="005F12FB" w:rsidRPr="00033B68">
        <w:rPr>
          <w:rFonts w:asciiTheme="minorEastAsia" w:eastAsiaTheme="minorEastAsia" w:hAnsiTheme="minorEastAsia"/>
          <w:sz w:val="24"/>
          <w:szCs w:val="24"/>
        </w:rPr>
        <w:t>効果・課題の事後検証</w:t>
      </w:r>
      <w:r w:rsidR="00522862" w:rsidRPr="00033B68">
        <w:rPr>
          <w:rFonts w:asciiTheme="minorEastAsia" w:eastAsiaTheme="minorEastAsia" w:hAnsiTheme="minorEastAsia" w:hint="eastAsia"/>
          <w:sz w:val="24"/>
          <w:szCs w:val="24"/>
        </w:rPr>
        <w:t>とPDCAサイクル</w:t>
      </w:r>
    </w:p>
    <w:p w14:paraId="2656821E" w14:textId="6F878CAC" w:rsidR="00B07E3B" w:rsidRPr="00033B68" w:rsidRDefault="00CB508C" w:rsidP="00675CA0">
      <w:pPr>
        <w:pStyle w:val="a7"/>
        <w:ind w:leftChars="206" w:left="415"/>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地域や市民への浸透度に関する成果目標の設定や効果測定等</w:t>
      </w:r>
    </w:p>
    <w:p w14:paraId="4AAC4535" w14:textId="43D85F24" w:rsidR="007301A9" w:rsidRPr="00033B68" w:rsidRDefault="002F3327" w:rsidP="00747104">
      <w:pPr>
        <w:pStyle w:val="a7"/>
        <w:ind w:leftChars="115" w:left="684" w:hangingChars="195" w:hanging="452"/>
        <w:rPr>
          <w:rFonts w:asciiTheme="minorEastAsia" w:eastAsiaTheme="minorEastAsia" w:hAnsiTheme="minorEastAsia"/>
          <w:sz w:val="24"/>
          <w:szCs w:val="24"/>
        </w:rPr>
      </w:pPr>
      <w:r>
        <w:rPr>
          <w:rFonts w:asciiTheme="minorEastAsia" w:eastAsiaTheme="minorEastAsia" w:hAnsiTheme="minorEastAsia" w:cs="HG丸ｺﾞｼｯｸM-PRO" w:hint="eastAsia"/>
          <w:sz w:val="24"/>
          <w:szCs w:val="24"/>
        </w:rPr>
        <w:t>⑤　①～④のほか、</w:t>
      </w:r>
      <w:r w:rsidR="00314A17" w:rsidRPr="00033B68">
        <w:rPr>
          <w:rFonts w:asciiTheme="minorEastAsia" w:eastAsiaTheme="minorEastAsia" w:hAnsiTheme="minorEastAsia" w:cs="HG丸ｺﾞｼｯｸM-PRO" w:hint="eastAsia"/>
          <w:sz w:val="24"/>
          <w:szCs w:val="24"/>
        </w:rPr>
        <w:t>有効性が高いと認められる</w:t>
      </w:r>
      <w:r w:rsidR="00DB71A8">
        <w:rPr>
          <w:rFonts w:asciiTheme="minorEastAsia" w:eastAsiaTheme="minorEastAsia" w:hAnsiTheme="minorEastAsia" w:cs="HG丸ｺﾞｼｯｸM-PRO" w:hint="eastAsia"/>
          <w:sz w:val="24"/>
          <w:szCs w:val="24"/>
        </w:rPr>
        <w:t>取組</w:t>
      </w:r>
      <w:r w:rsidR="004E273F">
        <w:rPr>
          <w:rFonts w:asciiTheme="minorEastAsia" w:eastAsiaTheme="minorEastAsia" w:hAnsiTheme="minorEastAsia" w:cs="HG丸ｺﾞｼｯｸM-PRO" w:hint="eastAsia"/>
          <w:sz w:val="24"/>
          <w:szCs w:val="24"/>
        </w:rPr>
        <w:t>（</w:t>
      </w:r>
      <w:r w:rsidR="00314A17" w:rsidRPr="00033B68">
        <w:rPr>
          <w:rFonts w:asciiTheme="minorEastAsia" w:eastAsiaTheme="minorEastAsia" w:hAnsiTheme="minorEastAsia" w:cs="HG丸ｺﾞｼｯｸM-PRO" w:hint="eastAsia"/>
          <w:sz w:val="24"/>
          <w:szCs w:val="24"/>
        </w:rPr>
        <w:t>必要に応じて協議の上</w:t>
      </w:r>
      <w:r w:rsidR="004E273F">
        <w:rPr>
          <w:rFonts w:asciiTheme="minorEastAsia" w:eastAsiaTheme="minorEastAsia" w:hAnsiTheme="minorEastAsia" w:cs="HG丸ｺﾞｼｯｸM-PRO" w:hint="eastAsia"/>
          <w:sz w:val="24"/>
          <w:szCs w:val="24"/>
        </w:rPr>
        <w:t>決定）</w:t>
      </w:r>
    </w:p>
    <w:p w14:paraId="5FCA7165" w14:textId="6C1F1973" w:rsidR="00B07E3B" w:rsidRPr="00033B68" w:rsidRDefault="00B07E3B" w:rsidP="00314A17">
      <w:pPr>
        <w:jc w:val="left"/>
        <w:rPr>
          <w:rFonts w:asciiTheme="minorEastAsia" w:eastAsiaTheme="minorEastAsia" w:hAnsiTheme="minorEastAsia" w:cs="Courier New"/>
          <w:sz w:val="24"/>
          <w:szCs w:val="24"/>
        </w:rPr>
      </w:pPr>
    </w:p>
    <w:p w14:paraId="01478C6C" w14:textId="5AB88C97" w:rsidR="00E42CC2" w:rsidRPr="00033B68" w:rsidRDefault="00314A17" w:rsidP="00E42CC2">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４</w:t>
      </w:r>
      <w:r w:rsidR="00E42CC2" w:rsidRPr="00033B68">
        <w:rPr>
          <w:rFonts w:asciiTheme="minorEastAsia" w:eastAsiaTheme="minorEastAsia" w:hAnsiTheme="minorEastAsia" w:cs="HG丸ｺﾞｼｯｸM-PRO" w:hint="eastAsia"/>
          <w:b/>
          <w:kern w:val="0"/>
          <w:sz w:val="24"/>
          <w:szCs w:val="24"/>
        </w:rPr>
        <w:t>．</w:t>
      </w:r>
      <w:r w:rsidRPr="00033B68">
        <w:rPr>
          <w:rFonts w:asciiTheme="minorEastAsia" w:eastAsiaTheme="minorEastAsia" w:hAnsiTheme="minorEastAsia" w:cs="HG丸ｺﾞｼｯｸM-PRO" w:hint="eastAsia"/>
          <w:b/>
          <w:kern w:val="0"/>
          <w:sz w:val="24"/>
          <w:szCs w:val="24"/>
        </w:rPr>
        <w:t>応募主体</w:t>
      </w:r>
    </w:p>
    <w:p w14:paraId="2C7BD3DF" w14:textId="24B5C4CB" w:rsidR="00D66B66" w:rsidRPr="00033B68" w:rsidRDefault="00314A17" w:rsidP="00D66B66">
      <w:pPr>
        <w:ind w:firstLineChars="100" w:firstLine="232"/>
        <w:jc w:val="left"/>
        <w:rPr>
          <w:rFonts w:asciiTheme="minorEastAsia" w:eastAsiaTheme="minorEastAsia" w:hAnsiTheme="minorEastAsia" w:cs="Courier New"/>
          <w:sz w:val="24"/>
          <w:szCs w:val="24"/>
        </w:rPr>
      </w:pPr>
      <w:r w:rsidRPr="00033B68">
        <w:rPr>
          <w:rFonts w:asciiTheme="minorEastAsia" w:eastAsiaTheme="minorEastAsia" w:hAnsiTheme="minorEastAsia" w:cs="Courier New" w:hint="eastAsia"/>
          <w:sz w:val="24"/>
          <w:szCs w:val="24"/>
        </w:rPr>
        <w:t>都道府県及び市町村</w:t>
      </w:r>
      <w:r w:rsidR="00DB71A8">
        <w:rPr>
          <w:rFonts w:asciiTheme="minorEastAsia" w:eastAsiaTheme="minorEastAsia" w:hAnsiTheme="minorEastAsia" w:cs="Courier New" w:hint="eastAsia"/>
          <w:sz w:val="24"/>
          <w:szCs w:val="24"/>
        </w:rPr>
        <w:t>（複数自治体による連名での申請も可）</w:t>
      </w:r>
    </w:p>
    <w:p w14:paraId="513120B1" w14:textId="7B7618BB" w:rsidR="00314A17" w:rsidRDefault="00314A17" w:rsidP="00E42CC2">
      <w:pPr>
        <w:suppressAutoHyphens/>
        <w:adjustRightInd w:val="0"/>
        <w:jc w:val="left"/>
        <w:textAlignment w:val="baseline"/>
        <w:rPr>
          <w:rFonts w:asciiTheme="minorEastAsia" w:eastAsiaTheme="minorEastAsia" w:hAnsiTheme="minorEastAsia" w:cs="HG丸ｺﾞｼｯｸM-PRO"/>
          <w:b/>
          <w:kern w:val="0"/>
          <w:sz w:val="24"/>
          <w:szCs w:val="24"/>
        </w:rPr>
      </w:pPr>
    </w:p>
    <w:p w14:paraId="7C9FAED9" w14:textId="03664F33" w:rsidR="00D66B66" w:rsidRDefault="00D66B66" w:rsidP="00E42CC2">
      <w:pPr>
        <w:suppressAutoHyphens/>
        <w:adjustRightInd w:val="0"/>
        <w:jc w:val="left"/>
        <w:textAlignment w:val="baseline"/>
        <w:rPr>
          <w:rFonts w:asciiTheme="minorEastAsia" w:eastAsiaTheme="minorEastAsia" w:hAnsiTheme="minorEastAsia" w:cs="HG丸ｺﾞｼｯｸM-PRO"/>
          <w:b/>
          <w:kern w:val="0"/>
          <w:sz w:val="24"/>
          <w:szCs w:val="24"/>
        </w:rPr>
      </w:pPr>
      <w:r>
        <w:rPr>
          <w:rFonts w:asciiTheme="minorEastAsia" w:eastAsiaTheme="minorEastAsia" w:hAnsiTheme="minorEastAsia" w:cs="HG丸ｺﾞｼｯｸM-PRO" w:hint="eastAsia"/>
          <w:b/>
          <w:kern w:val="0"/>
          <w:sz w:val="24"/>
          <w:szCs w:val="24"/>
        </w:rPr>
        <w:t>５．審査の観点</w:t>
      </w:r>
    </w:p>
    <w:p w14:paraId="5F5166E5" w14:textId="0AEF2DDD" w:rsidR="00D66B66" w:rsidRPr="006A660B" w:rsidRDefault="00D66B66" w:rsidP="00E42CC2">
      <w:pPr>
        <w:suppressAutoHyphens/>
        <w:adjustRightInd w:val="0"/>
        <w:jc w:val="left"/>
        <w:textAlignment w:val="baseline"/>
        <w:rPr>
          <w:rFonts w:asciiTheme="minorEastAsia" w:eastAsiaTheme="minorEastAsia" w:hAnsiTheme="minorEastAsia" w:cs="HG丸ｺﾞｼｯｸM-PRO"/>
          <w:bCs/>
          <w:kern w:val="0"/>
          <w:sz w:val="24"/>
          <w:szCs w:val="24"/>
        </w:rPr>
      </w:pPr>
      <w:r>
        <w:rPr>
          <w:rFonts w:asciiTheme="minorEastAsia" w:eastAsiaTheme="minorEastAsia" w:hAnsiTheme="minorEastAsia" w:cs="HG丸ｺﾞｼｯｸM-PRO" w:hint="eastAsia"/>
          <w:b/>
          <w:kern w:val="0"/>
          <w:sz w:val="24"/>
          <w:szCs w:val="24"/>
        </w:rPr>
        <w:t xml:space="preserve">　</w:t>
      </w:r>
      <w:r w:rsidRPr="006A660B">
        <w:rPr>
          <w:rFonts w:asciiTheme="minorEastAsia" w:eastAsiaTheme="minorEastAsia" w:hAnsiTheme="minorEastAsia" w:cs="HG丸ｺﾞｼｯｸM-PRO" w:hint="eastAsia"/>
          <w:bCs/>
          <w:kern w:val="0"/>
          <w:sz w:val="24"/>
          <w:szCs w:val="24"/>
        </w:rPr>
        <w:t>・</w:t>
      </w:r>
      <w:r w:rsidR="000B1057" w:rsidRPr="006A660B">
        <w:rPr>
          <w:rFonts w:asciiTheme="minorEastAsia" w:eastAsiaTheme="minorEastAsia" w:hAnsiTheme="minorEastAsia" w:cs="HG丸ｺﾞｼｯｸM-PRO" w:hint="eastAsia"/>
          <w:bCs/>
          <w:kern w:val="0"/>
          <w:sz w:val="24"/>
          <w:szCs w:val="24"/>
        </w:rPr>
        <w:t>自治体と企業等の連携により、それぞれの強みを生かした取組であること。</w:t>
      </w:r>
    </w:p>
    <w:p w14:paraId="345B04FB" w14:textId="77BC05D1" w:rsidR="00D66B66" w:rsidRPr="006A660B" w:rsidRDefault="00D66B66" w:rsidP="006A660B">
      <w:pPr>
        <w:suppressAutoHyphens/>
        <w:adjustRightInd w:val="0"/>
        <w:ind w:left="463" w:hangingChars="200" w:hanging="463"/>
        <w:jc w:val="left"/>
        <w:textAlignment w:val="baseline"/>
        <w:rPr>
          <w:rFonts w:asciiTheme="minorEastAsia" w:eastAsiaTheme="minorEastAsia" w:hAnsiTheme="minorEastAsia" w:cs="HG丸ｺﾞｼｯｸM-PRO"/>
          <w:bCs/>
          <w:kern w:val="0"/>
          <w:sz w:val="24"/>
          <w:szCs w:val="24"/>
        </w:rPr>
      </w:pPr>
      <w:r w:rsidRPr="006A660B">
        <w:rPr>
          <w:rFonts w:asciiTheme="minorEastAsia" w:eastAsiaTheme="minorEastAsia" w:hAnsiTheme="minorEastAsia" w:cs="HG丸ｺﾞｼｯｸM-PRO" w:hint="eastAsia"/>
          <w:bCs/>
          <w:kern w:val="0"/>
          <w:sz w:val="24"/>
          <w:szCs w:val="24"/>
        </w:rPr>
        <w:t xml:space="preserve">　・</w:t>
      </w:r>
      <w:r w:rsidR="00A1134D" w:rsidRPr="006A660B">
        <w:rPr>
          <w:rFonts w:asciiTheme="minorEastAsia" w:eastAsiaTheme="minorEastAsia" w:hAnsiTheme="minorEastAsia" w:cs="HG丸ｺﾞｼｯｸM-PRO" w:hint="eastAsia"/>
          <w:bCs/>
          <w:kern w:val="0"/>
          <w:sz w:val="24"/>
          <w:szCs w:val="24"/>
        </w:rPr>
        <w:t>海洋ごみ対策として、</w:t>
      </w:r>
      <w:r w:rsidR="00C2162F" w:rsidRPr="006A660B">
        <w:rPr>
          <w:rFonts w:asciiTheme="minorEastAsia" w:eastAsiaTheme="minorEastAsia" w:hAnsiTheme="minorEastAsia" w:cs="HG丸ｺﾞｼｯｸM-PRO" w:hint="eastAsia"/>
          <w:bCs/>
          <w:kern w:val="0"/>
          <w:sz w:val="24"/>
          <w:szCs w:val="24"/>
        </w:rPr>
        <w:t>陸域</w:t>
      </w:r>
      <w:r w:rsidR="000B125C" w:rsidRPr="006A660B">
        <w:rPr>
          <w:rFonts w:asciiTheme="minorEastAsia" w:eastAsiaTheme="minorEastAsia" w:hAnsiTheme="minorEastAsia" w:cs="HG丸ｺﾞｼｯｸM-PRO" w:hint="eastAsia"/>
          <w:bCs/>
          <w:kern w:val="0"/>
          <w:sz w:val="24"/>
          <w:szCs w:val="24"/>
        </w:rPr>
        <w:t>・</w:t>
      </w:r>
      <w:r w:rsidR="00803126" w:rsidRPr="006A660B">
        <w:rPr>
          <w:rFonts w:asciiTheme="minorEastAsia" w:eastAsiaTheme="minorEastAsia" w:hAnsiTheme="minorEastAsia" w:cs="HG丸ｺﾞｼｯｸM-PRO" w:hint="eastAsia"/>
          <w:bCs/>
          <w:kern w:val="0"/>
          <w:sz w:val="24"/>
          <w:szCs w:val="24"/>
        </w:rPr>
        <w:t>河川・</w:t>
      </w:r>
      <w:r w:rsidR="00A50C19" w:rsidRPr="006A660B">
        <w:rPr>
          <w:rFonts w:asciiTheme="minorEastAsia" w:eastAsiaTheme="minorEastAsia" w:hAnsiTheme="minorEastAsia" w:cs="HG丸ｺﾞｼｯｸM-PRO" w:hint="eastAsia"/>
          <w:bCs/>
          <w:kern w:val="0"/>
          <w:sz w:val="24"/>
          <w:szCs w:val="24"/>
        </w:rPr>
        <w:t>海岸</w:t>
      </w:r>
      <w:r w:rsidR="000B125C" w:rsidRPr="006A660B">
        <w:rPr>
          <w:rFonts w:asciiTheme="minorEastAsia" w:eastAsiaTheme="minorEastAsia" w:hAnsiTheme="minorEastAsia" w:cs="HG丸ｺﾞｼｯｸM-PRO" w:hint="eastAsia"/>
          <w:bCs/>
          <w:kern w:val="0"/>
          <w:sz w:val="24"/>
          <w:szCs w:val="24"/>
        </w:rPr>
        <w:t>・</w:t>
      </w:r>
      <w:r w:rsidR="00A50C19" w:rsidRPr="006A660B">
        <w:rPr>
          <w:rFonts w:asciiTheme="minorEastAsia" w:eastAsiaTheme="minorEastAsia" w:hAnsiTheme="minorEastAsia" w:cs="HG丸ｺﾞｼｯｸM-PRO" w:hint="eastAsia"/>
          <w:bCs/>
          <w:kern w:val="0"/>
          <w:sz w:val="24"/>
          <w:szCs w:val="24"/>
        </w:rPr>
        <w:t>海域</w:t>
      </w:r>
      <w:r w:rsidR="000B125C" w:rsidRPr="006A660B">
        <w:rPr>
          <w:rFonts w:asciiTheme="minorEastAsia" w:eastAsiaTheme="minorEastAsia" w:hAnsiTheme="minorEastAsia" w:cs="HG丸ｺﾞｼｯｸM-PRO" w:hint="eastAsia"/>
          <w:bCs/>
          <w:kern w:val="0"/>
          <w:sz w:val="24"/>
          <w:szCs w:val="24"/>
        </w:rPr>
        <w:t>等における</w:t>
      </w:r>
      <w:r w:rsidR="00C2162F" w:rsidRPr="006A660B">
        <w:rPr>
          <w:rFonts w:asciiTheme="minorEastAsia" w:eastAsiaTheme="minorEastAsia" w:hAnsiTheme="minorEastAsia" w:cs="HG丸ｺﾞｼｯｸM-PRO" w:hint="eastAsia"/>
          <w:bCs/>
          <w:kern w:val="0"/>
          <w:sz w:val="24"/>
          <w:szCs w:val="24"/>
        </w:rPr>
        <w:t>発生抑制対策や回収</w:t>
      </w:r>
      <w:r w:rsidR="009233AB" w:rsidRPr="006A660B">
        <w:rPr>
          <w:rFonts w:asciiTheme="minorEastAsia" w:eastAsiaTheme="minorEastAsia" w:hAnsiTheme="minorEastAsia" w:cs="HG丸ｺﾞｼｯｸM-PRO" w:hint="eastAsia"/>
          <w:bCs/>
          <w:kern w:val="0"/>
          <w:sz w:val="24"/>
          <w:szCs w:val="24"/>
        </w:rPr>
        <w:t>・処理</w:t>
      </w:r>
      <w:r w:rsidR="00990382" w:rsidRPr="006A660B">
        <w:rPr>
          <w:rFonts w:asciiTheme="minorEastAsia" w:eastAsiaTheme="minorEastAsia" w:hAnsiTheme="minorEastAsia" w:cs="HG丸ｺﾞｼｯｸM-PRO" w:hint="eastAsia"/>
          <w:bCs/>
          <w:kern w:val="0"/>
          <w:sz w:val="24"/>
          <w:szCs w:val="24"/>
        </w:rPr>
        <w:t>等</w:t>
      </w:r>
      <w:r w:rsidR="00F94F8A" w:rsidRPr="006A660B">
        <w:rPr>
          <w:rFonts w:asciiTheme="minorEastAsia" w:eastAsiaTheme="minorEastAsia" w:hAnsiTheme="minorEastAsia" w:cs="HG丸ｺﾞｼｯｸM-PRO" w:hint="eastAsia"/>
          <w:bCs/>
          <w:kern w:val="0"/>
          <w:sz w:val="24"/>
          <w:szCs w:val="24"/>
        </w:rPr>
        <w:t>を実践すること</w:t>
      </w:r>
      <w:r w:rsidR="00C2162F" w:rsidRPr="006A660B">
        <w:rPr>
          <w:rFonts w:asciiTheme="minorEastAsia" w:eastAsiaTheme="minorEastAsia" w:hAnsiTheme="minorEastAsia" w:cs="HG丸ｺﾞｼｯｸM-PRO" w:hint="eastAsia"/>
          <w:bCs/>
          <w:kern w:val="0"/>
          <w:sz w:val="24"/>
          <w:szCs w:val="24"/>
        </w:rPr>
        <w:t>により、</w:t>
      </w:r>
      <w:r w:rsidR="00803126" w:rsidRPr="006A660B">
        <w:rPr>
          <w:rFonts w:asciiTheme="minorEastAsia" w:eastAsiaTheme="minorEastAsia" w:hAnsiTheme="minorEastAsia" w:cs="HG丸ｺﾞｼｯｸM-PRO" w:hint="eastAsia"/>
          <w:bCs/>
          <w:kern w:val="0"/>
          <w:sz w:val="24"/>
          <w:szCs w:val="24"/>
        </w:rPr>
        <w:t>効率的な</w:t>
      </w:r>
      <w:r w:rsidRPr="006A660B">
        <w:rPr>
          <w:rFonts w:asciiTheme="minorEastAsia" w:eastAsiaTheme="minorEastAsia" w:hAnsiTheme="minorEastAsia" w:cs="HG丸ｺﾞｼｯｸM-PRO" w:hint="eastAsia"/>
          <w:bCs/>
          <w:kern w:val="0"/>
          <w:sz w:val="24"/>
          <w:szCs w:val="24"/>
        </w:rPr>
        <w:t>海洋ごみの削減</w:t>
      </w:r>
      <w:r w:rsidR="002E3613" w:rsidRPr="006A660B">
        <w:rPr>
          <w:rFonts w:asciiTheme="minorEastAsia" w:eastAsiaTheme="minorEastAsia" w:hAnsiTheme="minorEastAsia" w:cs="HG丸ｺﾞｼｯｸM-PRO" w:hint="eastAsia"/>
          <w:bCs/>
          <w:kern w:val="0"/>
          <w:sz w:val="24"/>
          <w:szCs w:val="24"/>
        </w:rPr>
        <w:t>や</w:t>
      </w:r>
      <w:r w:rsidRPr="006A660B">
        <w:rPr>
          <w:rFonts w:asciiTheme="minorEastAsia" w:eastAsiaTheme="minorEastAsia" w:hAnsiTheme="minorEastAsia" w:cs="HG丸ｺﾞｼｯｸM-PRO" w:hint="eastAsia"/>
          <w:bCs/>
          <w:kern w:val="0"/>
          <w:sz w:val="24"/>
          <w:szCs w:val="24"/>
        </w:rPr>
        <w:t>回収</w:t>
      </w:r>
      <w:r w:rsidR="00803126" w:rsidRPr="006A660B">
        <w:rPr>
          <w:rFonts w:asciiTheme="minorEastAsia" w:eastAsiaTheme="minorEastAsia" w:hAnsiTheme="minorEastAsia" w:cs="HG丸ｺﾞｼｯｸM-PRO" w:hint="eastAsia"/>
          <w:bCs/>
          <w:kern w:val="0"/>
          <w:sz w:val="24"/>
          <w:szCs w:val="24"/>
        </w:rPr>
        <w:t>・処理</w:t>
      </w:r>
      <w:r w:rsidRPr="006A660B">
        <w:rPr>
          <w:rFonts w:asciiTheme="minorEastAsia" w:eastAsiaTheme="minorEastAsia" w:hAnsiTheme="minorEastAsia" w:cs="HG丸ｺﾞｼｯｸM-PRO" w:hint="eastAsia"/>
          <w:bCs/>
          <w:kern w:val="0"/>
          <w:sz w:val="24"/>
          <w:szCs w:val="24"/>
        </w:rPr>
        <w:t>に</w:t>
      </w:r>
      <w:r w:rsidR="00C82C1E">
        <w:rPr>
          <w:rFonts w:asciiTheme="minorEastAsia" w:eastAsiaTheme="minorEastAsia" w:hAnsiTheme="minorEastAsia" w:cs="HG丸ｺﾞｼｯｸM-PRO" w:hint="eastAsia"/>
          <w:bCs/>
          <w:kern w:val="0"/>
          <w:sz w:val="24"/>
          <w:szCs w:val="24"/>
        </w:rPr>
        <w:t>つな</w:t>
      </w:r>
      <w:r w:rsidRPr="006A660B">
        <w:rPr>
          <w:rFonts w:asciiTheme="minorEastAsia" w:eastAsiaTheme="minorEastAsia" w:hAnsiTheme="minorEastAsia" w:cs="HG丸ｺﾞｼｯｸM-PRO" w:hint="eastAsia"/>
          <w:bCs/>
          <w:kern w:val="0"/>
          <w:sz w:val="24"/>
          <w:szCs w:val="24"/>
        </w:rPr>
        <w:t>がる取組であること。</w:t>
      </w:r>
    </w:p>
    <w:p w14:paraId="4CE677BA" w14:textId="63EB294F" w:rsidR="00D66B66" w:rsidRPr="006A660B" w:rsidRDefault="00D66B66" w:rsidP="00E42CC2">
      <w:pPr>
        <w:suppressAutoHyphens/>
        <w:adjustRightInd w:val="0"/>
        <w:jc w:val="left"/>
        <w:textAlignment w:val="baseline"/>
        <w:rPr>
          <w:rFonts w:asciiTheme="minorEastAsia" w:eastAsiaTheme="minorEastAsia" w:hAnsiTheme="minorEastAsia" w:cs="HG丸ｺﾞｼｯｸM-PRO"/>
          <w:bCs/>
          <w:kern w:val="0"/>
          <w:sz w:val="24"/>
          <w:szCs w:val="24"/>
        </w:rPr>
      </w:pPr>
      <w:r w:rsidRPr="006A660B">
        <w:rPr>
          <w:rFonts w:asciiTheme="minorEastAsia" w:eastAsiaTheme="minorEastAsia" w:hAnsiTheme="minorEastAsia" w:cs="HG丸ｺﾞｼｯｸM-PRO" w:hint="eastAsia"/>
          <w:bCs/>
          <w:kern w:val="0"/>
          <w:sz w:val="24"/>
          <w:szCs w:val="24"/>
        </w:rPr>
        <w:t xml:space="preserve">　・</w:t>
      </w:r>
      <w:r w:rsidR="000B1057" w:rsidRPr="006A660B">
        <w:rPr>
          <w:rFonts w:asciiTheme="minorEastAsia" w:eastAsiaTheme="minorEastAsia" w:hAnsiTheme="minorEastAsia" w:cs="HG丸ｺﾞｼｯｸM-PRO" w:hint="eastAsia"/>
          <w:bCs/>
          <w:kern w:val="0"/>
          <w:sz w:val="24"/>
          <w:szCs w:val="24"/>
        </w:rPr>
        <w:t>全国的に横展開が可能なモデルとして期待できる取組であること。</w:t>
      </w:r>
    </w:p>
    <w:p w14:paraId="2B2CC972" w14:textId="77777777" w:rsidR="0002390F" w:rsidRPr="00033B68" w:rsidRDefault="0002390F" w:rsidP="00E42CC2">
      <w:pPr>
        <w:suppressAutoHyphens/>
        <w:adjustRightInd w:val="0"/>
        <w:jc w:val="left"/>
        <w:textAlignment w:val="baseline"/>
        <w:rPr>
          <w:rFonts w:asciiTheme="minorEastAsia" w:eastAsiaTheme="minorEastAsia" w:hAnsiTheme="minorEastAsia" w:cs="HG丸ｺﾞｼｯｸM-PRO"/>
          <w:b/>
          <w:kern w:val="0"/>
          <w:sz w:val="24"/>
          <w:szCs w:val="24"/>
        </w:rPr>
      </w:pPr>
    </w:p>
    <w:p w14:paraId="7BE27BA9" w14:textId="0C7E8B64" w:rsidR="008A4D6E" w:rsidRPr="00033B68" w:rsidRDefault="000B1057" w:rsidP="008A4D6E">
      <w:pPr>
        <w:suppressAutoHyphens/>
        <w:adjustRightInd w:val="0"/>
        <w:jc w:val="left"/>
        <w:textAlignment w:val="baseline"/>
        <w:rPr>
          <w:rFonts w:asciiTheme="minorEastAsia" w:eastAsiaTheme="minorEastAsia" w:hAnsiTheme="minorEastAsia" w:cs="HG丸ｺﾞｼｯｸM-PRO"/>
          <w:b/>
          <w:kern w:val="0"/>
          <w:sz w:val="24"/>
          <w:szCs w:val="24"/>
          <w:lang w:eastAsia="zh-TW"/>
        </w:rPr>
      </w:pPr>
      <w:r>
        <w:rPr>
          <w:rFonts w:asciiTheme="minorEastAsia" w:eastAsiaTheme="minorEastAsia" w:hAnsiTheme="minorEastAsia" w:cs="HG丸ｺﾞｼｯｸM-PRO" w:hint="eastAsia"/>
          <w:b/>
          <w:kern w:val="0"/>
          <w:sz w:val="24"/>
          <w:szCs w:val="24"/>
          <w:lang w:eastAsia="zh-TW"/>
        </w:rPr>
        <w:t>６</w:t>
      </w:r>
      <w:r w:rsidR="008A4D6E" w:rsidRPr="00033B68">
        <w:rPr>
          <w:rFonts w:asciiTheme="minorEastAsia" w:eastAsiaTheme="minorEastAsia" w:hAnsiTheme="minorEastAsia" w:cs="HG丸ｺﾞｼｯｸM-PRO" w:hint="eastAsia"/>
          <w:b/>
          <w:kern w:val="0"/>
          <w:sz w:val="24"/>
          <w:szCs w:val="24"/>
          <w:lang w:eastAsia="zh-TW"/>
        </w:rPr>
        <w:t>．選定数</w:t>
      </w:r>
    </w:p>
    <w:p w14:paraId="616DFBEB" w14:textId="23DEB12B" w:rsidR="008A4D6E" w:rsidRPr="00033B68" w:rsidRDefault="00C60734" w:rsidP="008A4D6E">
      <w:pPr>
        <w:ind w:firstLineChars="100" w:firstLine="232"/>
        <w:jc w:val="left"/>
        <w:rPr>
          <w:rFonts w:asciiTheme="minorEastAsia" w:eastAsiaTheme="minorEastAsia" w:hAnsiTheme="minorEastAsia" w:cs="Courier New"/>
          <w:sz w:val="24"/>
          <w:szCs w:val="24"/>
          <w:lang w:eastAsia="zh-TW"/>
        </w:rPr>
      </w:pPr>
      <w:r>
        <w:rPr>
          <w:rFonts w:asciiTheme="minorEastAsia" w:eastAsiaTheme="minorEastAsia" w:hAnsiTheme="minorEastAsia" w:cs="Courier New" w:hint="eastAsia"/>
          <w:sz w:val="24"/>
          <w:szCs w:val="24"/>
        </w:rPr>
        <w:t>２</w:t>
      </w:r>
      <w:r w:rsidR="008A4D6E" w:rsidRPr="00033B68">
        <w:rPr>
          <w:rFonts w:asciiTheme="minorEastAsia" w:eastAsiaTheme="minorEastAsia" w:hAnsiTheme="minorEastAsia" w:cs="Courier New" w:hint="eastAsia"/>
          <w:sz w:val="24"/>
          <w:szCs w:val="24"/>
          <w:lang w:eastAsia="zh-TW"/>
        </w:rPr>
        <w:t>自治体程度</w:t>
      </w:r>
    </w:p>
    <w:p w14:paraId="15190506" w14:textId="77777777" w:rsidR="008A4D6E" w:rsidRPr="00033B68" w:rsidRDefault="008A4D6E" w:rsidP="00E42CC2">
      <w:pPr>
        <w:suppressAutoHyphens/>
        <w:adjustRightInd w:val="0"/>
        <w:jc w:val="left"/>
        <w:textAlignment w:val="baseline"/>
        <w:rPr>
          <w:rFonts w:asciiTheme="minorEastAsia" w:eastAsiaTheme="minorEastAsia" w:hAnsiTheme="minorEastAsia" w:cs="HG丸ｺﾞｼｯｸM-PRO"/>
          <w:b/>
          <w:kern w:val="0"/>
          <w:sz w:val="24"/>
          <w:szCs w:val="24"/>
          <w:lang w:eastAsia="zh-TW"/>
        </w:rPr>
      </w:pPr>
    </w:p>
    <w:p w14:paraId="746D07E1" w14:textId="6DB63685" w:rsidR="005D13CC" w:rsidRPr="00033B68" w:rsidRDefault="000B1057" w:rsidP="00D75DBD">
      <w:pPr>
        <w:suppressAutoHyphens/>
        <w:adjustRightInd w:val="0"/>
        <w:jc w:val="left"/>
        <w:textAlignment w:val="baseline"/>
        <w:rPr>
          <w:rFonts w:asciiTheme="minorEastAsia" w:eastAsiaTheme="minorEastAsia" w:hAnsiTheme="minorEastAsia" w:cs="HG丸ｺﾞｼｯｸM-PRO"/>
          <w:b/>
          <w:kern w:val="0"/>
          <w:sz w:val="24"/>
          <w:szCs w:val="24"/>
          <w:lang w:eastAsia="zh-TW"/>
        </w:rPr>
      </w:pPr>
      <w:r>
        <w:rPr>
          <w:rFonts w:asciiTheme="minorEastAsia" w:eastAsiaTheme="minorEastAsia" w:hAnsiTheme="minorEastAsia" w:cs="HG丸ｺﾞｼｯｸM-PRO" w:hint="eastAsia"/>
          <w:b/>
          <w:kern w:val="0"/>
          <w:sz w:val="24"/>
          <w:szCs w:val="24"/>
          <w:lang w:eastAsia="zh-TW"/>
        </w:rPr>
        <w:t>７</w:t>
      </w:r>
      <w:r w:rsidR="00E42CC2" w:rsidRPr="00033B68">
        <w:rPr>
          <w:rFonts w:asciiTheme="minorEastAsia" w:eastAsiaTheme="minorEastAsia" w:hAnsiTheme="minorEastAsia" w:cs="HG丸ｺﾞｼｯｸM-PRO" w:hint="eastAsia"/>
          <w:b/>
          <w:kern w:val="0"/>
          <w:sz w:val="24"/>
          <w:szCs w:val="24"/>
          <w:lang w:eastAsia="zh-TW"/>
        </w:rPr>
        <w:t>．</w:t>
      </w:r>
      <w:r w:rsidR="00D75DBD" w:rsidRPr="00033B68">
        <w:rPr>
          <w:rFonts w:asciiTheme="minorEastAsia" w:eastAsiaTheme="minorEastAsia" w:hAnsiTheme="minorEastAsia" w:cs="HG丸ｺﾞｼｯｸM-PRO" w:hint="eastAsia"/>
          <w:b/>
          <w:kern w:val="0"/>
          <w:sz w:val="24"/>
          <w:szCs w:val="24"/>
          <w:lang w:eastAsia="zh-TW"/>
        </w:rPr>
        <w:t>提出資料</w:t>
      </w:r>
    </w:p>
    <w:p w14:paraId="15D43AED" w14:textId="1AB1C4EC" w:rsidR="005D13CC" w:rsidRPr="00033B68" w:rsidRDefault="00D75DBD" w:rsidP="008B068F">
      <w:pPr>
        <w:ind w:firstLineChars="100" w:firstLine="232"/>
        <w:jc w:val="left"/>
        <w:rPr>
          <w:rFonts w:asciiTheme="minorEastAsia" w:eastAsiaTheme="minorEastAsia" w:hAnsiTheme="minorEastAsia" w:cs="Courier New"/>
          <w:sz w:val="24"/>
          <w:szCs w:val="24"/>
        </w:rPr>
      </w:pPr>
      <w:r w:rsidRPr="00033B68">
        <w:rPr>
          <w:rFonts w:asciiTheme="minorEastAsia" w:eastAsiaTheme="minorEastAsia" w:hAnsiTheme="minorEastAsia" w:cs="Courier New" w:hint="eastAsia"/>
          <w:sz w:val="24"/>
          <w:szCs w:val="24"/>
        </w:rPr>
        <w:t>別紙</w:t>
      </w:r>
      <w:r w:rsidR="008B068F" w:rsidRPr="00033B68">
        <w:rPr>
          <w:rFonts w:asciiTheme="minorEastAsia" w:eastAsiaTheme="minorEastAsia" w:hAnsiTheme="minorEastAsia" w:cs="Courier New" w:hint="eastAsia"/>
          <w:sz w:val="24"/>
          <w:szCs w:val="24"/>
        </w:rPr>
        <w:t>事業実施計画書</w:t>
      </w:r>
      <w:r w:rsidR="00BA43F0">
        <w:rPr>
          <w:rFonts w:asciiTheme="minorEastAsia" w:eastAsiaTheme="minorEastAsia" w:hAnsiTheme="minorEastAsia" w:cs="Courier New" w:hint="eastAsia"/>
          <w:sz w:val="24"/>
          <w:szCs w:val="24"/>
        </w:rPr>
        <w:t>及び事業実施概要</w:t>
      </w:r>
      <w:r w:rsidR="00CB508C" w:rsidRPr="00033B68">
        <w:rPr>
          <w:rFonts w:asciiTheme="minorEastAsia" w:eastAsiaTheme="minorEastAsia" w:hAnsiTheme="minorEastAsia" w:cs="Courier New" w:hint="eastAsia"/>
          <w:sz w:val="24"/>
          <w:szCs w:val="24"/>
        </w:rPr>
        <w:t>により提出してください。</w:t>
      </w:r>
    </w:p>
    <w:p w14:paraId="5DA4066E" w14:textId="02567931" w:rsidR="00CB508C" w:rsidRPr="00033B68" w:rsidRDefault="00CB508C" w:rsidP="00CB508C">
      <w:pPr>
        <w:ind w:leftChars="70" w:left="141"/>
        <w:jc w:val="left"/>
        <w:rPr>
          <w:rFonts w:asciiTheme="minorEastAsia" w:eastAsiaTheme="minorEastAsia" w:hAnsiTheme="minorEastAsia" w:cs="Courier New"/>
          <w:sz w:val="24"/>
          <w:szCs w:val="24"/>
          <w:u w:val="wave"/>
        </w:rPr>
      </w:pPr>
      <w:r w:rsidRPr="00033B68">
        <w:rPr>
          <w:rFonts w:asciiTheme="minorEastAsia" w:eastAsiaTheme="minorEastAsia" w:hAnsiTheme="minorEastAsia" w:cs="Courier New" w:hint="eastAsia"/>
          <w:sz w:val="24"/>
          <w:szCs w:val="24"/>
          <w:u w:val="wave"/>
        </w:rPr>
        <w:t>「連携先企業等」については、具体</w:t>
      </w:r>
      <w:r w:rsidR="001020D1">
        <w:rPr>
          <w:rFonts w:asciiTheme="minorEastAsia" w:eastAsiaTheme="minorEastAsia" w:hAnsiTheme="minorEastAsia" w:cs="Courier New" w:hint="eastAsia"/>
          <w:sz w:val="24"/>
          <w:szCs w:val="24"/>
          <w:u w:val="wave"/>
        </w:rPr>
        <w:t>的な</w:t>
      </w:r>
      <w:r w:rsidR="008A4D6E" w:rsidRPr="00033B68">
        <w:rPr>
          <w:rFonts w:asciiTheme="minorEastAsia" w:eastAsiaTheme="minorEastAsia" w:hAnsiTheme="minorEastAsia" w:cs="Courier New" w:hint="eastAsia"/>
          <w:sz w:val="24"/>
          <w:szCs w:val="24"/>
          <w:u w:val="wave"/>
        </w:rPr>
        <w:t>事業者</w:t>
      </w:r>
      <w:r w:rsidRPr="00033B68">
        <w:rPr>
          <w:rFonts w:asciiTheme="minorEastAsia" w:eastAsiaTheme="minorEastAsia" w:hAnsiTheme="minorEastAsia" w:cs="Courier New" w:hint="eastAsia"/>
          <w:sz w:val="24"/>
          <w:szCs w:val="24"/>
          <w:u w:val="wave"/>
        </w:rPr>
        <w:t>名でなくても、</w:t>
      </w:r>
      <w:r w:rsidR="00DB71A8">
        <w:rPr>
          <w:rFonts w:asciiTheme="minorEastAsia" w:eastAsiaTheme="minorEastAsia" w:hAnsiTheme="minorEastAsia" w:cs="Courier New" w:hint="eastAsia"/>
          <w:sz w:val="24"/>
          <w:szCs w:val="24"/>
          <w:u w:val="wave"/>
        </w:rPr>
        <w:t>想定している</w:t>
      </w:r>
      <w:r w:rsidRPr="00033B68">
        <w:rPr>
          <w:rFonts w:asciiTheme="minorEastAsia" w:eastAsiaTheme="minorEastAsia" w:hAnsiTheme="minorEastAsia" w:cs="Courier New" w:hint="eastAsia"/>
          <w:sz w:val="24"/>
          <w:szCs w:val="24"/>
          <w:u w:val="wave"/>
        </w:rPr>
        <w:t>分野･業種</w:t>
      </w:r>
      <w:r w:rsidR="00DB71A8">
        <w:rPr>
          <w:rFonts w:asciiTheme="minorEastAsia" w:eastAsiaTheme="minorEastAsia" w:hAnsiTheme="minorEastAsia" w:cs="Courier New" w:hint="eastAsia"/>
          <w:sz w:val="24"/>
          <w:szCs w:val="24"/>
          <w:u w:val="wave"/>
        </w:rPr>
        <w:t>の記載のみで</w:t>
      </w:r>
      <w:r w:rsidR="00D75DBD" w:rsidRPr="00033B68">
        <w:rPr>
          <w:rFonts w:asciiTheme="minorEastAsia" w:eastAsiaTheme="minorEastAsia" w:hAnsiTheme="minorEastAsia" w:cs="Courier New" w:hint="eastAsia"/>
          <w:sz w:val="24"/>
          <w:szCs w:val="24"/>
          <w:u w:val="wave"/>
        </w:rPr>
        <w:t>構いません。</w:t>
      </w:r>
    </w:p>
    <w:p w14:paraId="6F5E25E1" w14:textId="77777777" w:rsidR="00675CA0" w:rsidRDefault="00675CA0" w:rsidP="005D13CC">
      <w:pPr>
        <w:jc w:val="left"/>
        <w:rPr>
          <w:rFonts w:asciiTheme="minorEastAsia" w:eastAsiaTheme="minorEastAsia" w:hAnsiTheme="minorEastAsia" w:cs="Courier New"/>
          <w:b/>
          <w:bCs/>
          <w:sz w:val="24"/>
          <w:szCs w:val="24"/>
        </w:rPr>
      </w:pPr>
    </w:p>
    <w:p w14:paraId="3E49C6CC" w14:textId="4A73FD6E" w:rsidR="005D13CC" w:rsidRPr="002359A7" w:rsidRDefault="000B1057" w:rsidP="005D13CC">
      <w:pPr>
        <w:jc w:val="left"/>
        <w:rPr>
          <w:rFonts w:asciiTheme="minorEastAsia" w:eastAsiaTheme="minorEastAsia" w:hAnsiTheme="minorEastAsia" w:cs="Courier New"/>
          <w:b/>
          <w:sz w:val="24"/>
          <w:szCs w:val="24"/>
          <w:lang w:eastAsia="zh-TW"/>
        </w:rPr>
      </w:pPr>
      <w:r>
        <w:rPr>
          <w:rFonts w:asciiTheme="minorEastAsia" w:eastAsiaTheme="minorEastAsia" w:hAnsiTheme="minorEastAsia" w:cs="Courier New" w:hint="eastAsia"/>
          <w:b/>
          <w:sz w:val="24"/>
          <w:szCs w:val="24"/>
          <w:lang w:eastAsia="zh-TW"/>
        </w:rPr>
        <w:t>８</w:t>
      </w:r>
      <w:r w:rsidR="00C432AE" w:rsidRPr="002359A7">
        <w:rPr>
          <w:rFonts w:asciiTheme="minorEastAsia" w:eastAsiaTheme="minorEastAsia" w:hAnsiTheme="minorEastAsia" w:cs="Courier New" w:hint="eastAsia"/>
          <w:b/>
          <w:sz w:val="24"/>
          <w:szCs w:val="24"/>
          <w:lang w:eastAsia="zh-TW"/>
        </w:rPr>
        <w:t>．</w:t>
      </w:r>
      <w:r w:rsidR="005D13CC" w:rsidRPr="002359A7">
        <w:rPr>
          <w:rFonts w:asciiTheme="minorEastAsia" w:eastAsiaTheme="minorEastAsia" w:hAnsiTheme="minorEastAsia" w:cs="Courier New" w:hint="eastAsia"/>
          <w:b/>
          <w:sz w:val="24"/>
          <w:szCs w:val="24"/>
          <w:lang w:eastAsia="zh-TW"/>
        </w:rPr>
        <w:t>提出期限</w:t>
      </w:r>
    </w:p>
    <w:p w14:paraId="2F5C4C9D" w14:textId="2C16B983" w:rsidR="005D13CC" w:rsidRPr="002359A7" w:rsidRDefault="005D13CC" w:rsidP="00613E88">
      <w:pPr>
        <w:ind w:firstLineChars="100" w:firstLine="232"/>
        <w:jc w:val="left"/>
        <w:rPr>
          <w:rFonts w:asciiTheme="minorEastAsia" w:eastAsiaTheme="minorEastAsia" w:hAnsiTheme="minorEastAsia" w:cs="Courier New"/>
          <w:sz w:val="24"/>
          <w:szCs w:val="24"/>
          <w:u w:val="single"/>
          <w:lang w:eastAsia="zh-TW"/>
        </w:rPr>
      </w:pPr>
      <w:r w:rsidRPr="006A660B">
        <w:rPr>
          <w:rFonts w:asciiTheme="minorEastAsia" w:eastAsiaTheme="minorEastAsia" w:hAnsiTheme="minorEastAsia" w:cs="Courier New" w:hint="eastAsia"/>
          <w:sz w:val="24"/>
          <w:szCs w:val="24"/>
          <w:u w:val="single"/>
          <w:lang w:eastAsia="zh-TW"/>
        </w:rPr>
        <w:t>令和</w:t>
      </w:r>
      <w:r w:rsidR="006B2E5B">
        <w:rPr>
          <w:rFonts w:asciiTheme="minorEastAsia" w:eastAsiaTheme="minorEastAsia" w:hAnsiTheme="minorEastAsia" w:cs="Courier New" w:hint="eastAsia"/>
          <w:sz w:val="24"/>
          <w:szCs w:val="24"/>
          <w:u w:val="single"/>
        </w:rPr>
        <w:t>６</w:t>
      </w:r>
      <w:r w:rsidRPr="006A660B">
        <w:rPr>
          <w:rFonts w:asciiTheme="minorEastAsia" w:eastAsiaTheme="minorEastAsia" w:hAnsiTheme="minorEastAsia" w:cs="Courier New" w:hint="eastAsia"/>
          <w:sz w:val="24"/>
          <w:szCs w:val="24"/>
          <w:u w:val="single"/>
          <w:lang w:eastAsia="zh-TW"/>
        </w:rPr>
        <w:t>年</w:t>
      </w:r>
      <w:r w:rsidR="00A62B66">
        <w:rPr>
          <w:rFonts w:asciiTheme="minorEastAsia" w:eastAsiaTheme="minorEastAsia" w:hAnsiTheme="minorEastAsia" w:cs="Courier New" w:hint="eastAsia"/>
          <w:sz w:val="24"/>
          <w:szCs w:val="24"/>
          <w:u w:val="single"/>
        </w:rPr>
        <w:t>８</w:t>
      </w:r>
      <w:r w:rsidRPr="006A660B">
        <w:rPr>
          <w:rFonts w:asciiTheme="minorEastAsia" w:eastAsiaTheme="minorEastAsia" w:hAnsiTheme="minorEastAsia" w:cs="Courier New" w:hint="eastAsia"/>
          <w:sz w:val="24"/>
          <w:szCs w:val="24"/>
          <w:u w:val="single"/>
          <w:lang w:eastAsia="zh-TW"/>
        </w:rPr>
        <w:t>月</w:t>
      </w:r>
      <w:r w:rsidR="00A62B66">
        <w:rPr>
          <w:rFonts w:asciiTheme="minorEastAsia" w:eastAsiaTheme="minorEastAsia" w:hAnsiTheme="minorEastAsia" w:cs="Courier New" w:hint="eastAsia"/>
          <w:sz w:val="24"/>
          <w:szCs w:val="24"/>
          <w:u w:val="single"/>
        </w:rPr>
        <w:t>30</w:t>
      </w:r>
      <w:r w:rsidRPr="006A660B">
        <w:rPr>
          <w:rFonts w:asciiTheme="minorEastAsia" w:eastAsiaTheme="minorEastAsia" w:hAnsiTheme="minorEastAsia" w:cs="Courier New" w:hint="eastAsia"/>
          <w:sz w:val="24"/>
          <w:szCs w:val="24"/>
          <w:u w:val="single"/>
          <w:lang w:eastAsia="zh-TW"/>
        </w:rPr>
        <w:t>日（</w:t>
      </w:r>
      <w:r w:rsidR="00C13982">
        <w:rPr>
          <w:rFonts w:asciiTheme="minorEastAsia" w:eastAsiaTheme="minorEastAsia" w:hAnsiTheme="minorEastAsia" w:cs="Courier New" w:hint="eastAsia"/>
          <w:sz w:val="24"/>
          <w:szCs w:val="24"/>
          <w:u w:val="single"/>
        </w:rPr>
        <w:t>金</w:t>
      </w:r>
      <w:r w:rsidRPr="006A660B">
        <w:rPr>
          <w:rFonts w:asciiTheme="minorEastAsia" w:eastAsiaTheme="minorEastAsia" w:hAnsiTheme="minorEastAsia" w:cs="Courier New" w:hint="eastAsia"/>
          <w:sz w:val="24"/>
          <w:szCs w:val="24"/>
          <w:u w:val="single"/>
          <w:lang w:eastAsia="zh-TW"/>
        </w:rPr>
        <w:t>）</w:t>
      </w:r>
      <w:r w:rsidR="00D75DBD" w:rsidRPr="006A660B">
        <w:rPr>
          <w:rFonts w:asciiTheme="minorEastAsia" w:eastAsiaTheme="minorEastAsia" w:hAnsiTheme="minorEastAsia" w:cs="Courier New" w:hint="eastAsia"/>
          <w:sz w:val="24"/>
          <w:szCs w:val="24"/>
          <w:u w:val="single"/>
          <w:lang w:eastAsia="zh-TW"/>
        </w:rPr>
        <w:t>※期間厳守</w:t>
      </w:r>
    </w:p>
    <w:p w14:paraId="247CC3E5" w14:textId="77777777" w:rsidR="00D75DBD" w:rsidRPr="002359A7" w:rsidRDefault="00D75DBD" w:rsidP="005D13CC">
      <w:pPr>
        <w:jc w:val="left"/>
        <w:rPr>
          <w:rFonts w:asciiTheme="minorEastAsia" w:eastAsiaTheme="minorEastAsia" w:hAnsiTheme="minorEastAsia" w:cs="Courier New"/>
          <w:sz w:val="24"/>
          <w:szCs w:val="24"/>
          <w:lang w:eastAsia="zh-TW"/>
        </w:rPr>
      </w:pPr>
    </w:p>
    <w:p w14:paraId="6216F321" w14:textId="45E161ED" w:rsidR="005D13CC" w:rsidRPr="002359A7" w:rsidRDefault="000B1057" w:rsidP="005D13CC">
      <w:pPr>
        <w:jc w:val="left"/>
        <w:rPr>
          <w:rFonts w:asciiTheme="minorEastAsia" w:eastAsiaTheme="minorEastAsia" w:hAnsiTheme="minorEastAsia" w:cs="Courier New"/>
          <w:b/>
          <w:bCs/>
          <w:sz w:val="24"/>
          <w:szCs w:val="24"/>
        </w:rPr>
      </w:pPr>
      <w:r w:rsidRPr="002359A7">
        <w:rPr>
          <w:rFonts w:asciiTheme="minorEastAsia" w:eastAsiaTheme="minorEastAsia" w:hAnsiTheme="minorEastAsia" w:cs="Courier New" w:hint="eastAsia"/>
          <w:b/>
          <w:bCs/>
          <w:sz w:val="24"/>
          <w:szCs w:val="24"/>
        </w:rPr>
        <w:t>９</w:t>
      </w:r>
      <w:r w:rsidR="00C432AE" w:rsidRPr="002359A7">
        <w:rPr>
          <w:rFonts w:asciiTheme="minorEastAsia" w:eastAsiaTheme="minorEastAsia" w:hAnsiTheme="minorEastAsia" w:cs="Courier New" w:hint="eastAsia"/>
          <w:b/>
          <w:bCs/>
          <w:sz w:val="24"/>
          <w:szCs w:val="24"/>
        </w:rPr>
        <w:t>．</w:t>
      </w:r>
      <w:r w:rsidR="005B765D">
        <w:rPr>
          <w:rFonts w:asciiTheme="minorEastAsia" w:eastAsiaTheme="minorEastAsia" w:hAnsiTheme="minorEastAsia" w:cs="Courier New" w:hint="eastAsia"/>
          <w:b/>
          <w:bCs/>
          <w:sz w:val="24"/>
          <w:szCs w:val="24"/>
        </w:rPr>
        <w:t>お問い合わせ</w:t>
      </w:r>
      <w:r w:rsidR="005D13CC" w:rsidRPr="002359A7">
        <w:rPr>
          <w:rFonts w:asciiTheme="minorEastAsia" w:eastAsiaTheme="minorEastAsia" w:hAnsiTheme="minorEastAsia" w:cs="Courier New" w:hint="eastAsia"/>
          <w:b/>
          <w:bCs/>
          <w:sz w:val="24"/>
          <w:szCs w:val="24"/>
        </w:rPr>
        <w:t>先</w:t>
      </w:r>
      <w:r w:rsidR="00D4093D">
        <w:rPr>
          <w:rFonts w:asciiTheme="minorEastAsia" w:eastAsiaTheme="minorEastAsia" w:hAnsiTheme="minorEastAsia" w:cs="Courier New" w:hint="eastAsia"/>
          <w:b/>
          <w:bCs/>
          <w:sz w:val="24"/>
          <w:szCs w:val="24"/>
        </w:rPr>
        <w:t>、提出先</w:t>
      </w:r>
    </w:p>
    <w:p w14:paraId="1A59C887" w14:textId="77777777" w:rsidR="00D75DBD" w:rsidRPr="006A660B" w:rsidRDefault="00380C54" w:rsidP="00C432AE">
      <w:pPr>
        <w:pStyle w:val="a7"/>
        <w:ind w:leftChars="104" w:left="210"/>
        <w:rPr>
          <w:rFonts w:asciiTheme="minorEastAsia" w:eastAsiaTheme="minorEastAsia" w:hAnsiTheme="minorEastAsia"/>
          <w:sz w:val="24"/>
          <w:szCs w:val="24"/>
        </w:rPr>
      </w:pPr>
      <w:r w:rsidRPr="006A660B">
        <w:rPr>
          <w:rFonts w:asciiTheme="minorEastAsia" w:eastAsiaTheme="minorEastAsia" w:hAnsiTheme="minorEastAsia" w:hint="eastAsia"/>
          <w:sz w:val="24"/>
          <w:szCs w:val="24"/>
        </w:rPr>
        <w:t>ローカル・ブルー・オーシャン・ビジョン推進事業事務局</w:t>
      </w:r>
    </w:p>
    <w:p w14:paraId="7E17DC85" w14:textId="500CE92A" w:rsidR="00380C54" w:rsidRPr="006A660B" w:rsidRDefault="00380C54" w:rsidP="00C432AE">
      <w:pPr>
        <w:pStyle w:val="a7"/>
        <w:ind w:leftChars="104" w:left="210"/>
        <w:rPr>
          <w:rFonts w:asciiTheme="minorEastAsia" w:eastAsiaTheme="minorEastAsia" w:hAnsiTheme="minorEastAsia"/>
          <w:sz w:val="24"/>
          <w:szCs w:val="24"/>
        </w:rPr>
      </w:pPr>
      <w:r w:rsidRPr="006A660B">
        <w:rPr>
          <w:rFonts w:asciiTheme="minorEastAsia" w:eastAsiaTheme="minorEastAsia" w:hAnsiTheme="minorEastAsia" w:hint="eastAsia"/>
          <w:sz w:val="24"/>
          <w:szCs w:val="24"/>
        </w:rPr>
        <w:t>（一般財団法人日本環境衛生センター）</w:t>
      </w:r>
    </w:p>
    <w:p w14:paraId="7473DF03" w14:textId="07FE8333" w:rsidR="00380C54" w:rsidRPr="006A660B" w:rsidRDefault="00380C54" w:rsidP="00C432AE">
      <w:pPr>
        <w:pStyle w:val="a7"/>
        <w:ind w:leftChars="104" w:left="210" w:firstLineChars="100" w:firstLine="232"/>
        <w:rPr>
          <w:rFonts w:asciiTheme="minorEastAsia" w:eastAsiaTheme="minorEastAsia" w:hAnsiTheme="minorEastAsia"/>
          <w:sz w:val="24"/>
          <w:szCs w:val="24"/>
        </w:rPr>
      </w:pPr>
      <w:r w:rsidRPr="006A660B">
        <w:rPr>
          <w:rFonts w:asciiTheme="minorEastAsia" w:eastAsiaTheme="minorEastAsia" w:hAnsiTheme="minorEastAsia"/>
          <w:sz w:val="24"/>
          <w:szCs w:val="24"/>
        </w:rPr>
        <w:t xml:space="preserve">MAIL　</w:t>
      </w:r>
      <w:hyperlink r:id="rId10" w:history="1">
        <w:r w:rsidRPr="006A660B">
          <w:rPr>
            <w:rStyle w:val="ac"/>
            <w:rFonts w:asciiTheme="minorEastAsia" w:eastAsiaTheme="minorEastAsia" w:hAnsiTheme="minorEastAsia"/>
            <w:sz w:val="24"/>
            <w:szCs w:val="24"/>
          </w:rPr>
          <w:t>local_blue@jesc.or.jp</w:t>
        </w:r>
      </w:hyperlink>
    </w:p>
    <w:p w14:paraId="016241C3" w14:textId="0648EE17" w:rsidR="00380C54" w:rsidRDefault="00380C54" w:rsidP="00C432AE">
      <w:pPr>
        <w:ind w:leftChars="104" w:left="210" w:firstLineChars="100" w:firstLine="232"/>
        <w:jc w:val="left"/>
        <w:rPr>
          <w:rFonts w:asciiTheme="minorEastAsia" w:eastAsiaTheme="minorEastAsia" w:hAnsiTheme="minorEastAsia"/>
          <w:kern w:val="0"/>
          <w:sz w:val="24"/>
          <w:szCs w:val="24"/>
        </w:rPr>
      </w:pPr>
      <w:r w:rsidRPr="006A660B">
        <w:rPr>
          <w:rFonts w:asciiTheme="minorEastAsia" w:eastAsiaTheme="minorEastAsia" w:hAnsiTheme="minorEastAsia"/>
          <w:kern w:val="0"/>
          <w:sz w:val="24"/>
          <w:szCs w:val="24"/>
        </w:rPr>
        <w:t xml:space="preserve">TEL　</w:t>
      </w:r>
      <w:r w:rsidR="00D75DBD" w:rsidRPr="006A660B">
        <w:rPr>
          <w:rFonts w:asciiTheme="minorEastAsia" w:eastAsiaTheme="minorEastAsia" w:hAnsiTheme="minorEastAsia"/>
          <w:kern w:val="0"/>
          <w:sz w:val="24"/>
          <w:szCs w:val="24"/>
        </w:rPr>
        <w:t xml:space="preserve"> </w:t>
      </w:r>
      <w:r w:rsidRPr="006A660B">
        <w:rPr>
          <w:rFonts w:asciiTheme="minorEastAsia" w:eastAsiaTheme="minorEastAsia" w:hAnsiTheme="minorEastAsia"/>
          <w:kern w:val="0"/>
          <w:sz w:val="24"/>
          <w:szCs w:val="24"/>
        </w:rPr>
        <w:t>044-288-4919</w:t>
      </w:r>
      <w:r w:rsidR="005B765D">
        <w:rPr>
          <w:rFonts w:asciiTheme="minorEastAsia" w:eastAsiaTheme="minorEastAsia" w:hAnsiTheme="minorEastAsia" w:hint="eastAsia"/>
          <w:kern w:val="0"/>
          <w:sz w:val="24"/>
          <w:szCs w:val="24"/>
        </w:rPr>
        <w:t xml:space="preserve">　</w:t>
      </w:r>
    </w:p>
    <w:p w14:paraId="02911ABC" w14:textId="0C9B4713" w:rsidR="005B765D" w:rsidRPr="00033B68" w:rsidRDefault="005B765D" w:rsidP="00C432AE">
      <w:pPr>
        <w:ind w:leftChars="104" w:left="210" w:firstLineChars="100" w:firstLine="232"/>
        <w:jc w:val="left"/>
        <w:rPr>
          <w:rFonts w:asciiTheme="minorEastAsia" w:eastAsiaTheme="minorEastAsia" w:hAnsiTheme="minorEastAsia" w:cs="Courier New"/>
          <w:sz w:val="24"/>
          <w:szCs w:val="24"/>
        </w:rPr>
      </w:pPr>
      <w:r>
        <w:rPr>
          <w:rFonts w:asciiTheme="minorEastAsia" w:eastAsiaTheme="minorEastAsia" w:hAnsiTheme="minorEastAsia" w:hint="eastAsia"/>
          <w:kern w:val="0"/>
          <w:sz w:val="24"/>
          <w:szCs w:val="24"/>
        </w:rPr>
        <w:t>MOBILE　090-</w:t>
      </w:r>
      <w:r w:rsidR="00D4093D">
        <w:rPr>
          <w:rFonts w:asciiTheme="minorEastAsia" w:eastAsiaTheme="minorEastAsia" w:hAnsiTheme="minorEastAsia" w:hint="eastAsia"/>
          <w:kern w:val="0"/>
          <w:sz w:val="24"/>
          <w:szCs w:val="24"/>
        </w:rPr>
        <w:t>4910</w:t>
      </w:r>
      <w:r>
        <w:rPr>
          <w:rFonts w:asciiTheme="minorEastAsia" w:eastAsiaTheme="minorEastAsia" w:hAnsiTheme="minorEastAsia" w:hint="eastAsia"/>
          <w:kern w:val="0"/>
          <w:sz w:val="24"/>
          <w:szCs w:val="24"/>
        </w:rPr>
        <w:t>-</w:t>
      </w:r>
      <w:r w:rsidR="00D4093D">
        <w:rPr>
          <w:rFonts w:asciiTheme="minorEastAsia" w:eastAsiaTheme="minorEastAsia" w:hAnsiTheme="minorEastAsia" w:hint="eastAsia"/>
          <w:kern w:val="0"/>
          <w:sz w:val="24"/>
          <w:szCs w:val="24"/>
        </w:rPr>
        <w:t>9006</w:t>
      </w:r>
    </w:p>
    <w:p w14:paraId="18D5A471" w14:textId="77777777" w:rsidR="00380C54" w:rsidRPr="00033B68" w:rsidRDefault="00380C54" w:rsidP="005D13CC">
      <w:pPr>
        <w:jc w:val="left"/>
        <w:rPr>
          <w:rFonts w:asciiTheme="minorEastAsia" w:eastAsiaTheme="minorEastAsia" w:hAnsiTheme="minorEastAsia" w:cs="Courier New"/>
          <w:sz w:val="24"/>
          <w:szCs w:val="24"/>
        </w:rPr>
      </w:pPr>
    </w:p>
    <w:p w14:paraId="0A6BA1EC" w14:textId="7276AC3E" w:rsidR="005D13CC" w:rsidRPr="00033B68" w:rsidRDefault="00D4093D" w:rsidP="005D13CC">
      <w:pPr>
        <w:jc w:val="left"/>
        <w:rPr>
          <w:rFonts w:asciiTheme="minorEastAsia" w:eastAsiaTheme="minorEastAsia" w:hAnsiTheme="minorEastAsia" w:cs="Courier New"/>
          <w:b/>
          <w:bCs/>
          <w:sz w:val="24"/>
          <w:szCs w:val="24"/>
        </w:rPr>
      </w:pPr>
      <w:r>
        <w:rPr>
          <w:rFonts w:asciiTheme="minorEastAsia" w:eastAsiaTheme="minorEastAsia" w:hAnsiTheme="minorEastAsia" w:cs="Courier New" w:hint="eastAsia"/>
          <w:b/>
          <w:bCs/>
          <w:sz w:val="24"/>
          <w:szCs w:val="24"/>
        </w:rPr>
        <w:t>10</w:t>
      </w:r>
      <w:r w:rsidR="00C432AE" w:rsidRPr="00033B68">
        <w:rPr>
          <w:rFonts w:asciiTheme="minorEastAsia" w:eastAsiaTheme="minorEastAsia" w:hAnsiTheme="minorEastAsia" w:cs="Courier New" w:hint="eastAsia"/>
          <w:b/>
          <w:bCs/>
          <w:sz w:val="24"/>
          <w:szCs w:val="24"/>
        </w:rPr>
        <w:t>．</w:t>
      </w:r>
      <w:r w:rsidR="00D75E4B" w:rsidRPr="00033B68">
        <w:rPr>
          <w:rFonts w:asciiTheme="minorEastAsia" w:eastAsiaTheme="minorEastAsia" w:hAnsiTheme="minorEastAsia" w:cs="Courier New" w:hint="eastAsia"/>
          <w:b/>
          <w:bCs/>
          <w:sz w:val="24"/>
          <w:szCs w:val="24"/>
        </w:rPr>
        <w:t>本事業の</w:t>
      </w:r>
      <w:r w:rsidR="005D13CC" w:rsidRPr="00033B68">
        <w:rPr>
          <w:rFonts w:asciiTheme="minorEastAsia" w:eastAsiaTheme="minorEastAsia" w:hAnsiTheme="minorEastAsia" w:cs="Courier New" w:hint="eastAsia"/>
          <w:b/>
          <w:bCs/>
          <w:sz w:val="24"/>
          <w:szCs w:val="24"/>
        </w:rPr>
        <w:t>留意点</w:t>
      </w:r>
    </w:p>
    <w:p w14:paraId="57C9DC84" w14:textId="27CEA540" w:rsidR="00E46A00" w:rsidRPr="00033B68" w:rsidRDefault="003A2AD3" w:rsidP="00D75DB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環境省海岸漂着物等地域対策推進事業（通称「</w:t>
      </w:r>
      <w:r w:rsidR="00965EF9" w:rsidRPr="00033B68">
        <w:rPr>
          <w:rFonts w:asciiTheme="minorEastAsia" w:eastAsiaTheme="minorEastAsia" w:hAnsiTheme="minorEastAsia" w:hint="eastAsia"/>
          <w:sz w:val="24"/>
          <w:szCs w:val="24"/>
        </w:rPr>
        <w:t>海ごみ</w:t>
      </w:r>
      <w:r w:rsidR="00B07E3B" w:rsidRPr="00033B68">
        <w:rPr>
          <w:rFonts w:asciiTheme="minorEastAsia" w:eastAsiaTheme="minorEastAsia" w:hAnsiTheme="minorEastAsia" w:hint="eastAsia"/>
          <w:sz w:val="24"/>
          <w:szCs w:val="24"/>
        </w:rPr>
        <w:t>補助金</w:t>
      </w:r>
      <w:r>
        <w:rPr>
          <w:rFonts w:asciiTheme="minorEastAsia" w:eastAsiaTheme="minorEastAsia" w:hAnsiTheme="minorEastAsia" w:hint="eastAsia"/>
          <w:sz w:val="24"/>
          <w:szCs w:val="24"/>
        </w:rPr>
        <w:t>」）</w:t>
      </w:r>
      <w:r w:rsidR="00965EF9" w:rsidRPr="00033B68">
        <w:rPr>
          <w:rFonts w:asciiTheme="minorEastAsia" w:eastAsiaTheme="minorEastAsia" w:hAnsiTheme="minorEastAsia" w:hint="eastAsia"/>
          <w:sz w:val="24"/>
          <w:szCs w:val="24"/>
        </w:rPr>
        <w:t>の</w:t>
      </w:r>
      <w:r w:rsidR="0013705A" w:rsidRPr="00033B68">
        <w:rPr>
          <w:rFonts w:asciiTheme="minorEastAsia" w:eastAsiaTheme="minorEastAsia" w:hAnsiTheme="minorEastAsia" w:hint="eastAsia"/>
          <w:sz w:val="24"/>
          <w:szCs w:val="24"/>
        </w:rPr>
        <w:t>交付対象</w:t>
      </w:r>
      <w:r w:rsidR="00DB71A8">
        <w:rPr>
          <w:rFonts w:asciiTheme="minorEastAsia" w:eastAsiaTheme="minorEastAsia" w:hAnsiTheme="minorEastAsia" w:hint="eastAsia"/>
          <w:sz w:val="24"/>
          <w:szCs w:val="24"/>
        </w:rPr>
        <w:t>となっていない</w:t>
      </w:r>
      <w:r w:rsidR="0013705A" w:rsidRPr="00033B68">
        <w:rPr>
          <w:rFonts w:asciiTheme="minorEastAsia" w:eastAsiaTheme="minorEastAsia" w:hAnsiTheme="minorEastAsia" w:hint="eastAsia"/>
          <w:sz w:val="24"/>
          <w:szCs w:val="24"/>
        </w:rPr>
        <w:t>事業を支援する予定です</w:t>
      </w:r>
      <w:r w:rsidR="00B07E3B" w:rsidRPr="00033B68">
        <w:rPr>
          <w:rFonts w:asciiTheme="minorEastAsia" w:eastAsiaTheme="minorEastAsia" w:hAnsiTheme="minorEastAsia" w:hint="eastAsia"/>
          <w:sz w:val="24"/>
          <w:szCs w:val="24"/>
        </w:rPr>
        <w:t>。</w:t>
      </w:r>
    </w:p>
    <w:p w14:paraId="31E7D7AF" w14:textId="1B422620" w:rsidR="007301A9" w:rsidRPr="00033B68" w:rsidRDefault="00675CA0" w:rsidP="00D75DB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企業等と連携した</w:t>
      </w:r>
      <w:r w:rsidR="00DB71A8">
        <w:rPr>
          <w:rFonts w:asciiTheme="minorEastAsia" w:eastAsiaTheme="minorEastAsia" w:hAnsiTheme="minorEastAsia" w:hint="eastAsia"/>
          <w:sz w:val="24"/>
          <w:szCs w:val="24"/>
        </w:rPr>
        <w:t>取組</w:t>
      </w:r>
      <w:r>
        <w:rPr>
          <w:rFonts w:asciiTheme="minorEastAsia" w:eastAsiaTheme="minorEastAsia" w:hAnsiTheme="minorEastAsia" w:hint="eastAsia"/>
          <w:sz w:val="24"/>
          <w:szCs w:val="24"/>
        </w:rPr>
        <w:t>の支援となりますので、</w:t>
      </w:r>
      <w:r w:rsidR="007301A9" w:rsidRPr="00033B68">
        <w:rPr>
          <w:rFonts w:asciiTheme="minorEastAsia" w:eastAsiaTheme="minorEastAsia" w:hAnsiTheme="minorEastAsia" w:hint="eastAsia"/>
          <w:sz w:val="24"/>
          <w:szCs w:val="24"/>
        </w:rPr>
        <w:t>自治体単独での事業は対象となりません。</w:t>
      </w:r>
    </w:p>
    <w:p w14:paraId="761D97FB" w14:textId="26F0E629" w:rsidR="00D8354D" w:rsidRDefault="00675CA0"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応募</w:t>
      </w:r>
      <w:r w:rsidR="00B07E3B" w:rsidRPr="00033B68">
        <w:rPr>
          <w:rFonts w:asciiTheme="minorEastAsia" w:eastAsiaTheme="minorEastAsia" w:hAnsiTheme="minorEastAsia" w:hint="eastAsia"/>
          <w:sz w:val="24"/>
          <w:szCs w:val="24"/>
        </w:rPr>
        <w:t>主体は都道府県でも市町村</w:t>
      </w:r>
      <w:r w:rsidR="00201FDC">
        <w:rPr>
          <w:rFonts w:asciiTheme="minorEastAsia" w:eastAsiaTheme="minorEastAsia" w:hAnsiTheme="minorEastAsia" w:hint="eastAsia"/>
          <w:sz w:val="24"/>
          <w:szCs w:val="24"/>
        </w:rPr>
        <w:t>、内陸部の自治体</w:t>
      </w:r>
      <w:r w:rsidR="00B07E3B" w:rsidRPr="00033B68">
        <w:rPr>
          <w:rFonts w:asciiTheme="minorEastAsia" w:eastAsiaTheme="minorEastAsia" w:hAnsiTheme="minorEastAsia" w:hint="eastAsia"/>
          <w:sz w:val="24"/>
          <w:szCs w:val="24"/>
        </w:rPr>
        <w:t>でも構いません</w:t>
      </w:r>
      <w:r w:rsidR="00D75DBD" w:rsidRPr="00033B68">
        <w:rPr>
          <w:rFonts w:asciiTheme="minorEastAsia" w:eastAsiaTheme="minorEastAsia" w:hAnsiTheme="minorEastAsia" w:hint="eastAsia"/>
          <w:sz w:val="24"/>
          <w:szCs w:val="24"/>
        </w:rPr>
        <w:t>ので、幅広く</w:t>
      </w:r>
      <w:r w:rsidR="003522CE">
        <w:rPr>
          <w:rFonts w:asciiTheme="minorEastAsia" w:eastAsiaTheme="minorEastAsia" w:hAnsiTheme="minorEastAsia" w:hint="eastAsia"/>
          <w:sz w:val="24"/>
          <w:szCs w:val="24"/>
        </w:rPr>
        <w:t>御</w:t>
      </w:r>
      <w:r w:rsidR="00D75DBD" w:rsidRPr="00033B68">
        <w:rPr>
          <w:rFonts w:asciiTheme="minorEastAsia" w:eastAsiaTheme="minorEastAsia" w:hAnsiTheme="minorEastAsia" w:hint="eastAsia"/>
          <w:sz w:val="24"/>
          <w:szCs w:val="24"/>
        </w:rPr>
        <w:t>応募ください。</w:t>
      </w:r>
      <w:r w:rsidR="00D4093D">
        <w:rPr>
          <w:rFonts w:asciiTheme="minorEastAsia" w:eastAsiaTheme="minorEastAsia" w:hAnsiTheme="minorEastAsia" w:hint="eastAsia"/>
          <w:sz w:val="24"/>
          <w:szCs w:val="24"/>
        </w:rPr>
        <w:t>疑問点等がございましたら、遠慮なく事務局（一般財団法人日本環境衛生センター）までお問合せください。</w:t>
      </w:r>
    </w:p>
    <w:p w14:paraId="561F1DAE" w14:textId="02BA7942" w:rsidR="006C0966" w:rsidRDefault="00DF7E03"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実施計画書の審査に際して、</w:t>
      </w:r>
      <w:r w:rsidR="000D3D5F">
        <w:rPr>
          <w:rFonts w:asciiTheme="minorEastAsia" w:eastAsiaTheme="minorEastAsia" w:hAnsiTheme="minorEastAsia" w:hint="eastAsia"/>
          <w:sz w:val="24"/>
          <w:szCs w:val="24"/>
        </w:rPr>
        <w:t>事務局より</w:t>
      </w:r>
      <w:r w:rsidR="002F74EB">
        <w:rPr>
          <w:rFonts w:asciiTheme="minorEastAsia" w:eastAsiaTheme="minorEastAsia" w:hAnsiTheme="minorEastAsia" w:hint="eastAsia"/>
          <w:sz w:val="24"/>
          <w:szCs w:val="24"/>
        </w:rPr>
        <w:t>電話</w:t>
      </w:r>
      <w:r w:rsidR="002C771F">
        <w:rPr>
          <w:rFonts w:asciiTheme="minorEastAsia" w:eastAsiaTheme="minorEastAsia" w:hAnsiTheme="minorEastAsia" w:hint="eastAsia"/>
          <w:sz w:val="24"/>
          <w:szCs w:val="24"/>
        </w:rPr>
        <w:t>やオンライン会議</w:t>
      </w:r>
      <w:r w:rsidR="002F74EB">
        <w:rPr>
          <w:rFonts w:asciiTheme="minorEastAsia" w:eastAsiaTheme="minorEastAsia" w:hAnsiTheme="minorEastAsia" w:hint="eastAsia"/>
          <w:sz w:val="24"/>
          <w:szCs w:val="24"/>
        </w:rPr>
        <w:t>等でヒアリング</w:t>
      </w:r>
      <w:r w:rsidR="006C0966">
        <w:rPr>
          <w:rFonts w:asciiTheme="minorEastAsia" w:eastAsiaTheme="minorEastAsia" w:hAnsiTheme="minorEastAsia" w:hint="eastAsia"/>
          <w:sz w:val="24"/>
          <w:szCs w:val="24"/>
        </w:rPr>
        <w:t>を</w:t>
      </w:r>
      <w:r w:rsidR="003522CE">
        <w:rPr>
          <w:rFonts w:asciiTheme="minorEastAsia" w:eastAsiaTheme="minorEastAsia" w:hAnsiTheme="minorEastAsia" w:hint="eastAsia"/>
          <w:sz w:val="24"/>
          <w:szCs w:val="24"/>
        </w:rPr>
        <w:t>行う</w:t>
      </w:r>
      <w:r w:rsidR="006C0966">
        <w:rPr>
          <w:rFonts w:asciiTheme="minorEastAsia" w:eastAsiaTheme="minorEastAsia" w:hAnsiTheme="minorEastAsia" w:hint="eastAsia"/>
          <w:sz w:val="24"/>
          <w:szCs w:val="24"/>
        </w:rPr>
        <w:t>場合</w:t>
      </w:r>
      <w:r w:rsidR="00D4093D">
        <w:rPr>
          <w:rFonts w:asciiTheme="minorEastAsia" w:eastAsiaTheme="minorEastAsia" w:hAnsiTheme="minorEastAsia" w:hint="eastAsia"/>
          <w:sz w:val="24"/>
          <w:szCs w:val="24"/>
        </w:rPr>
        <w:t>もございます。</w:t>
      </w:r>
    </w:p>
    <w:p w14:paraId="0E15A427" w14:textId="60F44CE9" w:rsidR="00DF7E03" w:rsidRPr="00033B68" w:rsidRDefault="00666605"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実施自治体は、本事業の検討会（年</w:t>
      </w:r>
      <w:r w:rsidR="00536FEE">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回）</w:t>
      </w:r>
      <w:r w:rsidR="00004822">
        <w:rPr>
          <w:rFonts w:asciiTheme="minorEastAsia" w:eastAsiaTheme="minorEastAsia" w:hAnsiTheme="minorEastAsia" w:hint="eastAsia"/>
          <w:sz w:val="24"/>
          <w:szCs w:val="24"/>
        </w:rPr>
        <w:t>等において、取組</w:t>
      </w:r>
      <w:r w:rsidR="00492FBA">
        <w:rPr>
          <w:rFonts w:asciiTheme="minorEastAsia" w:eastAsiaTheme="minorEastAsia" w:hAnsiTheme="minorEastAsia" w:hint="eastAsia"/>
          <w:sz w:val="24"/>
          <w:szCs w:val="24"/>
        </w:rPr>
        <w:t>の報告を</w:t>
      </w:r>
      <w:r w:rsidR="003522CE">
        <w:rPr>
          <w:rFonts w:asciiTheme="minorEastAsia" w:eastAsiaTheme="minorEastAsia" w:hAnsiTheme="minorEastAsia" w:hint="eastAsia"/>
          <w:sz w:val="24"/>
          <w:szCs w:val="24"/>
        </w:rPr>
        <w:t>頂く</w:t>
      </w:r>
      <w:r w:rsidR="00492FBA">
        <w:rPr>
          <w:rFonts w:asciiTheme="minorEastAsia" w:eastAsiaTheme="minorEastAsia" w:hAnsiTheme="minorEastAsia" w:hint="eastAsia"/>
          <w:sz w:val="24"/>
          <w:szCs w:val="24"/>
        </w:rPr>
        <w:t>予定です。</w:t>
      </w:r>
    </w:p>
    <w:p w14:paraId="2DD0157E" w14:textId="17377D8F" w:rsidR="000A198D" w:rsidRDefault="000A198D" w:rsidP="000A198D">
      <w:pPr>
        <w:pStyle w:val="a7"/>
        <w:numPr>
          <w:ilvl w:val="0"/>
          <w:numId w:val="1"/>
        </w:numPr>
        <w:rPr>
          <w:rFonts w:asciiTheme="minorEastAsia" w:eastAsiaTheme="minorEastAsia" w:hAnsiTheme="minorEastAsia"/>
          <w:sz w:val="24"/>
          <w:szCs w:val="24"/>
        </w:rPr>
      </w:pPr>
      <w:bookmarkStart w:id="0" w:name="_Hlk101179742"/>
      <w:r w:rsidRPr="00033B68">
        <w:rPr>
          <w:rFonts w:asciiTheme="minorEastAsia" w:eastAsiaTheme="minorEastAsia" w:hAnsiTheme="minorEastAsia" w:hint="eastAsia"/>
          <w:sz w:val="24"/>
          <w:szCs w:val="24"/>
        </w:rPr>
        <w:t>事業実施結果については、環境省請負事業報告書に掲載され、今後の海洋ごみ対策の中で積極的に活用</w:t>
      </w:r>
      <w:r w:rsidR="003522CE">
        <w:rPr>
          <w:rFonts w:asciiTheme="minorEastAsia" w:eastAsiaTheme="minorEastAsia" w:hAnsiTheme="minorEastAsia" w:hint="eastAsia"/>
          <w:sz w:val="24"/>
          <w:szCs w:val="24"/>
        </w:rPr>
        <w:t>いたします</w:t>
      </w:r>
      <w:r w:rsidRPr="00033B68">
        <w:rPr>
          <w:rFonts w:asciiTheme="minorEastAsia" w:eastAsiaTheme="minorEastAsia" w:hAnsiTheme="minorEastAsia" w:hint="eastAsia"/>
          <w:sz w:val="24"/>
          <w:szCs w:val="24"/>
        </w:rPr>
        <w:t>。</w:t>
      </w:r>
    </w:p>
    <w:p w14:paraId="2D7502D4" w14:textId="72DB5F08" w:rsidR="00A13285" w:rsidRPr="00033B68" w:rsidRDefault="00A13285" w:rsidP="000A198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本事業を活用した取組については、プラスチックスマートウェブサイトへの登録をしていただきます</w:t>
      </w:r>
      <w:r w:rsidR="00747104">
        <w:rPr>
          <w:rFonts w:asciiTheme="minorEastAsia" w:eastAsiaTheme="minorEastAsia" w:hAnsiTheme="minorEastAsia" w:hint="eastAsia"/>
          <w:sz w:val="24"/>
          <w:szCs w:val="24"/>
        </w:rPr>
        <w:t>。</w:t>
      </w:r>
      <w:r w:rsidRPr="3435C908">
        <w:rPr>
          <w:rFonts w:asciiTheme="minorEastAsia" w:eastAsiaTheme="minorEastAsia" w:hAnsiTheme="minorEastAsia"/>
          <w:sz w:val="24"/>
          <w:szCs w:val="24"/>
        </w:rPr>
        <w:t>（</w:t>
      </w:r>
      <w:hyperlink r:id="rId11">
        <w:r w:rsidR="00613E88" w:rsidRPr="3435C908">
          <w:rPr>
            <w:rStyle w:val="ac"/>
          </w:rPr>
          <w:t>https://plastics-smart.env.go.jp/</w:t>
        </w:r>
      </w:hyperlink>
      <w:r w:rsidRPr="3435C908">
        <w:rPr>
          <w:rFonts w:asciiTheme="minorEastAsia" w:eastAsiaTheme="minorEastAsia" w:hAnsiTheme="minorEastAsia"/>
          <w:sz w:val="24"/>
          <w:szCs w:val="24"/>
        </w:rPr>
        <w:t>）</w:t>
      </w:r>
    </w:p>
    <w:bookmarkEnd w:id="0"/>
    <w:p w14:paraId="64AD64D5" w14:textId="77777777" w:rsidR="000A198D" w:rsidRPr="00613E88" w:rsidRDefault="000A198D" w:rsidP="000A198D">
      <w:pPr>
        <w:pStyle w:val="a7"/>
        <w:ind w:left="570"/>
        <w:rPr>
          <w:rFonts w:asciiTheme="minorEastAsia" w:eastAsiaTheme="minorEastAsia" w:hAnsiTheme="minorEastAsia"/>
          <w:sz w:val="24"/>
          <w:szCs w:val="24"/>
        </w:rPr>
      </w:pPr>
    </w:p>
    <w:sectPr w:rsidR="000A198D" w:rsidRPr="00613E88" w:rsidSect="0001440A">
      <w:headerReference w:type="default" r:id="rId12"/>
      <w:pgSz w:w="11906" w:h="16838" w:code="9"/>
      <w:pgMar w:top="1440" w:right="1080" w:bottom="1440" w:left="1080" w:header="737"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A335" w14:textId="77777777" w:rsidR="00147E8B" w:rsidRDefault="00147E8B" w:rsidP="00AA60AD">
      <w:r>
        <w:separator/>
      </w:r>
    </w:p>
  </w:endnote>
  <w:endnote w:type="continuationSeparator" w:id="0">
    <w:p w14:paraId="14F7381C" w14:textId="77777777" w:rsidR="00147E8B" w:rsidRDefault="00147E8B" w:rsidP="00AA60AD">
      <w:r>
        <w:continuationSeparator/>
      </w:r>
    </w:p>
  </w:endnote>
  <w:endnote w:type="continuationNotice" w:id="1">
    <w:p w14:paraId="337AC955" w14:textId="77777777" w:rsidR="00147E8B" w:rsidRDefault="0014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01E7" w14:textId="77777777" w:rsidR="00147E8B" w:rsidRDefault="00147E8B" w:rsidP="00AA60AD">
      <w:r>
        <w:separator/>
      </w:r>
    </w:p>
  </w:footnote>
  <w:footnote w:type="continuationSeparator" w:id="0">
    <w:p w14:paraId="29741F49" w14:textId="77777777" w:rsidR="00147E8B" w:rsidRDefault="00147E8B" w:rsidP="00AA60AD">
      <w:r>
        <w:continuationSeparator/>
      </w:r>
    </w:p>
  </w:footnote>
  <w:footnote w:type="continuationNotice" w:id="1">
    <w:p w14:paraId="60660FA3" w14:textId="77777777" w:rsidR="00147E8B" w:rsidRDefault="00147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C8EA" w14:textId="59E6ADE9" w:rsidR="00CB508C" w:rsidRPr="00CB508C" w:rsidRDefault="00CB508C" w:rsidP="00CB508C">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91C17"/>
    <w:multiLevelType w:val="hybridMultilevel"/>
    <w:tmpl w:val="AEE4ECA2"/>
    <w:lvl w:ilvl="0" w:tplc="C14070D6">
      <w:start w:val="3"/>
      <w:numFmt w:val="bullet"/>
      <w:lvlText w:val="・"/>
      <w:lvlJc w:val="left"/>
      <w:pPr>
        <w:ind w:left="360" w:hanging="360"/>
      </w:pPr>
      <w:rPr>
        <w:rFonts w:ascii="ＭＳ 明朝" w:eastAsia="ＭＳ 明朝" w:hAnsi="ＭＳ 明朝" w:cs="Courier New"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79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CC"/>
    <w:rsid w:val="000013F2"/>
    <w:rsid w:val="00004822"/>
    <w:rsid w:val="000054BB"/>
    <w:rsid w:val="00012244"/>
    <w:rsid w:val="0001440A"/>
    <w:rsid w:val="0002390F"/>
    <w:rsid w:val="00033B68"/>
    <w:rsid w:val="00034C79"/>
    <w:rsid w:val="00041D37"/>
    <w:rsid w:val="00046F10"/>
    <w:rsid w:val="00073CE1"/>
    <w:rsid w:val="000A198D"/>
    <w:rsid w:val="000B1057"/>
    <w:rsid w:val="000B125C"/>
    <w:rsid w:val="000B7F05"/>
    <w:rsid w:val="000D0CF0"/>
    <w:rsid w:val="000D3D5F"/>
    <w:rsid w:val="000F0C9F"/>
    <w:rsid w:val="000F3273"/>
    <w:rsid w:val="001020D1"/>
    <w:rsid w:val="00103DAF"/>
    <w:rsid w:val="00135D77"/>
    <w:rsid w:val="0013705A"/>
    <w:rsid w:val="00147E8B"/>
    <w:rsid w:val="00152271"/>
    <w:rsid w:val="001535DE"/>
    <w:rsid w:val="001827F3"/>
    <w:rsid w:val="00191EDD"/>
    <w:rsid w:val="001B05F8"/>
    <w:rsid w:val="001B4E06"/>
    <w:rsid w:val="001D5CED"/>
    <w:rsid w:val="00201FDC"/>
    <w:rsid w:val="002029A7"/>
    <w:rsid w:val="00204B1D"/>
    <w:rsid w:val="00210D6E"/>
    <w:rsid w:val="00225511"/>
    <w:rsid w:val="00235064"/>
    <w:rsid w:val="002359A7"/>
    <w:rsid w:val="00251632"/>
    <w:rsid w:val="00270713"/>
    <w:rsid w:val="002709E0"/>
    <w:rsid w:val="00295446"/>
    <w:rsid w:val="002B2E67"/>
    <w:rsid w:val="002B4709"/>
    <w:rsid w:val="002B78FE"/>
    <w:rsid w:val="002C24F4"/>
    <w:rsid w:val="002C771F"/>
    <w:rsid w:val="002E3613"/>
    <w:rsid w:val="002E5FB7"/>
    <w:rsid w:val="002F1EFC"/>
    <w:rsid w:val="002F3327"/>
    <w:rsid w:val="002F3724"/>
    <w:rsid w:val="002F74EB"/>
    <w:rsid w:val="00300CFF"/>
    <w:rsid w:val="00314A17"/>
    <w:rsid w:val="003477BA"/>
    <w:rsid w:val="003520FB"/>
    <w:rsid w:val="003522CE"/>
    <w:rsid w:val="00380C54"/>
    <w:rsid w:val="003831DC"/>
    <w:rsid w:val="003A2AD3"/>
    <w:rsid w:val="003B4B40"/>
    <w:rsid w:val="003B73D9"/>
    <w:rsid w:val="003B740D"/>
    <w:rsid w:val="00437CA7"/>
    <w:rsid w:val="004544C5"/>
    <w:rsid w:val="00455032"/>
    <w:rsid w:val="00492FBA"/>
    <w:rsid w:val="004A0EA4"/>
    <w:rsid w:val="004A5879"/>
    <w:rsid w:val="004B583A"/>
    <w:rsid w:val="004E1F59"/>
    <w:rsid w:val="004E273F"/>
    <w:rsid w:val="00516698"/>
    <w:rsid w:val="00516756"/>
    <w:rsid w:val="00522862"/>
    <w:rsid w:val="00536FEE"/>
    <w:rsid w:val="00571F01"/>
    <w:rsid w:val="00572135"/>
    <w:rsid w:val="005771CE"/>
    <w:rsid w:val="00585C2E"/>
    <w:rsid w:val="00594573"/>
    <w:rsid w:val="005B0B45"/>
    <w:rsid w:val="005B765D"/>
    <w:rsid w:val="005D13CC"/>
    <w:rsid w:val="005D2B91"/>
    <w:rsid w:val="005F12FB"/>
    <w:rsid w:val="005F7752"/>
    <w:rsid w:val="006024B4"/>
    <w:rsid w:val="00613E88"/>
    <w:rsid w:val="0065086F"/>
    <w:rsid w:val="00653DE9"/>
    <w:rsid w:val="0066449A"/>
    <w:rsid w:val="00666605"/>
    <w:rsid w:val="00674B26"/>
    <w:rsid w:val="00675CA0"/>
    <w:rsid w:val="006868ED"/>
    <w:rsid w:val="006A660B"/>
    <w:rsid w:val="006A6D1A"/>
    <w:rsid w:val="006B2E5B"/>
    <w:rsid w:val="006C0966"/>
    <w:rsid w:val="00700379"/>
    <w:rsid w:val="00700DD3"/>
    <w:rsid w:val="007301A9"/>
    <w:rsid w:val="00747104"/>
    <w:rsid w:val="00750959"/>
    <w:rsid w:val="007A51E2"/>
    <w:rsid w:val="007D274C"/>
    <w:rsid w:val="00803126"/>
    <w:rsid w:val="00851471"/>
    <w:rsid w:val="00863355"/>
    <w:rsid w:val="008720BB"/>
    <w:rsid w:val="0089282A"/>
    <w:rsid w:val="0089489E"/>
    <w:rsid w:val="008A4D6E"/>
    <w:rsid w:val="008B068F"/>
    <w:rsid w:val="008D2133"/>
    <w:rsid w:val="00903DF6"/>
    <w:rsid w:val="00920A30"/>
    <w:rsid w:val="009233AB"/>
    <w:rsid w:val="00942B4A"/>
    <w:rsid w:val="009606E0"/>
    <w:rsid w:val="00965EF9"/>
    <w:rsid w:val="0097431A"/>
    <w:rsid w:val="009834DD"/>
    <w:rsid w:val="00990382"/>
    <w:rsid w:val="009C5DEC"/>
    <w:rsid w:val="009D446E"/>
    <w:rsid w:val="009D5099"/>
    <w:rsid w:val="009F1235"/>
    <w:rsid w:val="00A1134D"/>
    <w:rsid w:val="00A13285"/>
    <w:rsid w:val="00A36A01"/>
    <w:rsid w:val="00A465C9"/>
    <w:rsid w:val="00A50C19"/>
    <w:rsid w:val="00A62B66"/>
    <w:rsid w:val="00A76EBA"/>
    <w:rsid w:val="00AA60AD"/>
    <w:rsid w:val="00AA679C"/>
    <w:rsid w:val="00AE1E86"/>
    <w:rsid w:val="00B06764"/>
    <w:rsid w:val="00B07744"/>
    <w:rsid w:val="00B07E3B"/>
    <w:rsid w:val="00BA43F0"/>
    <w:rsid w:val="00BB78DF"/>
    <w:rsid w:val="00BE3480"/>
    <w:rsid w:val="00C13452"/>
    <w:rsid w:val="00C13982"/>
    <w:rsid w:val="00C2162F"/>
    <w:rsid w:val="00C21ED3"/>
    <w:rsid w:val="00C432AE"/>
    <w:rsid w:val="00C52767"/>
    <w:rsid w:val="00C60734"/>
    <w:rsid w:val="00C660BE"/>
    <w:rsid w:val="00C7709C"/>
    <w:rsid w:val="00C82C1E"/>
    <w:rsid w:val="00C82F70"/>
    <w:rsid w:val="00CB508C"/>
    <w:rsid w:val="00CD545A"/>
    <w:rsid w:val="00CF2F30"/>
    <w:rsid w:val="00D0009B"/>
    <w:rsid w:val="00D4093D"/>
    <w:rsid w:val="00D66B66"/>
    <w:rsid w:val="00D75DBA"/>
    <w:rsid w:val="00D75DBD"/>
    <w:rsid w:val="00D75E4B"/>
    <w:rsid w:val="00D802C2"/>
    <w:rsid w:val="00D8148A"/>
    <w:rsid w:val="00D8354D"/>
    <w:rsid w:val="00D84B3E"/>
    <w:rsid w:val="00DA481F"/>
    <w:rsid w:val="00DB1CC8"/>
    <w:rsid w:val="00DB5FF8"/>
    <w:rsid w:val="00DB71A8"/>
    <w:rsid w:val="00DF7E03"/>
    <w:rsid w:val="00E0752C"/>
    <w:rsid w:val="00E16B1A"/>
    <w:rsid w:val="00E42CC2"/>
    <w:rsid w:val="00E46A00"/>
    <w:rsid w:val="00E5389E"/>
    <w:rsid w:val="00E65641"/>
    <w:rsid w:val="00E77505"/>
    <w:rsid w:val="00E83D54"/>
    <w:rsid w:val="00EB41F1"/>
    <w:rsid w:val="00EB45D2"/>
    <w:rsid w:val="00EC6655"/>
    <w:rsid w:val="00EF3795"/>
    <w:rsid w:val="00EF4DC4"/>
    <w:rsid w:val="00EF6C42"/>
    <w:rsid w:val="00F21315"/>
    <w:rsid w:val="00F51842"/>
    <w:rsid w:val="00F63D37"/>
    <w:rsid w:val="00F6747F"/>
    <w:rsid w:val="00F94F8A"/>
    <w:rsid w:val="00FA014F"/>
    <w:rsid w:val="00FC540E"/>
    <w:rsid w:val="00FE59AF"/>
    <w:rsid w:val="00FE657B"/>
    <w:rsid w:val="3435C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3EA5"/>
  <w15:chartTrackingRefBased/>
  <w15:docId w15:val="{618FBA5E-900F-47C3-9385-5BDEEA24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Plain Text"/>
    <w:basedOn w:val="a"/>
    <w:link w:val="a8"/>
    <w:uiPriority w:val="99"/>
    <w:unhideWhenUsed/>
    <w:rsid w:val="004E1F59"/>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4E1F59"/>
    <w:rPr>
      <w:rFonts w:ascii="ＭＳ ゴシック" w:eastAsia="ＭＳ ゴシック" w:hAnsi="Courier New" w:cs="Courier New"/>
      <w:kern w:val="2"/>
      <w:szCs w:val="21"/>
    </w:rPr>
  </w:style>
  <w:style w:type="paragraph" w:styleId="a9">
    <w:name w:val="List Paragraph"/>
    <w:basedOn w:val="a"/>
    <w:uiPriority w:val="34"/>
    <w:qFormat/>
    <w:rsid w:val="00DA481F"/>
    <w:pPr>
      <w:ind w:leftChars="400" w:left="840"/>
    </w:pPr>
  </w:style>
  <w:style w:type="paragraph" w:styleId="aa">
    <w:name w:val="Balloon Text"/>
    <w:basedOn w:val="a"/>
    <w:link w:val="ab"/>
    <w:uiPriority w:val="99"/>
    <w:semiHidden/>
    <w:unhideWhenUsed/>
    <w:rsid w:val="001370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05A"/>
    <w:rPr>
      <w:rFonts w:asciiTheme="majorHAnsi" w:eastAsiaTheme="majorEastAsia" w:hAnsiTheme="majorHAnsi" w:cstheme="majorBidi"/>
      <w:kern w:val="2"/>
      <w:sz w:val="18"/>
      <w:szCs w:val="18"/>
    </w:rPr>
  </w:style>
  <w:style w:type="character" w:styleId="ac">
    <w:name w:val="Hyperlink"/>
    <w:basedOn w:val="a0"/>
    <w:uiPriority w:val="99"/>
    <w:unhideWhenUsed/>
    <w:rsid w:val="00380C54"/>
    <w:rPr>
      <w:color w:val="0000FF" w:themeColor="hyperlink"/>
      <w:u w:val="single"/>
    </w:rPr>
  </w:style>
  <w:style w:type="character" w:styleId="ad">
    <w:name w:val="annotation reference"/>
    <w:basedOn w:val="a0"/>
    <w:uiPriority w:val="99"/>
    <w:semiHidden/>
    <w:unhideWhenUsed/>
    <w:rsid w:val="00AA679C"/>
    <w:rPr>
      <w:sz w:val="18"/>
      <w:szCs w:val="18"/>
    </w:rPr>
  </w:style>
  <w:style w:type="paragraph" w:styleId="ae">
    <w:name w:val="annotation text"/>
    <w:basedOn w:val="a"/>
    <w:link w:val="af"/>
    <w:uiPriority w:val="99"/>
    <w:unhideWhenUsed/>
    <w:rsid w:val="00AA679C"/>
    <w:pPr>
      <w:jc w:val="left"/>
    </w:pPr>
  </w:style>
  <w:style w:type="character" w:customStyle="1" w:styleId="af">
    <w:name w:val="コメント文字列 (文字)"/>
    <w:basedOn w:val="a0"/>
    <w:link w:val="ae"/>
    <w:uiPriority w:val="99"/>
    <w:rsid w:val="00AA679C"/>
    <w:rPr>
      <w:kern w:val="2"/>
      <w:sz w:val="21"/>
      <w:szCs w:val="22"/>
    </w:rPr>
  </w:style>
  <w:style w:type="paragraph" w:styleId="af0">
    <w:name w:val="annotation subject"/>
    <w:basedOn w:val="ae"/>
    <w:next w:val="ae"/>
    <w:link w:val="af1"/>
    <w:uiPriority w:val="99"/>
    <w:semiHidden/>
    <w:unhideWhenUsed/>
    <w:rsid w:val="00AA679C"/>
    <w:rPr>
      <w:b/>
      <w:bCs/>
    </w:rPr>
  </w:style>
  <w:style w:type="character" w:customStyle="1" w:styleId="af1">
    <w:name w:val="コメント内容 (文字)"/>
    <w:basedOn w:val="af"/>
    <w:link w:val="af0"/>
    <w:uiPriority w:val="99"/>
    <w:semiHidden/>
    <w:rsid w:val="00AA679C"/>
    <w:rPr>
      <w:b/>
      <w:bCs/>
      <w:kern w:val="2"/>
      <w:sz w:val="21"/>
      <w:szCs w:val="22"/>
    </w:rPr>
  </w:style>
  <w:style w:type="paragraph" w:styleId="af2">
    <w:name w:val="Revision"/>
    <w:hidden/>
    <w:uiPriority w:val="99"/>
    <w:semiHidden/>
    <w:rsid w:val="00A13285"/>
    <w:rPr>
      <w:kern w:val="2"/>
      <w:sz w:val="21"/>
      <w:szCs w:val="22"/>
    </w:rPr>
  </w:style>
  <w:style w:type="character" w:styleId="af3">
    <w:name w:val="Unresolved Mention"/>
    <w:basedOn w:val="a0"/>
    <w:uiPriority w:val="99"/>
    <w:semiHidden/>
    <w:unhideWhenUsed/>
    <w:rsid w:val="0061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2953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local_blue@jesc.or.jp" TargetMode="External" Type="http://schemas.openxmlformats.org/officeDocument/2006/relationships/hyperlink"/><Relationship Id="rId11" Target="https://plastics-smart.env.go.jp/" TargetMode="External" Type="http://schemas.openxmlformats.org/officeDocument/2006/relationships/hyperlink"/><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5f66c-c56c-45dc-a08c-0a159f3e0156" xsi:nil="true"/>
    <lcf76f155ced4ddcb4097134ff3c332f xmlns="effe251f-a46d-4234-a878-0c6dba79dd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86E29E15881744816F2AD6166E0338" ma:contentTypeVersion="7" ma:contentTypeDescription="新しいドキュメントを作成します。" ma:contentTypeScope="" ma:versionID="d96375c7cee277b0bbcadf0fb5249ab4">
  <xsd:schema xmlns:xsd="http://www.w3.org/2001/XMLSchema" xmlns:xs="http://www.w3.org/2001/XMLSchema" xmlns:p="http://schemas.microsoft.com/office/2006/metadata/properties" xmlns:ns2="effe251f-a46d-4234-a878-0c6dba79dda9" xmlns:ns3="f715f66c-c56c-45dc-a08c-0a159f3e0156" targetNamespace="http://schemas.microsoft.com/office/2006/metadata/properties" ma:root="true" ma:fieldsID="c59338ae7782c96dd0c046340712853c" ns2:_="" ns3:_="">
    <xsd:import namespace="effe251f-a46d-4234-a878-0c6dba79dda9"/>
    <xsd:import namespace="f715f66c-c56c-45dc-a08c-0a159f3e01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e251f-a46d-4234-a878-0c6dba79d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5f66c-c56c-45dc-a08c-0a159f3e01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4f50e0-6c65-474d-9954-2fa909cff8b0}" ma:internalName="TaxCatchAll" ma:showField="CatchAllData" ma:web="f715f66c-c56c-45dc-a08c-0a159f3e0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BBDE7-BA1E-42BD-9CD3-460A132334C2}">
  <ds:schemaRefs>
    <ds:schemaRef ds:uri="http://schemas.microsoft.com/office/2006/metadata/properties"/>
    <ds:schemaRef ds:uri="http://schemas.microsoft.com/office/infopath/2007/PartnerControls"/>
    <ds:schemaRef ds:uri="f715f66c-c56c-45dc-a08c-0a159f3e0156"/>
    <ds:schemaRef ds:uri="effe251f-a46d-4234-a878-0c6dba79dda9"/>
  </ds:schemaRefs>
</ds:datastoreItem>
</file>

<file path=customXml/itemProps2.xml><?xml version="1.0" encoding="utf-8"?>
<ds:datastoreItem xmlns:ds="http://schemas.openxmlformats.org/officeDocument/2006/customXml" ds:itemID="{1F271E4F-2370-4ECF-B9B5-343FC3BBEC62}">
  <ds:schemaRefs>
    <ds:schemaRef ds:uri="http://schemas.microsoft.com/sharepoint/v3/contenttype/forms"/>
  </ds:schemaRefs>
</ds:datastoreItem>
</file>

<file path=customXml/itemProps3.xml><?xml version="1.0" encoding="utf-8"?>
<ds:datastoreItem xmlns:ds="http://schemas.openxmlformats.org/officeDocument/2006/customXml" ds:itemID="{4DA502E8-3CCA-48F6-B101-F1AB415F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e251f-a46d-4234-a878-0c6dba79dda9"/>
    <ds:schemaRef ds:uri="f715f66c-c56c-45dc-a08c-0a159f3e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0x0101009986E29E15881744816F2AD6166E0338</vt:lpwstr>
  </property>
  <property fmtid="{D5CDD505-2E9C-101B-9397-08002B2CF9AE}" pid="3" name="MediaServiceImageTags">
    <vt:lpwstr/>
  </property>
</Properties>
</file>