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1A4" w:rsidRPr="00CE593A" w:rsidRDefault="003561A4" w:rsidP="003561A4">
      <w:pPr>
        <w:rPr>
          <w:rFonts w:ascii="Meiryo UI" w:eastAsia="Meiryo UI" w:hAnsi="Meiryo UI" w:cs="Meiryo UI"/>
        </w:rPr>
      </w:pPr>
      <w:r w:rsidRPr="00CE593A">
        <w:rPr>
          <w:rFonts w:ascii="Meiryo UI" w:eastAsia="Meiryo UI" w:hAnsi="Meiryo UI" w:cs="Meiryo UI" w:hint="eastAsia"/>
        </w:rPr>
        <w:t>（様式</w:t>
      </w:r>
      <w:r>
        <w:rPr>
          <w:rFonts w:ascii="Meiryo UI" w:eastAsia="Meiryo UI" w:hAnsi="Meiryo UI" w:cs="Meiryo UI" w:hint="eastAsia"/>
        </w:rPr>
        <w:t>６</w:t>
      </w:r>
      <w:r w:rsidRPr="00CE593A">
        <w:rPr>
          <w:rFonts w:ascii="Meiryo UI" w:eastAsia="Meiryo UI" w:hAnsi="Meiryo UI" w:cs="Meiryo UI" w:hint="eastAsia"/>
        </w:rPr>
        <w:t>）</w:t>
      </w:r>
    </w:p>
    <w:p w:rsidR="003561A4" w:rsidRPr="00CE593A" w:rsidRDefault="003561A4" w:rsidP="003561A4">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Pr>
          <w:rFonts w:ascii="Meiryo UI" w:eastAsia="Meiryo UI" w:hAnsi="Meiryo UI" w:cs="Meiryo UI" w:hint="eastAsia"/>
          <w:color w:val="000000" w:themeColor="text1"/>
          <w:spacing w:val="1"/>
          <w:sz w:val="21"/>
          <w:szCs w:val="21"/>
        </w:rPr>
        <w:t>２</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rsidR="003561A4" w:rsidRPr="00CE593A" w:rsidRDefault="003561A4" w:rsidP="003561A4">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w:t>
      </w:r>
      <w:bookmarkStart w:id="0" w:name="_GoBack"/>
      <w:bookmarkEnd w:id="0"/>
      <w:r>
        <w:rPr>
          <w:rFonts w:ascii="Meiryo UI" w:eastAsia="Meiryo UI" w:hAnsi="Meiryo UI" w:cs="Meiryo UI" w:hint="eastAsia"/>
          <w:color w:val="000000"/>
          <w:kern w:val="0"/>
          <w:szCs w:val="32"/>
        </w:rPr>
        <w:t>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rsidR="003561A4" w:rsidRPr="00B15490" w:rsidRDefault="003561A4" w:rsidP="003561A4">
      <w:pPr>
        <w:pStyle w:val="a4"/>
        <w:wordWrap/>
        <w:spacing w:line="400" w:lineRule="exact"/>
        <w:rPr>
          <w:rFonts w:ascii="Meiryo UI" w:eastAsia="Meiryo UI" w:hAnsi="Meiryo UI" w:cs="Meiryo UI"/>
          <w:color w:val="000000" w:themeColor="text1"/>
          <w:spacing w:val="0"/>
          <w:sz w:val="21"/>
          <w:szCs w:val="21"/>
          <w:lang w:eastAsia="zh-CN"/>
        </w:rPr>
      </w:pPr>
    </w:p>
    <w:p w:rsidR="003561A4" w:rsidRPr="00CE593A" w:rsidRDefault="003561A4" w:rsidP="003561A4">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rsidR="003561A4" w:rsidRPr="00CE593A" w:rsidRDefault="003561A4" w:rsidP="003561A4">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rsidR="003561A4" w:rsidRPr="00CE593A" w:rsidRDefault="003561A4" w:rsidP="003561A4">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rsidR="003561A4" w:rsidRPr="00CE593A" w:rsidRDefault="003561A4" w:rsidP="003561A4">
      <w:pPr>
        <w:pStyle w:val="a4"/>
        <w:wordWrap/>
        <w:spacing w:line="400" w:lineRule="exact"/>
        <w:rPr>
          <w:rFonts w:ascii="Meiryo UI" w:eastAsia="Meiryo UI" w:hAnsi="Meiryo UI" w:cs="Meiryo UI"/>
          <w:color w:val="000000" w:themeColor="text1"/>
          <w:spacing w:val="0"/>
          <w:sz w:val="21"/>
          <w:szCs w:val="21"/>
        </w:rPr>
      </w:pPr>
    </w:p>
    <w:p w:rsidR="003561A4" w:rsidRPr="00CE593A" w:rsidRDefault="003561A4" w:rsidP="003561A4">
      <w:pPr>
        <w:jc w:val="center"/>
        <w:rPr>
          <w:rFonts w:ascii="Meiryo UI" w:eastAsia="Meiryo UI" w:hAnsi="Meiryo UI" w:cs="Meiryo UI"/>
          <w:sz w:val="26"/>
          <w:szCs w:val="26"/>
        </w:rPr>
      </w:pPr>
      <w:r>
        <w:rPr>
          <w:rFonts w:ascii="Meiryo UI" w:eastAsia="Meiryo UI" w:hAnsi="Meiryo UI" w:cs="Meiryo UI" w:hint="eastAsia"/>
          <w:sz w:val="26"/>
          <w:szCs w:val="26"/>
        </w:rPr>
        <w:t>第２回ESGファイナンス・アワード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（証券</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rsidR="003561A4" w:rsidRPr="00CE593A" w:rsidRDefault="003561A4" w:rsidP="003561A4">
      <w:pPr>
        <w:pStyle w:val="a4"/>
        <w:wordWrap/>
        <w:spacing w:line="240" w:lineRule="auto"/>
        <w:rPr>
          <w:rFonts w:ascii="Meiryo UI" w:eastAsia="Meiryo UI" w:hAnsi="Meiryo UI" w:cs="Meiryo UI"/>
          <w:color w:val="000000" w:themeColor="text1"/>
          <w:spacing w:val="0"/>
        </w:rPr>
      </w:pPr>
    </w:p>
    <w:p w:rsidR="003561A4" w:rsidRPr="00CE593A" w:rsidRDefault="003561A4" w:rsidP="003561A4">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rsidR="003561A4" w:rsidRPr="00CE593A" w:rsidRDefault="003561A4" w:rsidP="003561A4">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rsidR="003561A4" w:rsidRPr="00CE593A" w:rsidRDefault="003561A4" w:rsidP="003561A4">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rsidR="003561A4" w:rsidRPr="00CE593A" w:rsidRDefault="003561A4" w:rsidP="003561A4">
      <w:pPr>
        <w:rPr>
          <w:rFonts w:ascii="Meiryo UI" w:eastAsia="Meiryo UI" w:hAnsi="Meiryo UI" w:cs="Meiryo UI"/>
        </w:rPr>
      </w:pPr>
    </w:p>
    <w:p w:rsidR="003561A4" w:rsidRPr="00CE593A" w:rsidRDefault="003561A4" w:rsidP="003561A4">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3561A4"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val="restart"/>
            <w:tcBorders>
              <w:top w:val="single" w:sz="4" w:space="0" w:color="auto"/>
              <w:left w:val="single" w:sz="4" w:space="0" w:color="auto"/>
              <w:right w:val="single" w:sz="4" w:space="0" w:color="auto"/>
            </w:tcBorders>
          </w:tcPr>
          <w:p w:rsidR="003561A4" w:rsidRPr="00CE593A" w:rsidRDefault="003561A4"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left w:val="single" w:sz="4" w:space="0" w:color="auto"/>
              <w:right w:val="single" w:sz="4" w:space="0" w:color="auto"/>
            </w:tcBorders>
            <w:vAlign w:val="center"/>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r w:rsidR="003561A4" w:rsidRPr="00CE593A" w:rsidTr="00EE76ED">
        <w:trPr>
          <w:trHeight w:val="567"/>
        </w:trPr>
        <w:tc>
          <w:tcPr>
            <w:tcW w:w="0" w:type="auto"/>
            <w:vMerge/>
            <w:tcBorders>
              <w:left w:val="single" w:sz="4" w:space="0" w:color="auto"/>
              <w:bottom w:val="single" w:sz="4" w:space="0" w:color="auto"/>
              <w:right w:val="single" w:sz="4" w:space="0" w:color="auto"/>
            </w:tcBorders>
            <w:vAlign w:val="center"/>
          </w:tcPr>
          <w:p w:rsidR="003561A4" w:rsidRPr="00CE593A"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rsidR="003561A4" w:rsidRPr="00CE593A" w:rsidRDefault="003561A4" w:rsidP="00EE76ED">
            <w:pPr>
              <w:rPr>
                <w:rFonts w:ascii="Meiryo UI" w:eastAsia="Meiryo UI" w:hAnsi="Meiryo UI" w:cs="Meiryo UI"/>
                <w:sz w:val="20"/>
                <w:szCs w:val="21"/>
              </w:rPr>
            </w:pPr>
          </w:p>
        </w:tc>
      </w:tr>
    </w:tbl>
    <w:p w:rsidR="003561A4" w:rsidRDefault="003561A4" w:rsidP="003561A4">
      <w:pPr>
        <w:widowControl/>
        <w:jc w:val="left"/>
        <w:rPr>
          <w:rFonts w:ascii="Meiryo UI" w:eastAsia="Meiryo UI" w:hAnsi="Meiryo UI" w:cs="Meiryo UI"/>
        </w:rPr>
      </w:pPr>
      <w:r>
        <w:rPr>
          <w:rFonts w:ascii="Meiryo UI" w:eastAsia="Meiryo UI" w:hAnsi="Meiryo UI" w:cs="Meiryo UI"/>
        </w:rPr>
        <w:br w:type="page"/>
      </w:r>
    </w:p>
    <w:p w:rsidR="003561A4" w:rsidRDefault="003561A4" w:rsidP="003561A4">
      <w:pPr>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Pr="006F7073">
        <w:rPr>
          <w:rFonts w:ascii="Meiryo UI" w:eastAsia="Meiryo UI" w:hAnsi="Meiryo UI" w:cs="Meiryo UI"/>
          <w:color w:val="000000" w:themeColor="text1"/>
        </w:rPr>
        <w:t>（</w:t>
      </w:r>
      <w:r w:rsidRPr="006F7073">
        <w:rPr>
          <w:rFonts w:ascii="Meiryo UI" w:eastAsia="Meiryo UI" w:hAnsi="Meiryo UI" w:cs="Meiryo UI" w:hint="eastAsia"/>
          <w:color w:val="000000" w:themeColor="text1"/>
        </w:rPr>
        <w:t>※応募内容</w:t>
      </w:r>
      <w:r w:rsidRPr="006F7073">
        <w:rPr>
          <w:rFonts w:ascii="Meiryo UI" w:eastAsia="Meiryo UI" w:hAnsi="Meiryo UI" w:cs="Meiryo UI"/>
          <w:color w:val="000000" w:themeColor="text1"/>
        </w:rPr>
        <w:t>は</w:t>
      </w:r>
      <w:r w:rsidRPr="006F7073">
        <w:rPr>
          <w:rFonts w:ascii="Meiryo UI" w:eastAsia="Meiryo UI" w:hAnsi="Meiryo UI" w:cs="Meiryo UI" w:hint="eastAsia"/>
          <w:color w:val="000000" w:themeColor="text1"/>
        </w:rPr>
        <w:t>、</w:t>
      </w:r>
      <w:r w:rsidRPr="006F7073">
        <w:rPr>
          <w:rFonts w:ascii="Meiryo UI" w:eastAsia="Meiryo UI" w:hAnsi="Meiryo UI" w:cs="Meiryo UI"/>
          <w:color w:val="000000" w:themeColor="text1"/>
        </w:rPr>
        <w:t>”E”</w:t>
      </w:r>
      <w:r w:rsidRPr="006F7073">
        <w:rPr>
          <w:rFonts w:ascii="Meiryo UI" w:eastAsia="Meiryo UI" w:hAnsi="Meiryo UI" w:cs="Meiryo UI" w:hint="eastAsia"/>
          <w:color w:val="000000" w:themeColor="text1"/>
        </w:rPr>
        <w:t>（環境）を</w:t>
      </w:r>
      <w:r w:rsidRPr="006F7073">
        <w:rPr>
          <w:rFonts w:ascii="Meiryo UI" w:eastAsia="Meiryo UI" w:hAnsi="Meiryo UI" w:cs="Meiryo UI"/>
          <w:color w:val="000000" w:themeColor="text1"/>
        </w:rPr>
        <w:t>中心に記載を</w:t>
      </w:r>
      <w:r w:rsidRPr="006F7073">
        <w:rPr>
          <w:rFonts w:ascii="Meiryo UI" w:eastAsia="Meiryo UI" w:hAnsi="Meiryo UI" w:cs="Meiryo UI" w:hint="eastAsia"/>
          <w:color w:val="000000" w:themeColor="text1"/>
        </w:rPr>
        <w:t>お願いいたします</w:t>
      </w:r>
      <w:r w:rsidRPr="006F7073">
        <w:rPr>
          <w:rFonts w:ascii="Meiryo UI" w:eastAsia="Meiryo UI" w:hAnsi="Meiryo UI" w:cs="Meiryo UI"/>
          <w:color w:val="000000" w:themeColor="text1"/>
        </w:rPr>
        <w:t>。）</w:t>
      </w:r>
    </w:p>
    <w:tbl>
      <w:tblPr>
        <w:tblStyle w:val="a3"/>
        <w:tblW w:w="0" w:type="auto"/>
        <w:tblLook w:val="04A0" w:firstRow="1" w:lastRow="0" w:firstColumn="1" w:lastColumn="0" w:noHBand="0" w:noVBand="1"/>
      </w:tblPr>
      <w:tblGrid>
        <w:gridCol w:w="9628"/>
      </w:tblGrid>
      <w:tr w:rsidR="003561A4" w:rsidTr="00EE76ED">
        <w:tc>
          <w:tcPr>
            <w:tcW w:w="9628" w:type="dxa"/>
            <w:shd w:val="clear" w:color="auto" w:fill="auto"/>
          </w:tcPr>
          <w:p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rsidR="003561A4" w:rsidRPr="00E83456" w:rsidRDefault="003561A4" w:rsidP="00EE76ED">
            <w:pPr>
              <w:pStyle w:val="a5"/>
              <w:numPr>
                <w:ilvl w:val="0"/>
                <w:numId w:val="2"/>
              </w:numPr>
              <w:ind w:leftChars="0" w:left="171" w:hanging="171"/>
              <w:rPr>
                <w:rFonts w:ascii="Meiryo UI" w:eastAsia="Meiryo UI" w:hAnsi="Meiryo UI" w:cs="Meiryo UI"/>
                <w:color w:val="000000" w:themeColor="text1"/>
              </w:rPr>
            </w:pPr>
            <w:r w:rsidRPr="007752E7">
              <w:rPr>
                <w:rFonts w:ascii="Meiryo UI" w:eastAsia="Meiryo UI" w:hAnsi="Meiryo UI" w:cs="Meiryo UI" w:hint="eastAsia"/>
              </w:rPr>
              <w:t>ESG投資の拡大に貢献する債券等の発行支援（引受）や金融商品の販売により、多く</w:t>
            </w:r>
            <w:r>
              <w:rPr>
                <w:rFonts w:ascii="Meiryo UI" w:eastAsia="Meiryo UI" w:hAnsi="Meiryo UI" w:cs="Meiryo UI" w:hint="eastAsia"/>
              </w:rPr>
              <w:t>の</w:t>
            </w:r>
            <w:r w:rsidRPr="007752E7">
              <w:rPr>
                <w:rFonts w:ascii="Meiryo UI" w:eastAsia="Meiryo UI" w:hAnsi="Meiryo UI" w:cs="Meiryo UI" w:hint="eastAsia"/>
              </w:rPr>
              <w:t>環境・社会へのインパクトを創出する</w:t>
            </w:r>
            <w:r>
              <w:rPr>
                <w:rFonts w:ascii="Meiryo UI" w:eastAsia="Meiryo UI" w:hAnsi="Meiryo UI" w:cs="Meiryo UI" w:hint="eastAsia"/>
              </w:rPr>
              <w:t>と期待される</w:t>
            </w:r>
            <w:r w:rsidRPr="007752E7">
              <w:rPr>
                <w:rFonts w:ascii="Meiryo UI" w:eastAsia="Meiryo UI" w:hAnsi="Meiryo UI" w:cs="Meiryo UI" w:hint="eastAsia"/>
              </w:rPr>
              <w:t>取組への資金供給を促進した取組</w:t>
            </w:r>
          </w:p>
        </w:tc>
      </w:tr>
    </w:tbl>
    <w:p w:rsidR="003561A4" w:rsidRPr="008B44F5" w:rsidRDefault="003561A4" w:rsidP="003561A4">
      <w:pPr>
        <w:rPr>
          <w:rFonts w:ascii="Meiryo UI" w:eastAsia="Meiryo UI" w:hAnsi="Meiryo UI" w:cs="Meiryo UI"/>
          <w:color w:val="000000" w:themeColor="text1"/>
        </w:rPr>
      </w:pPr>
    </w:p>
    <w:p w:rsidR="003561A4" w:rsidRPr="006F7073"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p w:rsidR="003561A4" w:rsidRPr="006F7073" w:rsidRDefault="003561A4" w:rsidP="003561A4">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債券等の発行支援（引受業務）及び金融商品販売に関して、社会的な課題解決等、インパクトの創出を目的にした戦略や方針をどのように定めていますか。</w:t>
      </w:r>
    </w:p>
    <w:tbl>
      <w:tblPr>
        <w:tblStyle w:val="a3"/>
        <w:tblW w:w="0" w:type="auto"/>
        <w:tblLook w:val="04A0" w:firstRow="1" w:lastRow="0" w:firstColumn="1" w:lastColumn="0" w:noHBand="0" w:noVBand="1"/>
      </w:tblPr>
      <w:tblGrid>
        <w:gridCol w:w="9628"/>
      </w:tblGrid>
      <w:tr w:rsidR="003561A4" w:rsidTr="003561A4">
        <w:tc>
          <w:tcPr>
            <w:tcW w:w="9628" w:type="dxa"/>
          </w:tcPr>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hint="eastAsia"/>
                <w:color w:val="000000" w:themeColor="text1"/>
              </w:rPr>
            </w:pPr>
          </w:p>
        </w:tc>
      </w:tr>
    </w:tbl>
    <w:p w:rsidR="003561A4" w:rsidRPr="006F7073" w:rsidRDefault="003561A4" w:rsidP="003561A4">
      <w:pPr>
        <w:rPr>
          <w:rFonts w:ascii="Meiryo UI" w:eastAsia="Meiryo UI" w:hAnsi="Meiryo UI" w:cs="Meiryo UI"/>
          <w:color w:val="000000" w:themeColor="text1"/>
        </w:rPr>
      </w:pPr>
    </w:p>
    <w:p w:rsidR="003561A4" w:rsidRPr="003561A4" w:rsidRDefault="003561A4" w:rsidP="003561A4">
      <w:pPr>
        <w:pStyle w:val="a5"/>
        <w:numPr>
          <w:ilvl w:val="0"/>
          <w:numId w:val="1"/>
        </w:numPr>
        <w:ind w:leftChars="0"/>
        <w:rPr>
          <w:rFonts w:ascii="Meiryo UI" w:eastAsia="Meiryo UI" w:hAnsi="Meiryo UI" w:cs="Meiryo UI"/>
        </w:rPr>
      </w:pPr>
      <w:r>
        <w:rPr>
          <w:rFonts w:ascii="Meiryo UI" w:eastAsia="Meiryo UI" w:hAnsi="Meiryo UI" w:cs="Meiryo UI" w:hint="eastAsia"/>
          <w:color w:val="000000" w:themeColor="text1"/>
        </w:rPr>
        <w:t>①に関する戦略や方針に基づい</w:t>
      </w:r>
      <w:r w:rsidRPr="003561A4">
        <w:rPr>
          <w:rFonts w:ascii="Meiryo UI" w:eastAsia="Meiryo UI" w:hAnsi="Meiryo UI" w:cs="Meiryo UI" w:hint="eastAsia"/>
        </w:rPr>
        <w:t>た引受業務、金融商品販売業務等を促進していくための体制について記載してください。なお、体制ついては、透明性を確保するための取組を含んでください。</w:t>
      </w:r>
    </w:p>
    <w:tbl>
      <w:tblPr>
        <w:tblStyle w:val="a3"/>
        <w:tblW w:w="0" w:type="auto"/>
        <w:tblLook w:val="04A0" w:firstRow="1" w:lastRow="0" w:firstColumn="1" w:lastColumn="0" w:noHBand="0" w:noVBand="1"/>
      </w:tblPr>
      <w:tblGrid>
        <w:gridCol w:w="9628"/>
      </w:tblGrid>
      <w:tr w:rsidR="003561A4" w:rsidTr="003561A4">
        <w:tc>
          <w:tcPr>
            <w:tcW w:w="9628" w:type="dxa"/>
          </w:tcPr>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hint="eastAsia"/>
                <w:color w:val="000000" w:themeColor="text1"/>
              </w:rPr>
            </w:pPr>
          </w:p>
        </w:tc>
      </w:tr>
    </w:tbl>
    <w:p w:rsidR="003561A4" w:rsidRPr="006F7073" w:rsidRDefault="003561A4" w:rsidP="003561A4">
      <w:pPr>
        <w:rPr>
          <w:rFonts w:ascii="Meiryo UI" w:eastAsia="Meiryo UI" w:hAnsi="Meiryo UI" w:cs="Meiryo UI"/>
          <w:color w:val="000000" w:themeColor="text1"/>
        </w:rPr>
      </w:pPr>
    </w:p>
    <w:p w:rsidR="003561A4" w:rsidRPr="003561A4" w:rsidRDefault="003561A4" w:rsidP="003561A4">
      <w:pPr>
        <w:pStyle w:val="a5"/>
        <w:numPr>
          <w:ilvl w:val="0"/>
          <w:numId w:val="1"/>
        </w:numPr>
        <w:ind w:leftChars="0"/>
        <w:rPr>
          <w:rFonts w:ascii="Meiryo UI" w:eastAsia="Meiryo UI" w:hAnsi="Meiryo UI" w:cs="Meiryo UI"/>
          <w:color w:val="000000" w:themeColor="text1"/>
        </w:rPr>
      </w:pPr>
      <w:r w:rsidRPr="003561A4">
        <w:rPr>
          <w:rFonts w:ascii="Meiryo UI" w:eastAsia="Meiryo UI" w:hAnsi="Meiryo UI" w:cs="Meiryo UI" w:hint="eastAsia"/>
          <w:color w:val="000000" w:themeColor="text1"/>
        </w:rPr>
        <w:t>①に関する戦略や方針に基づいた取組について記載をしてください。</w:t>
      </w:r>
    </w:p>
    <w:tbl>
      <w:tblPr>
        <w:tblStyle w:val="a3"/>
        <w:tblW w:w="0" w:type="auto"/>
        <w:tblLook w:val="04A0" w:firstRow="1" w:lastRow="0" w:firstColumn="1" w:lastColumn="0" w:noHBand="0" w:noVBand="1"/>
      </w:tblPr>
      <w:tblGrid>
        <w:gridCol w:w="9628"/>
      </w:tblGrid>
      <w:tr w:rsidR="003561A4" w:rsidTr="003561A4">
        <w:tc>
          <w:tcPr>
            <w:tcW w:w="9628" w:type="dxa"/>
          </w:tcPr>
          <w:p w:rsidR="003561A4" w:rsidRDefault="003561A4"/>
          <w:p w:rsidR="003561A4" w:rsidRDefault="003561A4"/>
          <w:p w:rsidR="003561A4" w:rsidRDefault="003561A4"/>
          <w:p w:rsidR="003561A4" w:rsidRDefault="003561A4"/>
          <w:p w:rsidR="003561A4" w:rsidRDefault="003561A4"/>
          <w:p w:rsidR="003561A4" w:rsidRDefault="003561A4"/>
          <w:p w:rsidR="003561A4" w:rsidRDefault="003561A4"/>
          <w:p w:rsidR="003561A4" w:rsidRDefault="003561A4">
            <w:pPr>
              <w:rPr>
                <w:rFonts w:hint="eastAsia"/>
              </w:rPr>
            </w:pPr>
          </w:p>
        </w:tc>
      </w:tr>
    </w:tbl>
    <w:p w:rsidR="003561A4" w:rsidRDefault="003561A4"/>
    <w:p w:rsidR="003561A4" w:rsidRDefault="003561A4">
      <w:pPr>
        <w:widowControl/>
        <w:jc w:val="left"/>
      </w:pPr>
      <w:r>
        <w:br w:type="page"/>
      </w:r>
    </w:p>
    <w:p w:rsidR="003561A4" w:rsidRPr="006F7073"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【透明性】</w:t>
      </w:r>
    </w:p>
    <w:p w:rsidR="003561A4" w:rsidRDefault="003561A4" w:rsidP="003561A4">
      <w:pPr>
        <w:pStyle w:val="a5"/>
        <w:numPr>
          <w:ilvl w:val="0"/>
          <w:numId w:val="1"/>
        </w:numPr>
        <w:ind w:leftChars="0"/>
        <w:rPr>
          <w:rFonts w:ascii="Meiryo UI" w:eastAsia="Meiryo UI" w:hAnsi="Meiryo UI" w:cs="Meiryo UI"/>
          <w:color w:val="000000" w:themeColor="text1"/>
        </w:rPr>
      </w:pPr>
      <w:r w:rsidRPr="00794DAA">
        <w:rPr>
          <w:rFonts w:ascii="Meiryo UI" w:eastAsia="Meiryo UI" w:hAnsi="Meiryo UI" w:cs="Meiryo UI" w:hint="eastAsia"/>
          <w:color w:val="000000" w:themeColor="text1"/>
        </w:rPr>
        <w:t>引受をする債券等の発行体に対して透明性を確保するため</w:t>
      </w:r>
      <w:r>
        <w:rPr>
          <w:rFonts w:ascii="Meiryo UI" w:eastAsia="Meiryo UI" w:hAnsi="Meiryo UI" w:cs="Meiryo UI" w:hint="eastAsia"/>
          <w:color w:val="000000" w:themeColor="text1"/>
        </w:rPr>
        <w:t>の</w:t>
      </w:r>
      <w:r w:rsidRPr="00794DAA">
        <w:rPr>
          <w:rFonts w:ascii="Meiryo UI" w:eastAsia="Meiryo UI" w:hAnsi="Meiryo UI" w:cs="Meiryo UI" w:hint="eastAsia"/>
          <w:color w:val="000000" w:themeColor="text1"/>
        </w:rPr>
        <w:t>要請</w:t>
      </w:r>
      <w:r>
        <w:rPr>
          <w:rFonts w:ascii="Meiryo UI" w:eastAsia="Meiryo UI" w:hAnsi="Meiryo UI" w:cs="Meiryo UI" w:hint="eastAsia"/>
          <w:color w:val="000000" w:themeColor="text1"/>
        </w:rPr>
        <w:t>等の実施</w:t>
      </w:r>
      <w:r w:rsidRPr="00794DAA">
        <w:rPr>
          <w:rFonts w:ascii="Meiryo UI" w:eastAsia="Meiryo UI" w:hAnsi="Meiryo UI" w:cs="Meiryo UI" w:hint="eastAsia"/>
          <w:color w:val="000000" w:themeColor="text1"/>
        </w:rPr>
        <w:t>している事項、金融商品の販売において、</w:t>
      </w:r>
      <w:r>
        <w:rPr>
          <w:rFonts w:ascii="Meiryo UI" w:eastAsia="Meiryo UI" w:hAnsi="Meiryo UI" w:cs="Meiryo UI" w:hint="eastAsia"/>
          <w:color w:val="000000" w:themeColor="text1"/>
        </w:rPr>
        <w:t>商品開発者に対して透明性を確保するための</w:t>
      </w:r>
      <w:r w:rsidRPr="00794DAA">
        <w:rPr>
          <w:rFonts w:ascii="Meiryo UI" w:eastAsia="Meiryo UI" w:hAnsi="Meiryo UI" w:cs="Meiryo UI" w:hint="eastAsia"/>
          <w:color w:val="000000" w:themeColor="text1"/>
        </w:rPr>
        <w:t>要請</w:t>
      </w:r>
      <w:r>
        <w:rPr>
          <w:rFonts w:ascii="Meiryo UI" w:eastAsia="Meiryo UI" w:hAnsi="Meiryo UI" w:cs="Meiryo UI" w:hint="eastAsia"/>
          <w:color w:val="000000" w:themeColor="text1"/>
        </w:rPr>
        <w:t>等の実施</w:t>
      </w:r>
      <w:r w:rsidRPr="00794DAA">
        <w:rPr>
          <w:rFonts w:ascii="Meiryo UI" w:eastAsia="Meiryo UI" w:hAnsi="Meiryo UI" w:cs="Meiryo UI" w:hint="eastAsia"/>
          <w:color w:val="000000" w:themeColor="text1"/>
        </w:rPr>
        <w:t>している事項</w:t>
      </w:r>
      <w:r>
        <w:rPr>
          <w:rFonts w:ascii="Meiryo UI" w:eastAsia="Meiryo UI" w:hAnsi="Meiryo UI" w:cs="Meiryo UI" w:hint="eastAsia"/>
          <w:color w:val="000000" w:themeColor="text1"/>
        </w:rPr>
        <w:t>について記載をしてください。</w:t>
      </w:r>
      <w:r>
        <w:rPr>
          <w:rFonts w:ascii="Meiryo UI" w:eastAsia="Meiryo UI" w:hAnsi="Meiryo UI" w:cs="Meiryo UI"/>
          <w:color w:val="000000" w:themeColor="text1"/>
        </w:rPr>
        <w:br/>
      </w:r>
      <w:r>
        <w:rPr>
          <w:rFonts w:ascii="Meiryo UI" w:eastAsia="Meiryo UI" w:hAnsi="Meiryo UI" w:cs="Meiryo UI" w:hint="eastAsia"/>
          <w:color w:val="000000" w:themeColor="text1"/>
        </w:rPr>
        <w:t>（引受をする債券等の対象事業等が環境・社会に対して悪影響を及ぼさないことの確認に関しての要請についても触れてください。また、自らも確認している場合はその取組について記載してください。）</w:t>
      </w:r>
    </w:p>
    <w:tbl>
      <w:tblPr>
        <w:tblStyle w:val="a3"/>
        <w:tblW w:w="0" w:type="auto"/>
        <w:tblLook w:val="04A0" w:firstRow="1" w:lastRow="0" w:firstColumn="1" w:lastColumn="0" w:noHBand="0" w:noVBand="1"/>
      </w:tblPr>
      <w:tblGrid>
        <w:gridCol w:w="9628"/>
      </w:tblGrid>
      <w:tr w:rsidR="003561A4" w:rsidTr="003561A4">
        <w:tc>
          <w:tcPr>
            <w:tcW w:w="9628" w:type="dxa"/>
          </w:tcPr>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hint="eastAsia"/>
                <w:color w:val="000000" w:themeColor="text1"/>
              </w:rPr>
            </w:pPr>
          </w:p>
        </w:tc>
      </w:tr>
    </w:tbl>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【実績】</w:t>
      </w:r>
    </w:p>
    <w:p w:rsidR="003561A4" w:rsidRDefault="003561A4" w:rsidP="003561A4">
      <w:pPr>
        <w:ind w:left="21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※実績では、ESG関連の債券等の引受金額と</w:t>
      </w:r>
      <w:r>
        <w:rPr>
          <w:rFonts w:ascii="Meiryo UI" w:eastAsia="Meiryo UI" w:hAnsi="Meiryo UI" w:cs="Meiryo UI" w:hint="eastAsia"/>
          <w:color w:val="000000" w:themeColor="text1"/>
        </w:rPr>
        <w:t>ESG関連の</w:t>
      </w:r>
      <w:r>
        <w:rPr>
          <w:rFonts w:ascii="Meiryo UI" w:eastAsia="Meiryo UI" w:hAnsi="Meiryo UI" w:cs="Meiryo UI" w:hint="eastAsia"/>
          <w:color w:val="000000" w:themeColor="text1"/>
        </w:rPr>
        <w:t>金融商品の販売額が評価対象となります。</w:t>
      </w:r>
      <w:r>
        <w:rPr>
          <w:rFonts w:ascii="Meiryo UI" w:eastAsia="Meiryo UI" w:hAnsi="Meiryo UI" w:cs="Meiryo UI"/>
          <w:color w:val="000000" w:themeColor="text1"/>
        </w:rPr>
        <w:br/>
      </w:r>
      <w:r>
        <w:rPr>
          <w:rFonts w:ascii="Meiryo UI" w:eastAsia="Meiryo UI" w:hAnsi="Meiryo UI" w:cs="Meiryo UI" w:hint="eastAsia"/>
          <w:color w:val="000000" w:themeColor="text1"/>
        </w:rPr>
        <w:t>申請者の要望に応じて、評価対象をどちらに絞ることも可能です。以下に</w:t>
      </w:r>
      <w:r>
        <w:rPr>
          <w:rFonts w:ascii="Meiryo UI" w:eastAsia="Meiryo UI" w:hAnsi="Meiryo UI" w:cs="Meiryo UI" w:hint="eastAsia"/>
          <w:color w:val="000000" w:themeColor="text1"/>
        </w:rPr>
        <w:t>希望する評価対象に✔</w:t>
      </w:r>
      <w:r>
        <w:rPr>
          <w:rFonts w:ascii="Meiryo UI" w:eastAsia="Meiryo UI" w:hAnsi="Meiryo UI" w:cs="Meiryo UI" w:hint="eastAsia"/>
          <w:color w:val="000000" w:themeColor="text1"/>
        </w:rPr>
        <w:t>を入れてください。</w:t>
      </w:r>
    </w:p>
    <w:tbl>
      <w:tblPr>
        <w:tblStyle w:val="a3"/>
        <w:tblW w:w="5017" w:type="dxa"/>
        <w:tblInd w:w="-5" w:type="dxa"/>
        <w:tblLook w:val="04A0" w:firstRow="1" w:lastRow="0" w:firstColumn="1" w:lastColumn="0" w:noHBand="0" w:noVBand="1"/>
      </w:tblPr>
      <w:tblGrid>
        <w:gridCol w:w="709"/>
        <w:gridCol w:w="4308"/>
      </w:tblGrid>
      <w:tr w:rsidR="003561A4" w:rsidTr="003561A4">
        <w:tc>
          <w:tcPr>
            <w:tcW w:w="709" w:type="dxa"/>
          </w:tcPr>
          <w:p w:rsidR="003561A4" w:rsidRDefault="003561A4"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4308" w:type="dxa"/>
          </w:tcPr>
          <w:p w:rsidR="003561A4" w:rsidRDefault="003561A4" w:rsidP="00EE76ED">
            <w:pPr>
              <w:pStyle w:val="a5"/>
              <w:ind w:leftChars="0" w:left="0"/>
              <w:rPr>
                <w:rFonts w:ascii="Meiryo UI" w:eastAsia="Meiryo UI" w:hAnsi="Meiryo UI" w:cs="Meiryo UI" w:hint="eastAsia"/>
                <w:color w:val="000000" w:themeColor="text1"/>
              </w:rPr>
            </w:pPr>
            <w:r>
              <w:rPr>
                <w:rFonts w:ascii="Meiryo UI" w:eastAsia="Meiryo UI" w:hAnsi="Meiryo UI" w:cs="Meiryo UI" w:hint="eastAsia"/>
                <w:color w:val="000000" w:themeColor="text1"/>
              </w:rPr>
              <w:t>引受金額、販売金額を共に対象とする</w:t>
            </w:r>
          </w:p>
        </w:tc>
      </w:tr>
      <w:tr w:rsidR="003561A4" w:rsidTr="003561A4">
        <w:tc>
          <w:tcPr>
            <w:tcW w:w="709" w:type="dxa"/>
          </w:tcPr>
          <w:p w:rsidR="003561A4" w:rsidRDefault="003561A4" w:rsidP="00EE76ED">
            <w:pPr>
              <w:jc w:val="center"/>
            </w:pPr>
            <w:r w:rsidRPr="00B80FB7">
              <w:rPr>
                <w:rFonts w:ascii="Meiryo UI" w:eastAsia="Meiryo UI" w:hAnsi="Meiryo UI" w:cs="Meiryo UI" w:hint="eastAsia"/>
                <w:color w:val="000000" w:themeColor="text1"/>
              </w:rPr>
              <w:t>□</w:t>
            </w:r>
          </w:p>
        </w:tc>
        <w:tc>
          <w:tcPr>
            <w:tcW w:w="4308" w:type="dxa"/>
          </w:tcPr>
          <w:p w:rsidR="003561A4" w:rsidRDefault="003561A4"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引受金額のみを対象とする</w:t>
            </w:r>
          </w:p>
        </w:tc>
      </w:tr>
      <w:tr w:rsidR="003561A4" w:rsidTr="003561A4">
        <w:tc>
          <w:tcPr>
            <w:tcW w:w="709" w:type="dxa"/>
          </w:tcPr>
          <w:p w:rsidR="003561A4" w:rsidRDefault="003561A4" w:rsidP="00EE76ED">
            <w:pPr>
              <w:jc w:val="center"/>
            </w:pPr>
            <w:r w:rsidRPr="00B80FB7">
              <w:rPr>
                <w:rFonts w:ascii="Meiryo UI" w:eastAsia="Meiryo UI" w:hAnsi="Meiryo UI" w:cs="Meiryo UI" w:hint="eastAsia"/>
                <w:color w:val="000000" w:themeColor="text1"/>
              </w:rPr>
              <w:t>□</w:t>
            </w:r>
          </w:p>
        </w:tc>
        <w:tc>
          <w:tcPr>
            <w:tcW w:w="4308" w:type="dxa"/>
          </w:tcPr>
          <w:p w:rsidR="003561A4" w:rsidRDefault="003561A4"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販売額のみを対象とする</w:t>
            </w:r>
          </w:p>
        </w:tc>
      </w:tr>
    </w:tbl>
    <w:p w:rsidR="003561A4" w:rsidRPr="00794DAA" w:rsidRDefault="003561A4" w:rsidP="003561A4">
      <w:pPr>
        <w:rPr>
          <w:rFonts w:ascii="Meiryo UI" w:eastAsia="Meiryo UI" w:hAnsi="Meiryo UI" w:cs="Meiryo UI"/>
          <w:color w:val="000000" w:themeColor="text1"/>
        </w:rPr>
      </w:pPr>
    </w:p>
    <w:p w:rsidR="003561A4" w:rsidRPr="006F7073" w:rsidRDefault="003561A4" w:rsidP="003561A4">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ESG関連の債券等の引受金額及び金融商品の販売額を</w:t>
      </w:r>
      <w:r w:rsidRPr="006F7073">
        <w:rPr>
          <w:rFonts w:ascii="Meiryo UI" w:eastAsia="Meiryo UI" w:hAnsi="Meiryo UI" w:cs="Meiryo UI" w:hint="eastAsia"/>
          <w:color w:val="000000" w:themeColor="text1"/>
        </w:rPr>
        <w:t>記載してください。</w:t>
      </w:r>
      <w:r>
        <w:rPr>
          <w:rFonts w:ascii="Meiryo UI" w:eastAsia="Meiryo UI" w:hAnsi="Meiryo UI" w:cs="Meiryo UI"/>
          <w:color w:val="000000" w:themeColor="text1"/>
        </w:rPr>
        <w:br/>
      </w:r>
      <w:r>
        <w:rPr>
          <w:rFonts w:ascii="Meiryo UI" w:eastAsia="Meiryo UI" w:hAnsi="Meiryo UI" w:cs="Meiryo UI" w:hint="eastAsia"/>
          <w:color w:val="000000" w:themeColor="text1"/>
        </w:rPr>
        <w:t>※全体での金額に加え、対象事例、個別商品単位での金額をそれぞれ記載してください。</w:t>
      </w:r>
    </w:p>
    <w:p w:rsidR="003561A4" w:rsidRDefault="003561A4" w:rsidP="003561A4">
      <w:pPr>
        <w:ind w:leftChars="202" w:left="838" w:hangingChars="197" w:hanging="414"/>
        <w:rPr>
          <w:rFonts w:ascii="Meiryo UI" w:eastAsia="Meiryo UI" w:hAnsi="Meiryo UI" w:cs="Meiryo UI"/>
          <w:color w:val="000000" w:themeColor="text1"/>
        </w:rPr>
      </w:pPr>
      <w:r w:rsidRPr="006F7073">
        <w:rPr>
          <w:rFonts w:ascii="Meiryo UI" w:eastAsia="Meiryo UI" w:hAnsi="Meiryo UI" w:cs="Meiryo UI" w:hint="eastAsia"/>
          <w:color w:val="000000" w:themeColor="text1"/>
        </w:rPr>
        <w:t>１：</w:t>
      </w:r>
      <w:r>
        <w:rPr>
          <w:rFonts w:ascii="Meiryo UI" w:eastAsia="Meiryo UI" w:hAnsi="Meiryo UI" w:cs="Meiryo UI" w:hint="eastAsia"/>
          <w:color w:val="000000" w:themeColor="text1"/>
        </w:rPr>
        <w:t>ESG関連の債券等（※</w:t>
      </w:r>
      <w:r>
        <w:rPr>
          <w:rFonts w:ascii="Meiryo UI" w:eastAsia="Meiryo UI" w:hAnsi="Meiryo UI" w:cs="Meiryo UI" w:hint="eastAsia"/>
          <w:color w:val="000000" w:themeColor="text1"/>
        </w:rPr>
        <w:t>１</w:t>
      </w:r>
      <w:r>
        <w:rPr>
          <w:rFonts w:ascii="Meiryo UI" w:eastAsia="Meiryo UI" w:hAnsi="Meiryo UI" w:cs="Meiryo UI" w:hint="eastAsia"/>
          <w:color w:val="000000" w:themeColor="text1"/>
        </w:rPr>
        <w:t>）の引受金額</w:t>
      </w:r>
      <w:r w:rsidRPr="006F7073">
        <w:rPr>
          <w:rFonts w:ascii="Meiryo UI" w:eastAsia="Meiryo UI" w:hAnsi="Meiryo UI" w:cs="Meiryo UI" w:hint="eastAsia"/>
          <w:color w:val="000000" w:themeColor="text1"/>
        </w:rPr>
        <w:t>：</w:t>
      </w:r>
    </w:p>
    <w:tbl>
      <w:tblPr>
        <w:tblStyle w:val="a3"/>
        <w:tblW w:w="0" w:type="auto"/>
        <w:tblInd w:w="838" w:type="dxa"/>
        <w:tblLook w:val="04A0" w:firstRow="1" w:lastRow="0" w:firstColumn="1" w:lastColumn="0" w:noHBand="0" w:noVBand="1"/>
      </w:tblPr>
      <w:tblGrid>
        <w:gridCol w:w="2134"/>
        <w:gridCol w:w="6656"/>
      </w:tblGrid>
      <w:tr w:rsidR="003561A4" w:rsidTr="003561A4">
        <w:tc>
          <w:tcPr>
            <w:tcW w:w="2134" w:type="dxa"/>
          </w:tcPr>
          <w:p w:rsidR="003561A4" w:rsidRDefault="003561A4" w:rsidP="003561A4">
            <w:pPr>
              <w:rPr>
                <w:rFonts w:ascii="Meiryo UI" w:eastAsia="Meiryo UI" w:hAnsi="Meiryo UI" w:cs="Meiryo UI"/>
                <w:color w:val="000000" w:themeColor="text1"/>
              </w:rPr>
            </w:pPr>
            <w:r>
              <w:rPr>
                <w:rFonts w:ascii="Meiryo UI" w:eastAsia="Meiryo UI" w:hAnsi="Meiryo UI" w:cs="Meiryo UI" w:hint="eastAsia"/>
                <w:color w:val="000000" w:themeColor="text1"/>
              </w:rPr>
              <w:t>全体額</w:t>
            </w:r>
          </w:p>
        </w:tc>
        <w:tc>
          <w:tcPr>
            <w:tcW w:w="6656" w:type="dxa"/>
          </w:tcPr>
          <w:p w:rsidR="003561A4" w:rsidRDefault="003561A4" w:rsidP="003561A4">
            <w:pPr>
              <w:rPr>
                <w:rFonts w:ascii="Meiryo UI" w:eastAsia="Meiryo UI" w:hAnsi="Meiryo UI" w:cs="Meiryo UI"/>
                <w:color w:val="000000" w:themeColor="text1"/>
              </w:rPr>
            </w:pPr>
            <w:r>
              <w:rPr>
                <w:rFonts w:ascii="Meiryo UI" w:eastAsia="Meiryo UI" w:hAnsi="Meiryo UI" w:cs="Meiryo UI" w:hint="eastAsia"/>
                <w:color w:val="000000" w:themeColor="text1"/>
              </w:rPr>
              <w:t>2018年度</w:t>
            </w:r>
          </w:p>
          <w:p w:rsidR="003561A4" w:rsidRDefault="003561A4" w:rsidP="003561A4">
            <w:pPr>
              <w:rPr>
                <w:rFonts w:ascii="Meiryo UI" w:eastAsia="Meiryo UI" w:hAnsi="Meiryo UI" w:cs="Meiryo UI"/>
                <w:color w:val="000000" w:themeColor="text1"/>
              </w:rPr>
            </w:pPr>
            <w:r>
              <w:rPr>
                <w:rFonts w:ascii="Meiryo UI" w:eastAsia="Meiryo UI" w:hAnsi="Meiryo UI" w:cs="Meiryo UI" w:hint="eastAsia"/>
                <w:color w:val="000000" w:themeColor="text1"/>
              </w:rPr>
              <w:t>2019年度</w:t>
            </w:r>
          </w:p>
          <w:p w:rsidR="003561A4" w:rsidRDefault="003561A4" w:rsidP="003561A4">
            <w:pPr>
              <w:rPr>
                <w:rFonts w:ascii="Meiryo UI" w:eastAsia="Meiryo UI" w:hAnsi="Meiryo UI" w:cs="Meiryo UI" w:hint="eastAsia"/>
                <w:color w:val="000000" w:themeColor="text1"/>
              </w:rPr>
            </w:pPr>
            <w:r>
              <w:rPr>
                <w:rFonts w:ascii="Meiryo UI" w:eastAsia="Meiryo UI" w:hAnsi="Meiryo UI" w:cs="Meiryo UI" w:hint="eastAsia"/>
                <w:color w:val="000000" w:themeColor="text1"/>
              </w:rPr>
              <w:t>2020年度（※２）</w:t>
            </w:r>
          </w:p>
        </w:tc>
      </w:tr>
      <w:tr w:rsidR="003561A4" w:rsidTr="003561A4">
        <w:tc>
          <w:tcPr>
            <w:tcW w:w="2134" w:type="dxa"/>
          </w:tcPr>
          <w:p w:rsidR="003561A4" w:rsidRDefault="003561A4" w:rsidP="003561A4">
            <w:pPr>
              <w:rPr>
                <w:rFonts w:ascii="Meiryo UI" w:eastAsia="Meiryo UI" w:hAnsi="Meiryo UI" w:cs="Meiryo UI" w:hint="eastAsia"/>
                <w:color w:val="000000" w:themeColor="text1"/>
              </w:rPr>
            </w:pPr>
            <w:r>
              <w:rPr>
                <w:rFonts w:ascii="Meiryo UI" w:eastAsia="Meiryo UI" w:hAnsi="Meiryo UI" w:cs="Meiryo UI" w:hint="eastAsia"/>
                <w:color w:val="000000" w:themeColor="text1"/>
              </w:rPr>
              <w:t>個別事例リスト</w:t>
            </w:r>
            <w:r>
              <w:rPr>
                <w:rFonts w:ascii="Meiryo UI" w:eastAsia="Meiryo UI" w:hAnsi="Meiryo UI" w:cs="Meiryo UI"/>
                <w:color w:val="000000" w:themeColor="text1"/>
              </w:rPr>
              <w:br/>
            </w:r>
            <w:r>
              <w:rPr>
                <w:rFonts w:ascii="Meiryo UI" w:eastAsia="Meiryo UI" w:hAnsi="Meiryo UI" w:cs="Meiryo UI" w:hint="eastAsia"/>
                <w:color w:val="000000" w:themeColor="text1"/>
              </w:rPr>
              <w:t>（2018年度）</w:t>
            </w:r>
          </w:p>
        </w:tc>
        <w:tc>
          <w:tcPr>
            <w:tcW w:w="6656" w:type="dxa"/>
          </w:tcPr>
          <w:p w:rsidR="003561A4" w:rsidRDefault="003561A4" w:rsidP="003561A4">
            <w:pPr>
              <w:rPr>
                <w:rFonts w:ascii="Meiryo UI" w:eastAsia="Meiryo UI" w:hAnsi="Meiryo UI" w:cs="Meiryo UI"/>
                <w:color w:val="000000" w:themeColor="text1"/>
              </w:rPr>
            </w:pPr>
          </w:p>
        </w:tc>
      </w:tr>
      <w:tr w:rsidR="003561A4" w:rsidTr="003561A4">
        <w:tc>
          <w:tcPr>
            <w:tcW w:w="2134" w:type="dxa"/>
          </w:tcPr>
          <w:p w:rsidR="003561A4" w:rsidRDefault="003561A4" w:rsidP="003561A4">
            <w:r w:rsidRPr="00AC339C">
              <w:rPr>
                <w:rFonts w:ascii="Meiryo UI" w:eastAsia="Meiryo UI" w:hAnsi="Meiryo UI" w:cs="Meiryo UI" w:hint="eastAsia"/>
                <w:color w:val="000000" w:themeColor="text1"/>
              </w:rPr>
              <w:t>個別事例リスト</w:t>
            </w:r>
            <w:r w:rsidRPr="00AC339C">
              <w:rPr>
                <w:rFonts w:ascii="Meiryo UI" w:eastAsia="Meiryo UI" w:hAnsi="Meiryo UI" w:cs="Meiryo UI"/>
                <w:color w:val="000000" w:themeColor="text1"/>
              </w:rPr>
              <w:br/>
            </w:r>
            <w:r w:rsidRPr="00AC339C">
              <w:rPr>
                <w:rFonts w:ascii="Meiryo UI" w:eastAsia="Meiryo UI" w:hAnsi="Meiryo UI" w:cs="Meiryo UI" w:hint="eastAsia"/>
                <w:color w:val="000000" w:themeColor="text1"/>
              </w:rPr>
              <w:t>（20</w:t>
            </w:r>
            <w:r>
              <w:rPr>
                <w:rFonts w:ascii="Meiryo UI" w:eastAsia="Meiryo UI" w:hAnsi="Meiryo UI" w:cs="Meiryo UI" w:hint="eastAsia"/>
                <w:color w:val="000000" w:themeColor="text1"/>
              </w:rPr>
              <w:t>19</w:t>
            </w:r>
            <w:r w:rsidRPr="00AC339C">
              <w:rPr>
                <w:rFonts w:ascii="Meiryo UI" w:eastAsia="Meiryo UI" w:hAnsi="Meiryo UI" w:cs="Meiryo UI" w:hint="eastAsia"/>
                <w:color w:val="000000" w:themeColor="text1"/>
              </w:rPr>
              <w:t>年度）</w:t>
            </w:r>
          </w:p>
        </w:tc>
        <w:tc>
          <w:tcPr>
            <w:tcW w:w="6656" w:type="dxa"/>
          </w:tcPr>
          <w:p w:rsidR="003561A4" w:rsidRDefault="003561A4" w:rsidP="003561A4">
            <w:pPr>
              <w:rPr>
                <w:rFonts w:ascii="Meiryo UI" w:eastAsia="Meiryo UI" w:hAnsi="Meiryo UI" w:cs="Meiryo UI"/>
                <w:color w:val="000000" w:themeColor="text1"/>
              </w:rPr>
            </w:pPr>
          </w:p>
        </w:tc>
      </w:tr>
      <w:tr w:rsidR="003561A4" w:rsidTr="003561A4">
        <w:tc>
          <w:tcPr>
            <w:tcW w:w="2134" w:type="dxa"/>
          </w:tcPr>
          <w:p w:rsidR="003561A4" w:rsidRDefault="003561A4" w:rsidP="003561A4">
            <w:r w:rsidRPr="00AC339C">
              <w:rPr>
                <w:rFonts w:ascii="Meiryo UI" w:eastAsia="Meiryo UI" w:hAnsi="Meiryo UI" w:cs="Meiryo UI" w:hint="eastAsia"/>
                <w:color w:val="000000" w:themeColor="text1"/>
              </w:rPr>
              <w:t>個別事例リスト</w:t>
            </w:r>
            <w:r w:rsidRPr="00AC339C">
              <w:rPr>
                <w:rFonts w:ascii="Meiryo UI" w:eastAsia="Meiryo UI" w:hAnsi="Meiryo UI" w:cs="Meiryo UI"/>
                <w:color w:val="000000" w:themeColor="text1"/>
              </w:rPr>
              <w:br/>
            </w:r>
            <w:r w:rsidRPr="00AC339C">
              <w:rPr>
                <w:rFonts w:ascii="Meiryo UI" w:eastAsia="Meiryo UI" w:hAnsi="Meiryo UI" w:cs="Meiryo UI" w:hint="eastAsia"/>
                <w:color w:val="000000" w:themeColor="text1"/>
              </w:rPr>
              <w:t>（20</w:t>
            </w:r>
            <w:r>
              <w:rPr>
                <w:rFonts w:ascii="Meiryo UI" w:eastAsia="Meiryo UI" w:hAnsi="Meiryo UI" w:cs="Meiryo UI" w:hint="eastAsia"/>
                <w:color w:val="000000" w:themeColor="text1"/>
              </w:rPr>
              <w:t>20</w:t>
            </w:r>
            <w:r w:rsidRPr="00AC339C">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※２</w:t>
            </w:r>
            <w:r w:rsidRPr="00AC339C">
              <w:rPr>
                <w:rFonts w:ascii="Meiryo UI" w:eastAsia="Meiryo UI" w:hAnsi="Meiryo UI" w:cs="Meiryo UI" w:hint="eastAsia"/>
                <w:color w:val="000000" w:themeColor="text1"/>
              </w:rPr>
              <w:t>）</w:t>
            </w:r>
          </w:p>
        </w:tc>
        <w:tc>
          <w:tcPr>
            <w:tcW w:w="6656" w:type="dxa"/>
          </w:tcPr>
          <w:p w:rsidR="003561A4" w:rsidRDefault="003561A4" w:rsidP="003561A4">
            <w:pPr>
              <w:rPr>
                <w:rFonts w:ascii="Meiryo UI" w:eastAsia="Meiryo UI" w:hAnsi="Meiryo UI" w:cs="Meiryo UI"/>
                <w:color w:val="000000" w:themeColor="text1"/>
              </w:rPr>
            </w:pPr>
          </w:p>
        </w:tc>
      </w:tr>
    </w:tbl>
    <w:p w:rsidR="003561A4" w:rsidRDefault="003561A4" w:rsidP="003561A4">
      <w:pPr>
        <w:ind w:leftChars="399" w:left="838" w:firstLineChars="6" w:firstLine="13"/>
        <w:rPr>
          <w:rFonts w:ascii="Meiryo UI" w:eastAsia="Meiryo UI" w:hAnsi="Meiryo UI" w:cs="Meiryo UI"/>
          <w:color w:val="000000" w:themeColor="text1"/>
        </w:rPr>
      </w:pPr>
      <w:r>
        <w:rPr>
          <w:rFonts w:ascii="Meiryo UI" w:eastAsia="Meiryo UI" w:hAnsi="Meiryo UI" w:cs="Meiryo UI" w:hint="eastAsia"/>
          <w:color w:val="000000" w:themeColor="text1"/>
        </w:rPr>
        <w:t xml:space="preserve">　※１：グリーンボンドとサステナビリティボンド</w:t>
      </w:r>
      <w:r>
        <w:rPr>
          <w:rFonts w:ascii="Meiryo UI" w:eastAsia="Meiryo UI" w:hAnsi="Meiryo UI" w:cs="Meiryo UI" w:hint="eastAsia"/>
          <w:color w:val="000000" w:themeColor="text1"/>
        </w:rPr>
        <w:t>、トランジションボンド</w:t>
      </w:r>
      <w:r>
        <w:rPr>
          <w:rFonts w:ascii="Meiryo UI" w:eastAsia="Meiryo UI" w:hAnsi="Meiryo UI" w:cs="Meiryo UI" w:hint="eastAsia"/>
          <w:color w:val="000000" w:themeColor="text1"/>
        </w:rPr>
        <w:t>の引受額を対象とする</w:t>
      </w:r>
      <w:r>
        <w:rPr>
          <w:rFonts w:ascii="Meiryo UI" w:eastAsia="Meiryo UI" w:hAnsi="Meiryo UI" w:cs="Meiryo UI"/>
          <w:color w:val="000000" w:themeColor="text1"/>
        </w:rPr>
        <w:br/>
      </w:r>
      <w:r>
        <w:rPr>
          <w:rFonts w:ascii="Meiryo UI" w:eastAsia="Meiryo UI" w:hAnsi="Meiryo UI" w:cs="Meiryo UI" w:hint="eastAsia"/>
          <w:color w:val="000000" w:themeColor="text1"/>
        </w:rPr>
        <w:t xml:space="preserve">　※２：2020年度については、9月末までを対象とする。</w:t>
      </w:r>
    </w:p>
    <w:p w:rsidR="003561A4" w:rsidRPr="006F7073" w:rsidRDefault="003561A4" w:rsidP="003561A4">
      <w:pPr>
        <w:rPr>
          <w:rFonts w:ascii="Meiryo UI" w:eastAsia="Meiryo UI" w:hAnsi="Meiryo UI" w:cs="Meiryo UI"/>
          <w:color w:val="000000" w:themeColor="text1"/>
        </w:rPr>
      </w:pPr>
    </w:p>
    <w:p w:rsidR="003561A4" w:rsidRDefault="003561A4">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3561A4" w:rsidRDefault="003561A4" w:rsidP="003561A4">
      <w:pPr>
        <w:ind w:leftChars="202" w:left="838" w:hangingChars="197" w:hanging="414"/>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２：</w:t>
      </w:r>
      <w:r>
        <w:rPr>
          <w:rFonts w:ascii="Meiryo UI" w:eastAsia="Meiryo UI" w:hAnsi="Meiryo UI" w:cs="Meiryo UI" w:hint="eastAsia"/>
          <w:color w:val="000000" w:themeColor="text1"/>
        </w:rPr>
        <w:t>ESG関連の金融商品の販売額</w:t>
      </w:r>
      <w:r w:rsidRPr="006F7073">
        <w:rPr>
          <w:rFonts w:ascii="Meiryo UI" w:eastAsia="Meiryo UI" w:hAnsi="Meiryo UI" w:cs="Meiryo UI" w:hint="eastAsia"/>
          <w:color w:val="000000" w:themeColor="text1"/>
        </w:rPr>
        <w:t>：</w:t>
      </w:r>
    </w:p>
    <w:tbl>
      <w:tblPr>
        <w:tblStyle w:val="a3"/>
        <w:tblW w:w="0" w:type="auto"/>
        <w:tblInd w:w="838" w:type="dxa"/>
        <w:tblLook w:val="04A0" w:firstRow="1" w:lastRow="0" w:firstColumn="1" w:lastColumn="0" w:noHBand="0" w:noVBand="1"/>
      </w:tblPr>
      <w:tblGrid>
        <w:gridCol w:w="2134"/>
        <w:gridCol w:w="6656"/>
      </w:tblGrid>
      <w:tr w:rsidR="003561A4" w:rsidTr="00EE76ED">
        <w:tc>
          <w:tcPr>
            <w:tcW w:w="2134" w:type="dxa"/>
          </w:tcPr>
          <w:p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全体額</w:t>
            </w:r>
          </w:p>
        </w:tc>
        <w:tc>
          <w:tcPr>
            <w:tcW w:w="6656" w:type="dxa"/>
          </w:tcPr>
          <w:p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2018年度</w:t>
            </w:r>
          </w:p>
          <w:p w:rsidR="003561A4" w:rsidRDefault="003561A4" w:rsidP="00EE76ED">
            <w:pPr>
              <w:rPr>
                <w:rFonts w:ascii="Meiryo UI" w:eastAsia="Meiryo UI" w:hAnsi="Meiryo UI" w:cs="Meiryo UI"/>
                <w:color w:val="000000" w:themeColor="text1"/>
              </w:rPr>
            </w:pPr>
            <w:r>
              <w:rPr>
                <w:rFonts w:ascii="Meiryo UI" w:eastAsia="Meiryo UI" w:hAnsi="Meiryo UI" w:cs="Meiryo UI" w:hint="eastAsia"/>
                <w:color w:val="000000" w:themeColor="text1"/>
              </w:rPr>
              <w:t>2019年度</w:t>
            </w:r>
          </w:p>
          <w:p w:rsidR="003561A4" w:rsidRDefault="003561A4" w:rsidP="00EE76ED">
            <w:pPr>
              <w:rPr>
                <w:rFonts w:ascii="Meiryo UI" w:eastAsia="Meiryo UI" w:hAnsi="Meiryo UI" w:cs="Meiryo UI" w:hint="eastAsia"/>
                <w:color w:val="000000" w:themeColor="text1"/>
              </w:rPr>
            </w:pPr>
            <w:r>
              <w:rPr>
                <w:rFonts w:ascii="Meiryo UI" w:eastAsia="Meiryo UI" w:hAnsi="Meiryo UI" w:cs="Meiryo UI" w:hint="eastAsia"/>
                <w:color w:val="000000" w:themeColor="text1"/>
              </w:rPr>
              <w:t>2020年度（※２）</w:t>
            </w:r>
          </w:p>
        </w:tc>
      </w:tr>
      <w:tr w:rsidR="003561A4" w:rsidTr="00EE76ED">
        <w:tc>
          <w:tcPr>
            <w:tcW w:w="2134" w:type="dxa"/>
          </w:tcPr>
          <w:p w:rsidR="003561A4" w:rsidRDefault="003561A4" w:rsidP="00EE76ED">
            <w:pPr>
              <w:rPr>
                <w:rFonts w:ascii="Meiryo UI" w:eastAsia="Meiryo UI" w:hAnsi="Meiryo UI" w:cs="Meiryo UI" w:hint="eastAsia"/>
                <w:color w:val="000000" w:themeColor="text1"/>
              </w:rPr>
            </w:pPr>
            <w:r>
              <w:rPr>
                <w:rFonts w:ascii="Meiryo UI" w:eastAsia="Meiryo UI" w:hAnsi="Meiryo UI" w:cs="Meiryo UI" w:hint="eastAsia"/>
                <w:color w:val="000000" w:themeColor="text1"/>
              </w:rPr>
              <w:t>個別事例リスト</w:t>
            </w:r>
            <w:r>
              <w:rPr>
                <w:rFonts w:ascii="Meiryo UI" w:eastAsia="Meiryo UI" w:hAnsi="Meiryo UI" w:cs="Meiryo UI"/>
                <w:color w:val="000000" w:themeColor="text1"/>
              </w:rPr>
              <w:br/>
            </w:r>
            <w:r>
              <w:rPr>
                <w:rFonts w:ascii="Meiryo UI" w:eastAsia="Meiryo UI" w:hAnsi="Meiryo UI" w:cs="Meiryo UI" w:hint="eastAsia"/>
                <w:color w:val="000000" w:themeColor="text1"/>
              </w:rPr>
              <w:t>（2018年度）</w:t>
            </w:r>
          </w:p>
        </w:tc>
        <w:tc>
          <w:tcPr>
            <w:tcW w:w="6656" w:type="dxa"/>
          </w:tcPr>
          <w:p w:rsidR="003561A4" w:rsidRDefault="003561A4" w:rsidP="00EE76ED">
            <w:pPr>
              <w:rPr>
                <w:rFonts w:ascii="Meiryo UI" w:eastAsia="Meiryo UI" w:hAnsi="Meiryo UI" w:cs="Meiryo UI"/>
                <w:color w:val="000000" w:themeColor="text1"/>
              </w:rPr>
            </w:pPr>
          </w:p>
        </w:tc>
      </w:tr>
      <w:tr w:rsidR="003561A4" w:rsidTr="00EE76ED">
        <w:tc>
          <w:tcPr>
            <w:tcW w:w="2134" w:type="dxa"/>
          </w:tcPr>
          <w:p w:rsidR="003561A4" w:rsidRDefault="003561A4" w:rsidP="00EE76ED">
            <w:r w:rsidRPr="00AC339C">
              <w:rPr>
                <w:rFonts w:ascii="Meiryo UI" w:eastAsia="Meiryo UI" w:hAnsi="Meiryo UI" w:cs="Meiryo UI" w:hint="eastAsia"/>
                <w:color w:val="000000" w:themeColor="text1"/>
              </w:rPr>
              <w:t>個別事例リスト</w:t>
            </w:r>
            <w:r w:rsidRPr="00AC339C">
              <w:rPr>
                <w:rFonts w:ascii="Meiryo UI" w:eastAsia="Meiryo UI" w:hAnsi="Meiryo UI" w:cs="Meiryo UI"/>
                <w:color w:val="000000" w:themeColor="text1"/>
              </w:rPr>
              <w:br/>
            </w:r>
            <w:r w:rsidRPr="00AC339C">
              <w:rPr>
                <w:rFonts w:ascii="Meiryo UI" w:eastAsia="Meiryo UI" w:hAnsi="Meiryo UI" w:cs="Meiryo UI" w:hint="eastAsia"/>
                <w:color w:val="000000" w:themeColor="text1"/>
              </w:rPr>
              <w:t>（20</w:t>
            </w:r>
            <w:r>
              <w:rPr>
                <w:rFonts w:ascii="Meiryo UI" w:eastAsia="Meiryo UI" w:hAnsi="Meiryo UI" w:cs="Meiryo UI" w:hint="eastAsia"/>
                <w:color w:val="000000" w:themeColor="text1"/>
              </w:rPr>
              <w:t>19</w:t>
            </w:r>
            <w:r w:rsidRPr="00AC339C">
              <w:rPr>
                <w:rFonts w:ascii="Meiryo UI" w:eastAsia="Meiryo UI" w:hAnsi="Meiryo UI" w:cs="Meiryo UI" w:hint="eastAsia"/>
                <w:color w:val="000000" w:themeColor="text1"/>
              </w:rPr>
              <w:t>年度）</w:t>
            </w:r>
          </w:p>
        </w:tc>
        <w:tc>
          <w:tcPr>
            <w:tcW w:w="6656" w:type="dxa"/>
          </w:tcPr>
          <w:p w:rsidR="003561A4" w:rsidRDefault="003561A4" w:rsidP="00EE76ED">
            <w:pPr>
              <w:rPr>
                <w:rFonts w:ascii="Meiryo UI" w:eastAsia="Meiryo UI" w:hAnsi="Meiryo UI" w:cs="Meiryo UI"/>
                <w:color w:val="000000" w:themeColor="text1"/>
              </w:rPr>
            </w:pPr>
          </w:p>
        </w:tc>
      </w:tr>
      <w:tr w:rsidR="003561A4" w:rsidTr="00EE76ED">
        <w:tc>
          <w:tcPr>
            <w:tcW w:w="2134" w:type="dxa"/>
          </w:tcPr>
          <w:p w:rsidR="003561A4" w:rsidRDefault="003561A4" w:rsidP="00EE76ED">
            <w:r w:rsidRPr="00AC339C">
              <w:rPr>
                <w:rFonts w:ascii="Meiryo UI" w:eastAsia="Meiryo UI" w:hAnsi="Meiryo UI" w:cs="Meiryo UI" w:hint="eastAsia"/>
                <w:color w:val="000000" w:themeColor="text1"/>
              </w:rPr>
              <w:t>個別事例リスト</w:t>
            </w:r>
            <w:r w:rsidRPr="00AC339C">
              <w:rPr>
                <w:rFonts w:ascii="Meiryo UI" w:eastAsia="Meiryo UI" w:hAnsi="Meiryo UI" w:cs="Meiryo UI"/>
                <w:color w:val="000000" w:themeColor="text1"/>
              </w:rPr>
              <w:br/>
            </w:r>
            <w:r w:rsidRPr="00AC339C">
              <w:rPr>
                <w:rFonts w:ascii="Meiryo UI" w:eastAsia="Meiryo UI" w:hAnsi="Meiryo UI" w:cs="Meiryo UI" w:hint="eastAsia"/>
                <w:color w:val="000000" w:themeColor="text1"/>
              </w:rPr>
              <w:t>（20</w:t>
            </w:r>
            <w:r>
              <w:rPr>
                <w:rFonts w:ascii="Meiryo UI" w:eastAsia="Meiryo UI" w:hAnsi="Meiryo UI" w:cs="Meiryo UI" w:hint="eastAsia"/>
                <w:color w:val="000000" w:themeColor="text1"/>
              </w:rPr>
              <w:t>20</w:t>
            </w:r>
            <w:r w:rsidRPr="00AC339C">
              <w:rPr>
                <w:rFonts w:ascii="Meiryo UI" w:eastAsia="Meiryo UI" w:hAnsi="Meiryo UI" w:cs="Meiryo UI" w:hint="eastAsia"/>
                <w:color w:val="000000" w:themeColor="text1"/>
              </w:rPr>
              <w:t>年度</w:t>
            </w:r>
            <w:r>
              <w:rPr>
                <w:rFonts w:ascii="Meiryo UI" w:eastAsia="Meiryo UI" w:hAnsi="Meiryo UI" w:cs="Meiryo UI" w:hint="eastAsia"/>
                <w:color w:val="000000" w:themeColor="text1"/>
              </w:rPr>
              <w:t>※２</w:t>
            </w:r>
            <w:r w:rsidRPr="00AC339C">
              <w:rPr>
                <w:rFonts w:ascii="Meiryo UI" w:eastAsia="Meiryo UI" w:hAnsi="Meiryo UI" w:cs="Meiryo UI" w:hint="eastAsia"/>
                <w:color w:val="000000" w:themeColor="text1"/>
              </w:rPr>
              <w:t>）</w:t>
            </w:r>
          </w:p>
        </w:tc>
        <w:tc>
          <w:tcPr>
            <w:tcW w:w="6656" w:type="dxa"/>
          </w:tcPr>
          <w:p w:rsidR="003561A4" w:rsidRDefault="003561A4" w:rsidP="00EE76ED">
            <w:pPr>
              <w:rPr>
                <w:rFonts w:ascii="Meiryo UI" w:eastAsia="Meiryo UI" w:hAnsi="Meiryo UI" w:cs="Meiryo UI"/>
                <w:color w:val="000000" w:themeColor="text1"/>
              </w:rPr>
            </w:pPr>
          </w:p>
        </w:tc>
      </w:tr>
    </w:tbl>
    <w:p w:rsidR="003B0603" w:rsidRDefault="003B0603" w:rsidP="003561A4"/>
    <w:p w:rsidR="003561A4" w:rsidRDefault="003561A4">
      <w:pPr>
        <w:widowControl/>
        <w:jc w:val="left"/>
      </w:pPr>
      <w:r>
        <w:br w:type="page"/>
      </w:r>
    </w:p>
    <w:p w:rsidR="003561A4" w:rsidRPr="006F7073"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rsidR="003561A4" w:rsidRPr="00874DB4" w:rsidRDefault="003561A4" w:rsidP="003561A4">
      <w:pPr>
        <w:pStyle w:val="a5"/>
        <w:numPr>
          <w:ilvl w:val="0"/>
          <w:numId w:val="1"/>
        </w:numPr>
        <w:ind w:leftChars="0"/>
        <w:rPr>
          <w:rFonts w:ascii="Meiryo UI" w:eastAsia="Meiryo UI" w:hAnsi="Meiryo UI" w:cs="Meiryo UI"/>
          <w:color w:val="000000" w:themeColor="text1"/>
        </w:rPr>
      </w:pPr>
      <w:r w:rsidRPr="00874DB4">
        <w:rPr>
          <w:rFonts w:ascii="Meiryo UI" w:eastAsia="Meiryo UI" w:hAnsi="Meiryo UI" w:cs="Meiryo UI" w:hint="eastAsia"/>
          <w:color w:val="000000" w:themeColor="text1"/>
        </w:rPr>
        <w:t>社会的な課題解決等、インパクトの創出を目的にした戦略や方針を踏まえて実施されている引受や商品販売を通じて、発行体および関連する主体の取組をどのように促進していますか。</w:t>
      </w:r>
      <w:r>
        <w:rPr>
          <w:rFonts w:ascii="Meiryo UI" w:eastAsia="Meiryo UI" w:hAnsi="Meiryo UI" w:cs="Meiryo UI" w:hint="eastAsia"/>
          <w:color w:val="000000" w:themeColor="text1"/>
        </w:rPr>
        <w:t>また、左記の取組により創出され</w:t>
      </w:r>
      <w:r>
        <w:rPr>
          <w:rFonts w:ascii="Meiryo UI" w:eastAsia="Meiryo UI" w:hAnsi="Meiryo UI" w:cs="Meiryo UI" w:hint="eastAsia"/>
          <w:color w:val="000000" w:themeColor="text1"/>
        </w:rPr>
        <w:t>る</w:t>
      </w:r>
      <w:r>
        <w:rPr>
          <w:rFonts w:ascii="Meiryo UI" w:eastAsia="Meiryo UI" w:hAnsi="Meiryo UI" w:cs="Meiryo UI" w:hint="eastAsia"/>
          <w:color w:val="000000" w:themeColor="text1"/>
        </w:rPr>
        <w:t>インパクトを把握している場合は、</w:t>
      </w:r>
      <w:r w:rsidRPr="009D0C11">
        <w:rPr>
          <w:rFonts w:ascii="Meiryo UI" w:eastAsia="Meiryo UI" w:hAnsi="Meiryo UI" w:cs="Meiryo UI" w:hint="eastAsia"/>
          <w:color w:val="000000" w:themeColor="text1"/>
        </w:rPr>
        <w:t>どのような方法でインパクトの特定をしているか、そのインパクトがどの程度か記載してください。</w:t>
      </w:r>
      <w:r>
        <w:rPr>
          <w:rFonts w:ascii="Meiryo UI" w:eastAsia="Meiryo UI" w:hAnsi="Meiryo UI" w:cs="Meiryo UI" w:hint="eastAsia"/>
          <w:color w:val="000000" w:themeColor="text1"/>
        </w:rPr>
        <w:t>（</w:t>
      </w:r>
      <w:r w:rsidRPr="003561A4">
        <w:rPr>
          <w:rFonts w:ascii="Meiryo UI" w:eastAsia="Meiryo UI" w:hAnsi="Meiryo UI" w:cs="Meiryo UI" w:hint="eastAsia"/>
          <w:color w:val="000000" w:themeColor="text1"/>
          <w:u w:val="single"/>
        </w:rPr>
        <w:t>インパクトについては定性的な記載でも構いません。</w:t>
      </w:r>
      <w:r>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3561A4" w:rsidTr="003561A4">
        <w:tc>
          <w:tcPr>
            <w:tcW w:w="9628" w:type="dxa"/>
          </w:tcPr>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hint="eastAsia"/>
                <w:color w:val="000000" w:themeColor="text1"/>
              </w:rPr>
            </w:pPr>
          </w:p>
        </w:tc>
      </w:tr>
    </w:tbl>
    <w:p w:rsidR="003561A4" w:rsidRPr="006F7073" w:rsidRDefault="003561A4" w:rsidP="003561A4">
      <w:pPr>
        <w:rPr>
          <w:rFonts w:ascii="Meiryo UI" w:eastAsia="Meiryo UI" w:hAnsi="Meiryo UI" w:cs="Meiryo UI"/>
          <w:color w:val="000000" w:themeColor="text1"/>
        </w:rPr>
      </w:pPr>
    </w:p>
    <w:p w:rsidR="003561A4" w:rsidRDefault="003561A4">
      <w:pPr>
        <w:widowControl/>
        <w:jc w:val="left"/>
      </w:pPr>
      <w:r>
        <w:br w:type="page"/>
      </w:r>
    </w:p>
    <w:p w:rsidR="003561A4" w:rsidRPr="006F7073" w:rsidRDefault="003561A4" w:rsidP="003561A4">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rsidR="003561A4" w:rsidRDefault="003561A4" w:rsidP="003561A4">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対象取組に関する新規性や独自性について記載してください。また、</w:t>
      </w:r>
      <w:r w:rsidRPr="00874DB4">
        <w:rPr>
          <w:rFonts w:ascii="Meiryo UI" w:eastAsia="Meiryo UI" w:hAnsi="Meiryo UI" w:cs="Meiryo UI" w:hint="eastAsia"/>
          <w:color w:val="000000" w:themeColor="text1"/>
        </w:rPr>
        <w:t>ESG投資の拡大や発行体及び企業等のサステナビリティに関する取組の拡大につながっている</w:t>
      </w:r>
      <w:r w:rsidRPr="006F7073">
        <w:rPr>
          <w:rFonts w:ascii="Meiryo UI" w:eastAsia="Meiryo UI" w:hAnsi="Meiryo UI" w:cs="Meiryo UI" w:hint="eastAsia"/>
          <w:color w:val="000000" w:themeColor="text1"/>
        </w:rPr>
        <w:t>か、記載をしてください。</w:t>
      </w:r>
    </w:p>
    <w:tbl>
      <w:tblPr>
        <w:tblStyle w:val="a3"/>
        <w:tblW w:w="0" w:type="auto"/>
        <w:tblLook w:val="04A0" w:firstRow="1" w:lastRow="0" w:firstColumn="1" w:lastColumn="0" w:noHBand="0" w:noVBand="1"/>
      </w:tblPr>
      <w:tblGrid>
        <w:gridCol w:w="9628"/>
      </w:tblGrid>
      <w:tr w:rsidR="003561A4" w:rsidTr="003561A4">
        <w:tc>
          <w:tcPr>
            <w:tcW w:w="9628" w:type="dxa"/>
          </w:tcPr>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color w:val="000000" w:themeColor="text1"/>
              </w:rPr>
            </w:pPr>
          </w:p>
          <w:p w:rsidR="003561A4" w:rsidRDefault="003561A4" w:rsidP="003561A4">
            <w:pPr>
              <w:rPr>
                <w:rFonts w:ascii="Meiryo UI" w:eastAsia="Meiryo UI" w:hAnsi="Meiryo UI" w:cs="Meiryo UI" w:hint="eastAsia"/>
                <w:color w:val="000000" w:themeColor="text1"/>
              </w:rPr>
            </w:pPr>
          </w:p>
        </w:tc>
      </w:tr>
    </w:tbl>
    <w:p w:rsidR="003561A4" w:rsidRPr="003561A4" w:rsidRDefault="003561A4" w:rsidP="003561A4">
      <w:pPr>
        <w:rPr>
          <w:rFonts w:ascii="Meiryo UI" w:eastAsia="Meiryo UI" w:hAnsi="Meiryo UI" w:cs="Meiryo UI" w:hint="eastAsia"/>
          <w:color w:val="000000" w:themeColor="text1"/>
        </w:rPr>
      </w:pPr>
    </w:p>
    <w:p w:rsidR="003561A4" w:rsidRDefault="003561A4" w:rsidP="003561A4">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3561A4" w:rsidTr="00EE76ED">
        <w:tc>
          <w:tcPr>
            <w:tcW w:w="850" w:type="dxa"/>
          </w:tcPr>
          <w:p w:rsidR="003561A4" w:rsidRPr="003561A4" w:rsidRDefault="003561A4" w:rsidP="003561A4">
            <w:pPr>
              <w:jc w:val="center"/>
              <w:rPr>
                <w:rFonts w:ascii="Meiryo UI" w:eastAsia="Meiryo UI" w:hAnsi="Meiryo UI" w:cs="Meiryo UI"/>
                <w:color w:val="000000" w:themeColor="text1"/>
              </w:rPr>
            </w:pPr>
            <w:r w:rsidRPr="003561A4">
              <w:rPr>
                <w:rFonts w:ascii="Meiryo UI" w:eastAsia="Meiryo UI" w:hAnsi="Meiryo UI" w:cs="Meiryo UI" w:hint="eastAsia"/>
                <w:color w:val="000000" w:themeColor="text1"/>
              </w:rPr>
              <w:t>□</w:t>
            </w:r>
          </w:p>
        </w:tc>
        <w:tc>
          <w:tcPr>
            <w:tcW w:w="3742" w:type="dxa"/>
          </w:tcPr>
          <w:p w:rsidR="003561A4" w:rsidRDefault="003561A4"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rsidR="003561A4" w:rsidRDefault="003561A4"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3561A4" w:rsidRDefault="003561A4"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rsidR="003561A4" w:rsidRDefault="003561A4" w:rsidP="003561A4">
      <w:pPr>
        <w:rPr>
          <w:rFonts w:ascii="Meiryo UI" w:eastAsia="Meiryo UI" w:hAnsi="Meiryo UI" w:cs="Meiryo UI"/>
          <w:color w:val="000000" w:themeColor="text1"/>
        </w:rPr>
      </w:pPr>
      <w:r w:rsidRPr="00083BE3">
        <w:rPr>
          <w:rFonts w:ascii="Meiryo UI" w:eastAsia="Meiryo UI" w:hAnsi="Meiryo UI" w:cs="Meiryo UI" w:hint="eastAsia"/>
          <w:color w:val="000000" w:themeColor="text1"/>
        </w:rPr>
        <w:t>署名・参加している</w:t>
      </w:r>
      <w:r>
        <w:rPr>
          <w:rFonts w:ascii="Meiryo UI" w:eastAsia="Meiryo UI" w:hAnsi="Meiryo UI" w:cs="Meiryo UI" w:hint="eastAsia"/>
          <w:color w:val="000000" w:themeColor="text1"/>
        </w:rPr>
        <w:t>に✔した</w:t>
      </w:r>
      <w:r w:rsidRPr="00083BE3">
        <w:rPr>
          <w:rFonts w:ascii="Meiryo UI" w:eastAsia="Meiryo UI" w:hAnsi="Meiryo UI" w:cs="Meiryo UI" w:hint="eastAsia"/>
          <w:color w:val="000000" w:themeColor="text1"/>
        </w:rPr>
        <w:t>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3561A4" w:rsidTr="00EE76ED">
        <w:tc>
          <w:tcPr>
            <w:tcW w:w="9628" w:type="dxa"/>
          </w:tcPr>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p w:rsidR="003561A4" w:rsidRDefault="003561A4" w:rsidP="00EE76ED">
            <w:pPr>
              <w:rPr>
                <w:rFonts w:ascii="Meiryo UI" w:eastAsia="Meiryo UI" w:hAnsi="Meiryo UI" w:cs="Meiryo UI"/>
                <w:color w:val="000000" w:themeColor="text1"/>
              </w:rPr>
            </w:pPr>
          </w:p>
        </w:tc>
      </w:tr>
    </w:tbl>
    <w:p w:rsidR="003561A4" w:rsidRPr="003561A4" w:rsidRDefault="003561A4" w:rsidP="003561A4">
      <w:pPr>
        <w:rPr>
          <w:rFonts w:hint="eastAsia"/>
        </w:rPr>
      </w:pPr>
    </w:p>
    <w:sectPr w:rsidR="003561A4" w:rsidRPr="003561A4" w:rsidSect="003561A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A4"/>
    <w:rsid w:val="003561A4"/>
    <w:rsid w:val="003B0603"/>
    <w:rsid w:val="00E2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4FD5A7"/>
  <w15:chartTrackingRefBased/>
  <w15:docId w15:val="{6FAF4D05-2C9B-4EDD-A086-DB7EB2A7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561A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3561A4"/>
    <w:pPr>
      <w:ind w:leftChars="400" w:left="840"/>
    </w:pPr>
  </w:style>
  <w:style w:type="character" w:styleId="a6">
    <w:name w:val="annotation reference"/>
    <w:basedOn w:val="a0"/>
    <w:uiPriority w:val="99"/>
    <w:semiHidden/>
    <w:unhideWhenUsed/>
    <w:rsid w:val="003561A4"/>
    <w:rPr>
      <w:sz w:val="18"/>
      <w:szCs w:val="18"/>
    </w:rPr>
  </w:style>
  <w:style w:type="paragraph" w:styleId="a7">
    <w:name w:val="annotation text"/>
    <w:basedOn w:val="a"/>
    <w:link w:val="a8"/>
    <w:uiPriority w:val="99"/>
    <w:semiHidden/>
    <w:unhideWhenUsed/>
    <w:rsid w:val="003561A4"/>
    <w:pPr>
      <w:jc w:val="left"/>
    </w:pPr>
  </w:style>
  <w:style w:type="character" w:customStyle="1" w:styleId="a8">
    <w:name w:val="コメント文字列 (文字)"/>
    <w:basedOn w:val="a0"/>
    <w:link w:val="a7"/>
    <w:uiPriority w:val="99"/>
    <w:semiHidden/>
    <w:rsid w:val="003561A4"/>
  </w:style>
  <w:style w:type="paragraph" w:styleId="a9">
    <w:name w:val="Balloon Text"/>
    <w:basedOn w:val="a"/>
    <w:link w:val="aa"/>
    <w:uiPriority w:val="99"/>
    <w:semiHidden/>
    <w:unhideWhenUsed/>
    <w:rsid w:val="003561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61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新美　雄太郎(864319)金融コンサルティング部</cp:lastModifiedBy>
  <cp:revision>1</cp:revision>
  <dcterms:created xsi:type="dcterms:W3CDTF">2020-09-27T07:26:00Z</dcterms:created>
  <dcterms:modified xsi:type="dcterms:W3CDTF">2020-09-27T07:40:00Z</dcterms:modified>
</cp:coreProperties>
</file>