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77923" w14:textId="7E622103" w:rsidR="008612FD" w:rsidRPr="0099261E" w:rsidRDefault="008612FD" w:rsidP="008612FD">
      <w:pPr>
        <w:spacing w:line="400" w:lineRule="exact"/>
        <w:rPr>
          <w:rFonts w:ascii="ＭＳ 明朝" w:hAnsi="ＭＳ 明朝" w:cs="ＭＳ 明朝"/>
          <w:spacing w:val="4"/>
          <w:sz w:val="24"/>
        </w:rPr>
      </w:pPr>
      <w:bookmarkStart w:id="0" w:name="_GoBack"/>
      <w:bookmarkEnd w:id="0"/>
      <w:r w:rsidRPr="0099261E">
        <w:rPr>
          <w:rFonts w:ascii="ＭＳ 明朝" w:hAnsi="ＭＳ 明朝" w:cs="ＭＳ 明朝" w:hint="eastAsia"/>
          <w:spacing w:val="4"/>
          <w:sz w:val="24"/>
        </w:rPr>
        <w:t>別表2-3　審査項目及び審査用資料（</w:t>
      </w:r>
      <w:r w:rsidRPr="0099261E">
        <w:rPr>
          <w:rFonts w:ascii="ＭＳ 明朝" w:hAnsi="ＭＳ 明朝" w:cs="ＭＳ 明朝"/>
          <w:spacing w:val="4"/>
          <w:sz w:val="24"/>
        </w:rPr>
        <w:t>GC/MS</w:t>
      </w:r>
      <w:r w:rsidRPr="0099261E">
        <w:rPr>
          <w:rFonts w:ascii="ＭＳ 明朝" w:hAnsi="ＭＳ 明朝" w:cs="ＭＳ 明朝" w:hint="eastAsia"/>
          <w:spacing w:val="4"/>
          <w:sz w:val="24"/>
        </w:rPr>
        <w:t>法(簡易測定法)）</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827"/>
        <w:gridCol w:w="1275"/>
        <w:gridCol w:w="5635"/>
      </w:tblGrid>
      <w:tr w:rsidR="0099261E" w:rsidRPr="0099261E" w14:paraId="5349DB18" w14:textId="77777777" w:rsidTr="00C75DE3">
        <w:trPr>
          <w:trHeight w:val="248"/>
        </w:trPr>
        <w:tc>
          <w:tcPr>
            <w:tcW w:w="2827" w:type="dxa"/>
            <w:tcBorders>
              <w:bottom w:val="double" w:sz="4" w:space="0" w:color="auto"/>
            </w:tcBorders>
            <w:shd w:val="clear" w:color="auto" w:fill="auto"/>
            <w:vAlign w:val="center"/>
          </w:tcPr>
          <w:p w14:paraId="1BAF1E31" w14:textId="77777777" w:rsidR="008612FD" w:rsidRPr="0099261E" w:rsidRDefault="008612FD" w:rsidP="00C75DE3">
            <w:pPr>
              <w:spacing w:line="300" w:lineRule="exact"/>
              <w:ind w:firstLine="248"/>
              <w:jc w:val="center"/>
              <w:rPr>
                <w:rFonts w:ascii="ＭＳ 明朝" w:hAnsi="ＭＳ 明朝" w:cs="ＭＳ 明朝"/>
                <w:spacing w:val="4"/>
                <w:sz w:val="24"/>
              </w:rPr>
            </w:pPr>
            <w:r w:rsidRPr="0099261E">
              <w:rPr>
                <w:rFonts w:ascii="ＭＳ 明朝" w:hAnsi="ＭＳ 明朝" w:cs="ＭＳ 明朝" w:hint="eastAsia"/>
                <w:spacing w:val="4"/>
                <w:sz w:val="24"/>
              </w:rPr>
              <w:t>審査項目(注１)</w:t>
            </w:r>
          </w:p>
        </w:tc>
        <w:tc>
          <w:tcPr>
            <w:tcW w:w="6910" w:type="dxa"/>
            <w:gridSpan w:val="2"/>
            <w:tcBorders>
              <w:bottom w:val="double" w:sz="4" w:space="0" w:color="auto"/>
            </w:tcBorders>
            <w:vAlign w:val="center"/>
          </w:tcPr>
          <w:p w14:paraId="2825F58D" w14:textId="77777777" w:rsidR="008612FD" w:rsidRPr="0099261E" w:rsidRDefault="008612FD" w:rsidP="00C75DE3">
            <w:pPr>
              <w:spacing w:line="300" w:lineRule="exact"/>
              <w:ind w:firstLine="248"/>
              <w:jc w:val="center"/>
              <w:rPr>
                <w:rFonts w:ascii="ＭＳ 明朝" w:hAnsi="ＭＳ 明朝" w:cs="ＭＳ 明朝"/>
                <w:spacing w:val="4"/>
                <w:sz w:val="24"/>
              </w:rPr>
            </w:pPr>
            <w:r w:rsidRPr="0099261E">
              <w:rPr>
                <w:rFonts w:ascii="ＭＳ 明朝" w:hAnsi="ＭＳ 明朝" w:cs="ＭＳ 明朝" w:hint="eastAsia"/>
                <w:spacing w:val="4"/>
                <w:sz w:val="24"/>
              </w:rPr>
              <w:t>(資料番号)審査用資料</w:t>
            </w:r>
          </w:p>
        </w:tc>
      </w:tr>
      <w:tr w:rsidR="0099261E" w:rsidRPr="0099261E" w14:paraId="30ED458C" w14:textId="77777777" w:rsidTr="00C75DE3">
        <w:trPr>
          <w:trHeight w:val="318"/>
        </w:trPr>
        <w:tc>
          <w:tcPr>
            <w:tcW w:w="9737" w:type="dxa"/>
            <w:gridSpan w:val="3"/>
            <w:tcBorders>
              <w:top w:val="double" w:sz="4" w:space="0" w:color="auto"/>
              <w:bottom w:val="nil"/>
            </w:tcBorders>
            <w:shd w:val="clear" w:color="auto" w:fill="auto"/>
            <w:vAlign w:val="center"/>
          </w:tcPr>
          <w:p w14:paraId="5366FC63" w14:textId="77777777" w:rsidR="008612FD" w:rsidRPr="0099261E" w:rsidRDefault="008612FD" w:rsidP="00C75DE3">
            <w:pPr>
              <w:suppressAutoHyphens/>
              <w:kinsoku w:val="0"/>
              <w:autoSpaceDE w:val="0"/>
              <w:autoSpaceDN w:val="0"/>
              <w:spacing w:line="300" w:lineRule="exact"/>
              <w:ind w:firstLine="248"/>
              <w:rPr>
                <w:rFonts w:ascii="ＭＳ 明朝" w:hAnsi="ＭＳ 明朝"/>
                <w:spacing w:val="4"/>
                <w:sz w:val="24"/>
              </w:rPr>
            </w:pPr>
            <w:r w:rsidRPr="0099261E">
              <w:rPr>
                <w:rFonts w:ascii="ＭＳ 明朝" w:hAnsi="ＭＳ 明朝" w:cs="ＭＳ 明朝" w:hint="eastAsia"/>
                <w:spacing w:val="4"/>
                <w:sz w:val="24"/>
              </w:rPr>
              <w:t>1.管理的事項（注２）</w:t>
            </w:r>
          </w:p>
        </w:tc>
      </w:tr>
      <w:tr w:rsidR="0099261E" w:rsidRPr="0099261E" w14:paraId="09B35D68" w14:textId="77777777" w:rsidTr="00C75DE3">
        <w:trPr>
          <w:trHeight w:val="318"/>
        </w:trPr>
        <w:tc>
          <w:tcPr>
            <w:tcW w:w="9737" w:type="dxa"/>
            <w:gridSpan w:val="3"/>
            <w:tcBorders>
              <w:top w:val="nil"/>
              <w:bottom w:val="single" w:sz="4" w:space="0" w:color="000000"/>
            </w:tcBorders>
            <w:shd w:val="clear" w:color="auto" w:fill="auto"/>
            <w:vAlign w:val="center"/>
          </w:tcPr>
          <w:p w14:paraId="1991CEB3" w14:textId="77777777" w:rsidR="008612FD" w:rsidRPr="0099261E" w:rsidRDefault="008612FD" w:rsidP="00C75DE3">
            <w:pPr>
              <w:suppressAutoHyphens/>
              <w:kinsoku w:val="0"/>
              <w:autoSpaceDE w:val="0"/>
              <w:autoSpaceDN w:val="0"/>
              <w:spacing w:line="300" w:lineRule="exact"/>
              <w:ind w:firstLineChars="50" w:firstLine="124"/>
              <w:rPr>
                <w:rFonts w:ascii="ＭＳ 明朝" w:hAnsi="ＭＳ 明朝" w:cs="ＭＳ 明朝"/>
                <w:spacing w:val="4"/>
                <w:sz w:val="24"/>
              </w:rPr>
            </w:pPr>
            <w:r w:rsidRPr="0099261E">
              <w:rPr>
                <w:rFonts w:ascii="ＭＳ 明朝" w:hAnsi="ＭＳ 明朝" w:cs="ＭＳ 明朝"/>
                <w:spacing w:val="4"/>
                <w:sz w:val="24"/>
              </w:rPr>
              <w:t>(</w:t>
            </w:r>
            <w:r w:rsidRPr="0099261E">
              <w:rPr>
                <w:rFonts w:ascii="ＭＳ 明朝" w:hAnsi="ＭＳ 明朝"/>
                <w:spacing w:val="4"/>
                <w:sz w:val="24"/>
              </w:rPr>
              <w:t>1</w:t>
            </w:r>
            <w:r w:rsidRPr="0099261E">
              <w:rPr>
                <w:rFonts w:ascii="ＭＳ 明朝" w:hAnsi="ＭＳ 明朝" w:cs="ＭＳ 明朝"/>
                <w:spacing w:val="4"/>
                <w:sz w:val="24"/>
              </w:rPr>
              <w:t>)</w:t>
            </w:r>
            <w:r w:rsidRPr="0099261E">
              <w:rPr>
                <w:rFonts w:ascii="ＭＳ 明朝" w:hAnsi="ＭＳ 明朝" w:cs="ＭＳ 明朝" w:hint="eastAsia"/>
                <w:spacing w:val="4"/>
                <w:sz w:val="24"/>
              </w:rPr>
              <w:t xml:space="preserve"> 業務実績</w:t>
            </w:r>
          </w:p>
        </w:tc>
      </w:tr>
      <w:tr w:rsidR="0099261E" w:rsidRPr="0099261E" w14:paraId="6E24D371" w14:textId="77777777" w:rsidTr="00C75DE3">
        <w:trPr>
          <w:trHeight w:val="60"/>
        </w:trPr>
        <w:tc>
          <w:tcPr>
            <w:tcW w:w="2827" w:type="dxa"/>
            <w:shd w:val="clear" w:color="auto" w:fill="auto"/>
          </w:tcPr>
          <w:p w14:paraId="411310FC" w14:textId="77777777" w:rsidR="008612FD" w:rsidRPr="0099261E" w:rsidRDefault="008612FD" w:rsidP="00C75DE3">
            <w:pPr>
              <w:spacing w:line="300" w:lineRule="exact"/>
              <w:ind w:leftChars="118" w:left="496" w:hangingChars="100" w:hanging="248"/>
              <w:rPr>
                <w:rFonts w:ascii="ＭＳ 明朝" w:hAnsi="ＭＳ 明朝" w:cs="ＭＳ 明朝"/>
                <w:spacing w:val="4"/>
                <w:sz w:val="24"/>
              </w:rPr>
            </w:pPr>
          </w:p>
        </w:tc>
        <w:tc>
          <w:tcPr>
            <w:tcW w:w="1275" w:type="dxa"/>
            <w:tcBorders>
              <w:right w:val="nil"/>
            </w:tcBorders>
          </w:tcPr>
          <w:p w14:paraId="137F61DA"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(1-2-1)</w:t>
            </w:r>
          </w:p>
        </w:tc>
        <w:tc>
          <w:tcPr>
            <w:tcW w:w="5635" w:type="dxa"/>
            <w:tcBorders>
              <w:left w:val="nil"/>
            </w:tcBorders>
          </w:tcPr>
          <w:p w14:paraId="18D9948E" w14:textId="77777777" w:rsidR="008612FD" w:rsidRPr="0099261E" w:rsidRDefault="008612FD" w:rsidP="00743B2D">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過去3年間の業務実績に関する資料</w:t>
            </w:r>
          </w:p>
        </w:tc>
      </w:tr>
      <w:tr w:rsidR="0099261E" w:rsidRPr="0099261E" w14:paraId="797DE2D8" w14:textId="77777777" w:rsidTr="00C75DE3">
        <w:trPr>
          <w:trHeight w:val="60"/>
        </w:trPr>
        <w:tc>
          <w:tcPr>
            <w:tcW w:w="9737" w:type="dxa"/>
            <w:gridSpan w:val="3"/>
            <w:tcBorders>
              <w:top w:val="single" w:sz="4" w:space="0" w:color="000000"/>
              <w:left w:val="single" w:sz="4" w:space="0" w:color="000000"/>
              <w:bottom w:val="single" w:sz="4" w:space="0" w:color="000000"/>
              <w:right w:val="single" w:sz="4" w:space="0" w:color="000000"/>
            </w:tcBorders>
            <w:shd w:val="clear" w:color="auto" w:fill="auto"/>
          </w:tcPr>
          <w:p w14:paraId="15D07750" w14:textId="77777777" w:rsidR="008612FD" w:rsidRPr="0099261E" w:rsidRDefault="008612FD" w:rsidP="00C75DE3">
            <w:pPr>
              <w:spacing w:line="300" w:lineRule="exact"/>
              <w:ind w:firstLine="248"/>
              <w:rPr>
                <w:rFonts w:ascii="ＭＳ 明朝" w:hAnsi="ＭＳ 明朝" w:cs="ＭＳ 明朝"/>
                <w:spacing w:val="4"/>
                <w:sz w:val="24"/>
              </w:rPr>
            </w:pPr>
            <w:r w:rsidRPr="0099261E">
              <w:rPr>
                <w:rFonts w:ascii="ＭＳ 明朝" w:hAnsi="ＭＳ 明朝" w:cs="ＭＳ 明朝"/>
                <w:spacing w:val="4"/>
                <w:sz w:val="24"/>
              </w:rPr>
              <w:br w:type="page"/>
            </w:r>
            <w:r w:rsidRPr="0099261E">
              <w:rPr>
                <w:rFonts w:ascii="ＭＳ 明朝" w:hAnsi="ＭＳ 明朝" w:cs="ＭＳ 明朝" w:hint="eastAsia"/>
                <w:spacing w:val="4"/>
                <w:sz w:val="24"/>
              </w:rPr>
              <w:t>2.技術的事項（注３）</w:t>
            </w:r>
          </w:p>
        </w:tc>
      </w:tr>
      <w:tr w:rsidR="0099261E" w:rsidRPr="0099261E" w14:paraId="26A5630F" w14:textId="77777777" w:rsidTr="00C75DE3">
        <w:trPr>
          <w:trHeight w:val="60"/>
        </w:trPr>
        <w:tc>
          <w:tcPr>
            <w:tcW w:w="9737" w:type="dxa"/>
            <w:gridSpan w:val="3"/>
            <w:tcBorders>
              <w:top w:val="single" w:sz="4" w:space="0" w:color="000000"/>
              <w:left w:val="single" w:sz="4" w:space="0" w:color="000000"/>
              <w:bottom w:val="single" w:sz="4" w:space="0" w:color="000000"/>
              <w:right w:val="single" w:sz="4" w:space="0" w:color="000000"/>
            </w:tcBorders>
            <w:shd w:val="clear" w:color="auto" w:fill="auto"/>
          </w:tcPr>
          <w:p w14:paraId="6D746DCE" w14:textId="77777777" w:rsidR="008612FD" w:rsidRPr="0099261E" w:rsidRDefault="008612FD" w:rsidP="00C75DE3">
            <w:pPr>
              <w:suppressAutoHyphens/>
              <w:kinsoku w:val="0"/>
              <w:autoSpaceDE w:val="0"/>
              <w:autoSpaceDN w:val="0"/>
              <w:spacing w:line="300" w:lineRule="exact"/>
              <w:ind w:firstLineChars="50" w:firstLine="124"/>
              <w:rPr>
                <w:rFonts w:ascii="ＭＳ 明朝" w:hAnsi="ＭＳ 明朝" w:cs="ＭＳ 明朝"/>
                <w:spacing w:val="4"/>
                <w:sz w:val="24"/>
              </w:rPr>
            </w:pPr>
            <w:r w:rsidRPr="0099261E">
              <w:rPr>
                <w:rFonts w:ascii="ＭＳ 明朝" w:hAnsi="ＭＳ 明朝" w:cs="ＭＳ 明朝"/>
                <w:spacing w:val="4"/>
                <w:sz w:val="24"/>
              </w:rPr>
              <w:t>(1)</w:t>
            </w:r>
            <w:r w:rsidRPr="0099261E">
              <w:rPr>
                <w:rFonts w:ascii="ＭＳ 明朝" w:hAnsi="ＭＳ 明朝" w:cs="ＭＳ 明朝" w:hint="eastAsia"/>
                <w:spacing w:val="4"/>
                <w:sz w:val="24"/>
              </w:rPr>
              <w:t>標準作業手順書</w:t>
            </w:r>
          </w:p>
        </w:tc>
      </w:tr>
      <w:tr w:rsidR="0099261E" w:rsidRPr="0099261E" w14:paraId="7A5815D1" w14:textId="77777777" w:rsidTr="00C75DE3">
        <w:trPr>
          <w:trHeight w:val="60"/>
        </w:trPr>
        <w:tc>
          <w:tcPr>
            <w:tcW w:w="2827" w:type="dxa"/>
            <w:shd w:val="clear" w:color="auto" w:fill="auto"/>
          </w:tcPr>
          <w:p w14:paraId="31D60D98" w14:textId="77777777" w:rsidR="008612FD" w:rsidRPr="0099261E" w:rsidRDefault="008612FD" w:rsidP="00C75DE3">
            <w:pPr>
              <w:spacing w:line="300" w:lineRule="exact"/>
              <w:ind w:leftChars="118" w:left="496" w:hangingChars="100" w:hanging="248"/>
              <w:rPr>
                <w:rFonts w:ascii="ＭＳ 明朝" w:hAnsi="ＭＳ 明朝" w:cs="ＭＳ 明朝"/>
                <w:spacing w:val="4"/>
                <w:sz w:val="24"/>
              </w:rPr>
            </w:pPr>
          </w:p>
        </w:tc>
        <w:tc>
          <w:tcPr>
            <w:tcW w:w="1275" w:type="dxa"/>
            <w:tcBorders>
              <w:right w:val="nil"/>
            </w:tcBorders>
          </w:tcPr>
          <w:p w14:paraId="7BD43D35"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(2-1-1)</w:t>
            </w:r>
          </w:p>
        </w:tc>
        <w:tc>
          <w:tcPr>
            <w:tcW w:w="5635" w:type="dxa"/>
            <w:tcBorders>
              <w:left w:val="nil"/>
            </w:tcBorders>
          </w:tcPr>
          <w:p w14:paraId="183D14EA" w14:textId="77777777" w:rsidR="008612FD" w:rsidRPr="0099261E" w:rsidRDefault="008612FD" w:rsidP="00743B2D">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指針第1部第2章1の標準作業手順書の目次及び測定</w:t>
            </w:r>
            <w:r w:rsidR="00F158B0" w:rsidRPr="0099261E">
              <w:rPr>
                <w:rFonts w:ascii="ＭＳ 明朝" w:hAnsi="ＭＳ 明朝" w:cs="ＭＳ 明朝" w:hint="eastAsia"/>
                <w:spacing w:val="4"/>
                <w:sz w:val="24"/>
              </w:rPr>
              <w:t>フロー</w:t>
            </w:r>
            <w:r w:rsidRPr="0099261E">
              <w:rPr>
                <w:rFonts w:ascii="ＭＳ 明朝" w:hAnsi="ＭＳ 明朝" w:cs="ＭＳ 明朝" w:hint="eastAsia"/>
                <w:spacing w:val="4"/>
                <w:sz w:val="24"/>
              </w:rPr>
              <w:t>図</w:t>
            </w:r>
          </w:p>
        </w:tc>
      </w:tr>
      <w:tr w:rsidR="0099261E" w:rsidRPr="0099261E" w14:paraId="50B062C5" w14:textId="77777777" w:rsidTr="00C75DE3">
        <w:trPr>
          <w:trHeight w:val="60"/>
        </w:trPr>
        <w:tc>
          <w:tcPr>
            <w:tcW w:w="9737" w:type="dxa"/>
            <w:gridSpan w:val="3"/>
            <w:tcBorders>
              <w:bottom w:val="single" w:sz="4" w:space="0" w:color="000000"/>
            </w:tcBorders>
            <w:shd w:val="clear" w:color="auto" w:fill="auto"/>
          </w:tcPr>
          <w:p w14:paraId="2049F7B3" w14:textId="77777777" w:rsidR="008612FD" w:rsidRPr="0099261E" w:rsidRDefault="008612FD" w:rsidP="00C75DE3">
            <w:pPr>
              <w:suppressAutoHyphens/>
              <w:kinsoku w:val="0"/>
              <w:autoSpaceDE w:val="0"/>
              <w:autoSpaceDN w:val="0"/>
              <w:spacing w:line="300" w:lineRule="exact"/>
              <w:ind w:firstLineChars="50" w:firstLine="124"/>
              <w:rPr>
                <w:rFonts w:ascii="ＭＳ 明朝" w:hAnsi="ＭＳ 明朝" w:cs="ＭＳ 明朝"/>
                <w:spacing w:val="4"/>
                <w:sz w:val="24"/>
              </w:rPr>
            </w:pPr>
            <w:r w:rsidRPr="0099261E">
              <w:rPr>
                <w:rFonts w:ascii="ＭＳ 明朝" w:hAnsi="ＭＳ 明朝" w:cs="ＭＳ 明朝"/>
                <w:spacing w:val="4"/>
                <w:sz w:val="24"/>
              </w:rPr>
              <w:t>(2)</w:t>
            </w:r>
            <w:r w:rsidRPr="0099261E">
              <w:rPr>
                <w:rFonts w:ascii="ＭＳ 明朝" w:hAnsi="ＭＳ 明朝" w:cs="ＭＳ 明朝" w:hint="eastAsia"/>
                <w:spacing w:val="4"/>
                <w:sz w:val="24"/>
              </w:rPr>
              <w:t>施設及び試薬に関する事項（注４）</w:t>
            </w:r>
          </w:p>
        </w:tc>
      </w:tr>
      <w:tr w:rsidR="0099261E" w:rsidRPr="0099261E" w14:paraId="722A37D8" w14:textId="77777777" w:rsidTr="00C75DE3">
        <w:trPr>
          <w:trHeight w:val="60"/>
        </w:trPr>
        <w:tc>
          <w:tcPr>
            <w:tcW w:w="2827" w:type="dxa"/>
            <w:tcBorders>
              <w:bottom w:val="nil"/>
            </w:tcBorders>
            <w:shd w:val="clear" w:color="auto" w:fill="auto"/>
          </w:tcPr>
          <w:p w14:paraId="19CA0A1E" w14:textId="77777777" w:rsidR="008612FD" w:rsidRPr="0099261E" w:rsidRDefault="008612FD" w:rsidP="00C75DE3">
            <w:pPr>
              <w:spacing w:line="300" w:lineRule="exact"/>
              <w:ind w:leftChars="118" w:left="496" w:hangingChars="100" w:hanging="248"/>
              <w:rPr>
                <w:rFonts w:ascii="ＭＳ 明朝" w:hAnsi="ＭＳ 明朝" w:cs="ＭＳ 明朝"/>
                <w:spacing w:val="4"/>
                <w:sz w:val="24"/>
              </w:rPr>
            </w:pPr>
            <w:r w:rsidRPr="0099261E">
              <w:rPr>
                <w:rFonts w:ascii="ＭＳ 明朝" w:hAnsi="ＭＳ 明朝" w:cs="ＭＳ 明朝" w:hint="eastAsia"/>
                <w:spacing w:val="4"/>
                <w:sz w:val="24"/>
              </w:rPr>
              <w:t>①施設の整備状況</w:t>
            </w:r>
          </w:p>
        </w:tc>
        <w:tc>
          <w:tcPr>
            <w:tcW w:w="1275" w:type="dxa"/>
            <w:tcBorders>
              <w:bottom w:val="nil"/>
              <w:right w:val="nil"/>
            </w:tcBorders>
          </w:tcPr>
          <w:p w14:paraId="76F2DF9C"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(2-2-1)</w:t>
            </w:r>
          </w:p>
        </w:tc>
        <w:tc>
          <w:tcPr>
            <w:tcW w:w="5635" w:type="dxa"/>
            <w:tcBorders>
              <w:left w:val="nil"/>
              <w:bottom w:val="nil"/>
            </w:tcBorders>
          </w:tcPr>
          <w:p w14:paraId="5E796525"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指針第2部第1章5に係る施設の整備状況及び作業環境に関する文書</w:t>
            </w:r>
          </w:p>
        </w:tc>
      </w:tr>
      <w:tr w:rsidR="0099261E" w:rsidRPr="0099261E" w14:paraId="66AD3092" w14:textId="77777777" w:rsidTr="00C75DE3">
        <w:trPr>
          <w:trHeight w:val="60"/>
        </w:trPr>
        <w:tc>
          <w:tcPr>
            <w:tcW w:w="2827" w:type="dxa"/>
            <w:tcBorders>
              <w:top w:val="nil"/>
              <w:bottom w:val="nil"/>
            </w:tcBorders>
            <w:shd w:val="clear" w:color="auto" w:fill="auto"/>
          </w:tcPr>
          <w:p w14:paraId="58AD5FE4" w14:textId="77777777" w:rsidR="008612FD" w:rsidRPr="0099261E" w:rsidRDefault="008612FD" w:rsidP="00C75DE3">
            <w:pPr>
              <w:spacing w:line="300" w:lineRule="exact"/>
              <w:ind w:leftChars="118" w:left="496" w:hangingChars="100" w:hanging="248"/>
              <w:rPr>
                <w:rFonts w:ascii="ＭＳ 明朝" w:hAnsi="ＭＳ 明朝" w:cs="ＭＳ 明朝"/>
                <w:spacing w:val="4"/>
                <w:sz w:val="24"/>
              </w:rPr>
            </w:pPr>
            <w:r w:rsidRPr="0099261E">
              <w:rPr>
                <w:rFonts w:ascii="ＭＳ 明朝" w:hAnsi="ＭＳ 明朝" w:cs="ＭＳ 明朝" w:hint="eastAsia"/>
                <w:spacing w:val="4"/>
                <w:sz w:val="24"/>
              </w:rPr>
              <w:t>②試薬、標準物質(溶液)の管理状況</w:t>
            </w:r>
          </w:p>
        </w:tc>
        <w:tc>
          <w:tcPr>
            <w:tcW w:w="1275" w:type="dxa"/>
            <w:tcBorders>
              <w:top w:val="nil"/>
              <w:bottom w:val="nil"/>
              <w:right w:val="nil"/>
            </w:tcBorders>
          </w:tcPr>
          <w:p w14:paraId="0E448293"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(2-2-2)</w:t>
            </w:r>
          </w:p>
        </w:tc>
        <w:tc>
          <w:tcPr>
            <w:tcW w:w="5635" w:type="dxa"/>
            <w:tcBorders>
              <w:top w:val="nil"/>
              <w:left w:val="nil"/>
              <w:bottom w:val="nil"/>
            </w:tcBorders>
          </w:tcPr>
          <w:p w14:paraId="75520596"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指針第2部第1章1及び2に係る使用する試薬､標準物質(溶液)の管理状況の概要を記述した資料</w:t>
            </w:r>
          </w:p>
        </w:tc>
      </w:tr>
      <w:tr w:rsidR="0099261E" w:rsidRPr="0099261E" w14:paraId="505F7DA5" w14:textId="77777777" w:rsidTr="00C75DE3">
        <w:trPr>
          <w:trHeight w:val="60"/>
        </w:trPr>
        <w:tc>
          <w:tcPr>
            <w:tcW w:w="2827" w:type="dxa"/>
            <w:tcBorders>
              <w:top w:val="nil"/>
            </w:tcBorders>
            <w:shd w:val="clear" w:color="auto" w:fill="auto"/>
          </w:tcPr>
          <w:p w14:paraId="1D2D2C3B" w14:textId="77777777" w:rsidR="008612FD" w:rsidRPr="0099261E" w:rsidRDefault="008612FD" w:rsidP="00C75DE3">
            <w:pPr>
              <w:spacing w:line="300" w:lineRule="exact"/>
              <w:ind w:leftChars="118" w:left="496" w:hangingChars="100" w:hanging="248"/>
              <w:rPr>
                <w:rFonts w:ascii="ＭＳ 明朝" w:hAnsi="ＭＳ 明朝" w:cs="ＭＳ 明朝"/>
                <w:spacing w:val="4"/>
                <w:sz w:val="24"/>
              </w:rPr>
            </w:pPr>
            <w:r w:rsidRPr="0099261E">
              <w:rPr>
                <w:rFonts w:ascii="ＭＳ 明朝" w:hAnsi="ＭＳ 明朝" w:hint="eastAsia"/>
                <w:spacing w:val="4"/>
                <w:sz w:val="24"/>
              </w:rPr>
              <w:t>③器具･装置の整備状況</w:t>
            </w:r>
          </w:p>
        </w:tc>
        <w:tc>
          <w:tcPr>
            <w:tcW w:w="1275" w:type="dxa"/>
            <w:tcBorders>
              <w:top w:val="nil"/>
              <w:right w:val="nil"/>
            </w:tcBorders>
          </w:tcPr>
          <w:p w14:paraId="69068914"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hint="eastAsia"/>
                <w:spacing w:val="4"/>
                <w:sz w:val="24"/>
              </w:rPr>
              <w:t>(2-2-3)</w:t>
            </w:r>
          </w:p>
        </w:tc>
        <w:tc>
          <w:tcPr>
            <w:tcW w:w="5635" w:type="dxa"/>
            <w:tcBorders>
              <w:top w:val="nil"/>
              <w:left w:val="nil"/>
            </w:tcBorders>
          </w:tcPr>
          <w:p w14:paraId="3AC5C691"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hint="eastAsia"/>
                <w:spacing w:val="4"/>
                <w:sz w:val="24"/>
              </w:rPr>
              <w:t>指針第2部第1章3及び4に係る試料採取、試料の前処理及びGC/MSによる測定に使用する器具・装置の整備状況及び管理状況の概要を記述した資料</w:t>
            </w:r>
          </w:p>
        </w:tc>
      </w:tr>
      <w:tr w:rsidR="0099261E" w:rsidRPr="0099261E" w14:paraId="68C8979F" w14:textId="77777777" w:rsidTr="00C75DE3">
        <w:trPr>
          <w:trHeight w:val="60"/>
        </w:trPr>
        <w:tc>
          <w:tcPr>
            <w:tcW w:w="9737" w:type="dxa"/>
            <w:gridSpan w:val="3"/>
            <w:shd w:val="clear" w:color="auto" w:fill="auto"/>
          </w:tcPr>
          <w:p w14:paraId="7A63FC07" w14:textId="77777777" w:rsidR="008612FD" w:rsidRPr="0099261E" w:rsidRDefault="008612FD" w:rsidP="00C75DE3">
            <w:pPr>
              <w:suppressAutoHyphens/>
              <w:kinsoku w:val="0"/>
              <w:autoSpaceDE w:val="0"/>
              <w:autoSpaceDN w:val="0"/>
              <w:spacing w:line="300" w:lineRule="exact"/>
              <w:ind w:firstLineChars="50" w:firstLine="124"/>
              <w:rPr>
                <w:rFonts w:ascii="ＭＳ 明朝" w:hAnsi="ＭＳ 明朝" w:cs="ＭＳ 明朝"/>
                <w:spacing w:val="4"/>
                <w:sz w:val="24"/>
              </w:rPr>
            </w:pPr>
            <w:r w:rsidRPr="0099261E">
              <w:rPr>
                <w:rFonts w:ascii="ＭＳ 明朝" w:hAnsi="ＭＳ 明朝" w:cs="ＭＳ 明朝"/>
                <w:spacing w:val="4"/>
                <w:sz w:val="24"/>
              </w:rPr>
              <w:t>(</w:t>
            </w:r>
            <w:r w:rsidRPr="0099261E">
              <w:rPr>
                <w:rFonts w:ascii="ＭＳ 明朝" w:hAnsi="ＭＳ 明朝" w:cs="ＭＳ 明朝" w:hint="eastAsia"/>
                <w:spacing w:val="4"/>
                <w:sz w:val="24"/>
              </w:rPr>
              <w:t>3</w:t>
            </w:r>
            <w:r w:rsidRPr="0099261E">
              <w:rPr>
                <w:rFonts w:ascii="ＭＳ 明朝" w:hAnsi="ＭＳ 明朝" w:cs="ＭＳ 明朝"/>
                <w:spacing w:val="4"/>
                <w:sz w:val="24"/>
              </w:rPr>
              <w:t>)</w:t>
            </w:r>
            <w:r w:rsidRPr="0099261E">
              <w:rPr>
                <w:rFonts w:ascii="ＭＳ 明朝" w:hAnsi="ＭＳ 明朝" w:cs="ＭＳ 明朝" w:hint="eastAsia"/>
                <w:spacing w:val="4"/>
                <w:sz w:val="24"/>
              </w:rPr>
              <w:t>試料採取に関する事項</w:t>
            </w:r>
          </w:p>
        </w:tc>
      </w:tr>
      <w:tr w:rsidR="0099261E" w:rsidRPr="0099261E" w14:paraId="5D86FCE9" w14:textId="77777777" w:rsidTr="00C75DE3">
        <w:trPr>
          <w:trHeight w:val="60"/>
        </w:trPr>
        <w:tc>
          <w:tcPr>
            <w:tcW w:w="2827" w:type="dxa"/>
            <w:shd w:val="clear" w:color="auto" w:fill="auto"/>
          </w:tcPr>
          <w:p w14:paraId="726D8AFF" w14:textId="77777777" w:rsidR="008612FD" w:rsidRPr="0099261E" w:rsidRDefault="008612FD" w:rsidP="00C75DE3">
            <w:pPr>
              <w:spacing w:line="300" w:lineRule="exact"/>
              <w:ind w:leftChars="118" w:left="496" w:hangingChars="100" w:hanging="248"/>
              <w:rPr>
                <w:rFonts w:ascii="ＭＳ 明朝" w:hAnsi="ＭＳ 明朝" w:cs="ＭＳ 明朝"/>
                <w:spacing w:val="4"/>
                <w:sz w:val="24"/>
              </w:rPr>
            </w:pPr>
            <w:r w:rsidRPr="0099261E">
              <w:rPr>
                <w:rFonts w:ascii="ＭＳ 明朝" w:hAnsi="ＭＳ 明朝" w:cs="ＭＳ 明朝" w:hint="eastAsia"/>
                <w:spacing w:val="4"/>
                <w:sz w:val="24"/>
              </w:rPr>
              <w:t>①</w:t>
            </w:r>
            <w:r w:rsidRPr="0099261E">
              <w:rPr>
                <w:rFonts w:ascii="ＭＳ 明朝" w:hAnsi="ＭＳ 明朝" w:cs="ＭＳ 明朝" w:hint="eastAsia"/>
                <w:spacing w:val="10"/>
                <w:sz w:val="24"/>
              </w:rPr>
              <w:t>試料採取計画及び配慮事項</w:t>
            </w:r>
          </w:p>
        </w:tc>
        <w:tc>
          <w:tcPr>
            <w:tcW w:w="1275" w:type="dxa"/>
            <w:tcBorders>
              <w:right w:val="nil"/>
            </w:tcBorders>
          </w:tcPr>
          <w:p w14:paraId="6F7A497A"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(2-3-1)</w:t>
            </w:r>
          </w:p>
        </w:tc>
        <w:tc>
          <w:tcPr>
            <w:tcW w:w="5635" w:type="dxa"/>
            <w:tcBorders>
              <w:left w:val="nil"/>
            </w:tcBorders>
          </w:tcPr>
          <w:p w14:paraId="4161BC70" w14:textId="045BF39D" w:rsidR="00A728A0"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想定される受注業務の試料採取計画の概要を記述した資料、試料採取の記録及び精度管理の観点から特に配慮する事項の概要を記述した資料</w:t>
            </w:r>
            <w:r w:rsidR="0099261E" w:rsidRPr="0099261E">
              <w:rPr>
                <w:rFonts w:ascii="ＭＳ 明朝" w:hAnsi="ＭＳ 明朝" w:cs="ＭＳ 明朝" w:hint="eastAsia"/>
                <w:spacing w:val="4"/>
                <w:sz w:val="24"/>
              </w:rPr>
              <w:t>（</w:t>
            </w:r>
            <w:r w:rsidR="00A728A0" w:rsidRPr="0099261E">
              <w:rPr>
                <w:rFonts w:ascii="ＭＳ 明朝" w:hAnsi="ＭＳ 明朝" w:cs="ＭＳ 明朝" w:hint="eastAsia"/>
                <w:spacing w:val="4"/>
                <w:sz w:val="24"/>
              </w:rPr>
              <w:t>外部機関に委託している場合は、外部機関における上記の事項が分かる資料</w:t>
            </w:r>
            <w:r w:rsidR="00B259F8" w:rsidRPr="0099261E">
              <w:rPr>
                <w:rFonts w:ascii="ＭＳ 明朝" w:hAnsi="ＭＳ 明朝" w:cs="ＭＳ 明朝" w:hint="eastAsia"/>
                <w:spacing w:val="4"/>
                <w:sz w:val="24"/>
              </w:rPr>
              <w:t>)</w:t>
            </w:r>
          </w:p>
        </w:tc>
      </w:tr>
      <w:tr w:rsidR="0099261E" w:rsidRPr="0099261E" w14:paraId="3167EAE1" w14:textId="77777777" w:rsidTr="00C75DE3">
        <w:trPr>
          <w:trHeight w:val="60"/>
        </w:trPr>
        <w:tc>
          <w:tcPr>
            <w:tcW w:w="9737" w:type="dxa"/>
            <w:gridSpan w:val="3"/>
            <w:tcBorders>
              <w:bottom w:val="single" w:sz="4" w:space="0" w:color="000000"/>
            </w:tcBorders>
            <w:shd w:val="clear" w:color="auto" w:fill="auto"/>
          </w:tcPr>
          <w:p w14:paraId="1EA169E3" w14:textId="77777777" w:rsidR="008612FD" w:rsidRPr="0099261E" w:rsidRDefault="008612FD" w:rsidP="00C75DE3">
            <w:pPr>
              <w:suppressAutoHyphens/>
              <w:kinsoku w:val="0"/>
              <w:autoSpaceDE w:val="0"/>
              <w:autoSpaceDN w:val="0"/>
              <w:spacing w:line="300" w:lineRule="exact"/>
              <w:ind w:firstLineChars="50" w:firstLine="124"/>
              <w:rPr>
                <w:rFonts w:ascii="ＭＳ 明朝" w:hAnsi="ＭＳ 明朝" w:cs="ＭＳ 明朝"/>
                <w:spacing w:val="4"/>
                <w:sz w:val="24"/>
              </w:rPr>
            </w:pPr>
            <w:r w:rsidRPr="0099261E">
              <w:rPr>
                <w:rFonts w:ascii="ＭＳ 明朝" w:hAnsi="ＭＳ 明朝" w:cs="ＭＳ 明朝"/>
                <w:spacing w:val="4"/>
                <w:sz w:val="24"/>
              </w:rPr>
              <w:t>(</w:t>
            </w:r>
            <w:r w:rsidRPr="0099261E">
              <w:rPr>
                <w:rFonts w:ascii="ＭＳ 明朝" w:hAnsi="ＭＳ 明朝" w:hint="eastAsia"/>
                <w:spacing w:val="4"/>
                <w:sz w:val="24"/>
              </w:rPr>
              <w:t>4</w:t>
            </w:r>
            <w:r w:rsidRPr="0099261E">
              <w:rPr>
                <w:rFonts w:ascii="ＭＳ 明朝" w:hAnsi="ＭＳ 明朝" w:cs="ＭＳ 明朝"/>
                <w:spacing w:val="4"/>
                <w:sz w:val="24"/>
              </w:rPr>
              <w:t>)</w:t>
            </w:r>
            <w:r w:rsidRPr="0099261E">
              <w:rPr>
                <w:rFonts w:ascii="ＭＳ 明朝" w:hAnsi="ＭＳ 明朝" w:cs="ＭＳ 明朝" w:hint="eastAsia"/>
                <w:spacing w:val="4"/>
                <w:sz w:val="24"/>
              </w:rPr>
              <w:t>試料の前処理に関する事項</w:t>
            </w:r>
          </w:p>
        </w:tc>
      </w:tr>
      <w:tr w:rsidR="0099261E" w:rsidRPr="0099261E" w14:paraId="3F840108" w14:textId="77777777" w:rsidTr="00C75DE3">
        <w:trPr>
          <w:trHeight w:val="60"/>
        </w:trPr>
        <w:tc>
          <w:tcPr>
            <w:tcW w:w="2827" w:type="dxa"/>
            <w:tcBorders>
              <w:bottom w:val="nil"/>
            </w:tcBorders>
            <w:shd w:val="clear" w:color="auto" w:fill="auto"/>
          </w:tcPr>
          <w:p w14:paraId="7AAA832A" w14:textId="77777777" w:rsidR="008612FD" w:rsidRPr="0099261E" w:rsidRDefault="008612FD" w:rsidP="00C75DE3">
            <w:pPr>
              <w:spacing w:line="300" w:lineRule="exact"/>
              <w:ind w:leftChars="118" w:left="496" w:hangingChars="100" w:hanging="248"/>
              <w:rPr>
                <w:rFonts w:ascii="ＭＳ 明朝" w:hAnsi="ＭＳ 明朝" w:cs="ＭＳ 明朝"/>
                <w:spacing w:val="4"/>
                <w:sz w:val="24"/>
              </w:rPr>
            </w:pPr>
            <w:r w:rsidRPr="0099261E">
              <w:rPr>
                <w:rFonts w:ascii="ＭＳ 明朝" w:hAnsi="ＭＳ 明朝" w:cs="ＭＳ 明朝" w:hint="eastAsia"/>
                <w:spacing w:val="4"/>
                <w:sz w:val="24"/>
              </w:rPr>
              <w:t>①試料の受入検査及び保存･管理の実施状況</w:t>
            </w:r>
          </w:p>
        </w:tc>
        <w:tc>
          <w:tcPr>
            <w:tcW w:w="1275" w:type="dxa"/>
            <w:tcBorders>
              <w:bottom w:val="nil"/>
              <w:right w:val="nil"/>
            </w:tcBorders>
          </w:tcPr>
          <w:p w14:paraId="7A76E2C2"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(2-4-1)</w:t>
            </w:r>
          </w:p>
        </w:tc>
        <w:tc>
          <w:tcPr>
            <w:tcW w:w="5635" w:type="dxa"/>
            <w:tcBorders>
              <w:left w:val="nil"/>
              <w:bottom w:val="nil"/>
            </w:tcBorders>
          </w:tcPr>
          <w:p w14:paraId="3DE61A19"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想定される受注業務の試料の受入検査、保存･管理の実施方法の概要を記述した資料及び記録</w:t>
            </w:r>
          </w:p>
        </w:tc>
      </w:tr>
      <w:tr w:rsidR="0099261E" w:rsidRPr="0099261E" w14:paraId="241720AA" w14:textId="77777777" w:rsidTr="00C75DE3">
        <w:trPr>
          <w:trHeight w:val="60"/>
        </w:trPr>
        <w:tc>
          <w:tcPr>
            <w:tcW w:w="2827" w:type="dxa"/>
            <w:tcBorders>
              <w:top w:val="nil"/>
            </w:tcBorders>
            <w:shd w:val="clear" w:color="auto" w:fill="auto"/>
          </w:tcPr>
          <w:p w14:paraId="4628627A" w14:textId="77777777" w:rsidR="008612FD" w:rsidRPr="0099261E" w:rsidRDefault="008612FD" w:rsidP="00C75DE3">
            <w:pPr>
              <w:spacing w:line="300" w:lineRule="exact"/>
              <w:ind w:leftChars="118" w:left="496" w:hangingChars="100" w:hanging="248"/>
              <w:rPr>
                <w:rFonts w:ascii="ＭＳ 明朝" w:hAnsi="ＭＳ 明朝" w:cs="ＭＳ 明朝"/>
                <w:spacing w:val="4"/>
                <w:sz w:val="24"/>
              </w:rPr>
            </w:pPr>
            <w:r w:rsidRPr="0099261E">
              <w:rPr>
                <w:rFonts w:ascii="ＭＳ 明朝" w:hAnsi="ＭＳ 明朝" w:cs="ＭＳ 明朝" w:hint="eastAsia"/>
                <w:spacing w:val="4"/>
                <w:sz w:val="24"/>
              </w:rPr>
              <w:t>②試料前処理計画及び配慮事項</w:t>
            </w:r>
          </w:p>
        </w:tc>
        <w:tc>
          <w:tcPr>
            <w:tcW w:w="1275" w:type="dxa"/>
            <w:tcBorders>
              <w:top w:val="nil"/>
              <w:right w:val="nil"/>
            </w:tcBorders>
          </w:tcPr>
          <w:p w14:paraId="1656C29B"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(2-4-2)</w:t>
            </w:r>
          </w:p>
        </w:tc>
        <w:tc>
          <w:tcPr>
            <w:tcW w:w="5635" w:type="dxa"/>
            <w:tcBorders>
              <w:top w:val="nil"/>
              <w:left w:val="nil"/>
            </w:tcBorders>
          </w:tcPr>
          <w:p w14:paraId="19747772"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想定される受注業務の試料前処理計画の概要を記述した資料、試料の前処理の記録及び精度管理の観点から特に配慮する事項の概要を記述した資料</w:t>
            </w:r>
          </w:p>
        </w:tc>
      </w:tr>
      <w:tr w:rsidR="0099261E" w:rsidRPr="0099261E" w14:paraId="6E80C4E7" w14:textId="77777777" w:rsidTr="00C75DE3">
        <w:trPr>
          <w:trHeight w:val="70"/>
        </w:trPr>
        <w:tc>
          <w:tcPr>
            <w:tcW w:w="9737" w:type="dxa"/>
            <w:gridSpan w:val="3"/>
            <w:tcBorders>
              <w:bottom w:val="single" w:sz="4" w:space="0" w:color="000000"/>
            </w:tcBorders>
            <w:shd w:val="clear" w:color="auto" w:fill="auto"/>
          </w:tcPr>
          <w:p w14:paraId="264CE1D7" w14:textId="77777777" w:rsidR="008612FD" w:rsidRPr="0099261E" w:rsidRDefault="008612FD" w:rsidP="00C75DE3">
            <w:pPr>
              <w:suppressAutoHyphens/>
              <w:kinsoku w:val="0"/>
              <w:autoSpaceDE w:val="0"/>
              <w:autoSpaceDN w:val="0"/>
              <w:spacing w:line="300" w:lineRule="exact"/>
              <w:ind w:firstLineChars="50" w:firstLine="124"/>
              <w:rPr>
                <w:rFonts w:ascii="ＭＳ 明朝" w:hAnsi="ＭＳ 明朝" w:cs="ＭＳ 明朝"/>
                <w:spacing w:val="4"/>
                <w:sz w:val="24"/>
              </w:rPr>
            </w:pPr>
            <w:r w:rsidRPr="0099261E">
              <w:rPr>
                <w:rFonts w:ascii="ＭＳ 明朝" w:hAnsi="ＭＳ 明朝" w:cs="ＭＳ 明朝"/>
                <w:spacing w:val="4"/>
                <w:sz w:val="24"/>
              </w:rPr>
              <w:t>(</w:t>
            </w:r>
            <w:r w:rsidRPr="0099261E">
              <w:rPr>
                <w:rFonts w:ascii="ＭＳ 明朝" w:hAnsi="ＭＳ 明朝" w:cs="ＭＳ 明朝" w:hint="eastAsia"/>
                <w:spacing w:val="4"/>
                <w:sz w:val="24"/>
              </w:rPr>
              <w:t>5</w:t>
            </w:r>
            <w:r w:rsidRPr="0099261E">
              <w:rPr>
                <w:rFonts w:ascii="ＭＳ 明朝" w:hAnsi="ＭＳ 明朝" w:cs="ＭＳ 明朝"/>
                <w:spacing w:val="4"/>
                <w:sz w:val="24"/>
              </w:rPr>
              <w:t>)</w:t>
            </w:r>
            <w:r w:rsidRPr="0099261E">
              <w:rPr>
                <w:rFonts w:ascii="ＭＳ 明朝" w:hAnsi="ＭＳ 明朝" w:cs="ＭＳ 明朝" w:hint="eastAsia"/>
                <w:spacing w:val="4"/>
                <w:sz w:val="24"/>
              </w:rPr>
              <w:t>GC/MSによる測定に関する事項</w:t>
            </w:r>
          </w:p>
        </w:tc>
      </w:tr>
      <w:tr w:rsidR="0099261E" w:rsidRPr="0099261E" w14:paraId="39CFE4D3" w14:textId="77777777" w:rsidTr="00C75DE3">
        <w:trPr>
          <w:trHeight w:val="60"/>
        </w:trPr>
        <w:tc>
          <w:tcPr>
            <w:tcW w:w="2827" w:type="dxa"/>
            <w:tcBorders>
              <w:bottom w:val="nil"/>
            </w:tcBorders>
            <w:shd w:val="clear" w:color="auto" w:fill="auto"/>
          </w:tcPr>
          <w:p w14:paraId="5D0EBCEA" w14:textId="77777777" w:rsidR="008612FD" w:rsidRPr="0099261E" w:rsidRDefault="008612FD" w:rsidP="00C75DE3">
            <w:pPr>
              <w:suppressAutoHyphens/>
              <w:kinsoku w:val="0"/>
              <w:autoSpaceDE w:val="0"/>
              <w:autoSpaceDN w:val="0"/>
              <w:spacing w:line="300" w:lineRule="exact"/>
              <w:ind w:leftChars="118" w:left="496" w:hangingChars="100" w:hanging="248"/>
              <w:jc w:val="left"/>
              <w:rPr>
                <w:rFonts w:ascii="ＭＳ 明朝" w:hAnsi="ＭＳ 明朝"/>
                <w:spacing w:val="4"/>
                <w:sz w:val="24"/>
              </w:rPr>
            </w:pPr>
            <w:r w:rsidRPr="0099261E">
              <w:rPr>
                <w:rFonts w:ascii="ＭＳ 明朝" w:hAnsi="ＭＳ 明朝" w:cs="ＭＳ 明朝" w:hint="eastAsia"/>
                <w:spacing w:val="4"/>
                <w:sz w:val="24"/>
              </w:rPr>
              <w:t>①GC/MSによる試料の測定計画</w:t>
            </w:r>
          </w:p>
        </w:tc>
        <w:tc>
          <w:tcPr>
            <w:tcW w:w="1275" w:type="dxa"/>
            <w:tcBorders>
              <w:bottom w:val="nil"/>
              <w:right w:val="nil"/>
            </w:tcBorders>
          </w:tcPr>
          <w:p w14:paraId="19724589"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(2-5-1)</w:t>
            </w:r>
          </w:p>
        </w:tc>
        <w:tc>
          <w:tcPr>
            <w:tcW w:w="5635" w:type="dxa"/>
            <w:tcBorders>
              <w:left w:val="nil"/>
              <w:bottom w:val="nil"/>
            </w:tcBorders>
          </w:tcPr>
          <w:p w14:paraId="4FE25B28"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想定される受注業務のGC/MSによる試料の測定計画の概要を記述した資料(指針第2部第5章3～6の操作</w:t>
            </w:r>
            <w:r w:rsidR="00F158B0" w:rsidRPr="0099261E">
              <w:rPr>
                <w:rFonts w:ascii="ＭＳ 明朝" w:hAnsi="ＭＳ 明朝" w:cs="ＭＳ 明朝" w:hint="eastAsia"/>
                <w:spacing w:val="4"/>
                <w:sz w:val="24"/>
              </w:rPr>
              <w:t>ブランク</w:t>
            </w:r>
            <w:r w:rsidRPr="0099261E">
              <w:rPr>
                <w:rFonts w:ascii="ＭＳ 明朝" w:hAnsi="ＭＳ 明朝" w:cs="ＭＳ 明朝" w:hint="eastAsia"/>
                <w:spacing w:val="4"/>
                <w:sz w:val="24"/>
              </w:rPr>
              <w:t>試験、</w:t>
            </w:r>
            <w:r w:rsidR="00F158B0" w:rsidRPr="0099261E">
              <w:rPr>
                <w:rFonts w:ascii="ＭＳ 明朝" w:hAnsi="ＭＳ 明朝" w:cs="ＭＳ 明朝" w:hint="eastAsia"/>
                <w:spacing w:val="4"/>
                <w:sz w:val="24"/>
              </w:rPr>
              <w:t>トラベルブランク</w:t>
            </w:r>
            <w:r w:rsidRPr="0099261E">
              <w:rPr>
                <w:rFonts w:ascii="ＭＳ 明朝" w:hAnsi="ＭＳ 明朝" w:cs="ＭＳ 明朝" w:hint="eastAsia"/>
                <w:spacing w:val="4"/>
                <w:sz w:val="24"/>
              </w:rPr>
              <w:t>試験､二重測定､濃度既知試料の測定の実施計画を含む)</w:t>
            </w:r>
          </w:p>
        </w:tc>
      </w:tr>
      <w:tr w:rsidR="0099261E" w:rsidRPr="0099261E" w14:paraId="1B2DB195" w14:textId="77777777" w:rsidTr="00C75DE3">
        <w:trPr>
          <w:trHeight w:val="60"/>
        </w:trPr>
        <w:tc>
          <w:tcPr>
            <w:tcW w:w="2827" w:type="dxa"/>
            <w:tcBorders>
              <w:top w:val="nil"/>
              <w:bottom w:val="nil"/>
            </w:tcBorders>
            <w:shd w:val="clear" w:color="auto" w:fill="auto"/>
          </w:tcPr>
          <w:p w14:paraId="778A3D94" w14:textId="77777777" w:rsidR="008612FD" w:rsidRPr="0099261E" w:rsidRDefault="008612FD" w:rsidP="00C75DE3">
            <w:pPr>
              <w:spacing w:line="300" w:lineRule="exact"/>
              <w:ind w:leftChars="118" w:left="496" w:hangingChars="100" w:hanging="248"/>
              <w:rPr>
                <w:rFonts w:ascii="ＭＳ 明朝" w:hAnsi="ＭＳ 明朝" w:cs="ＭＳ 明朝"/>
                <w:spacing w:val="4"/>
                <w:sz w:val="24"/>
              </w:rPr>
            </w:pPr>
            <w:r w:rsidRPr="0099261E">
              <w:rPr>
                <w:rFonts w:ascii="ＭＳ 明朝" w:hAnsi="ＭＳ 明朝" w:cs="ＭＳ 明朝" w:hint="eastAsia"/>
                <w:spacing w:val="4"/>
                <w:sz w:val="24"/>
              </w:rPr>
              <w:t>②GC/MSの点検・調整の状況</w:t>
            </w:r>
          </w:p>
        </w:tc>
        <w:tc>
          <w:tcPr>
            <w:tcW w:w="1275" w:type="dxa"/>
            <w:tcBorders>
              <w:top w:val="nil"/>
              <w:bottom w:val="nil"/>
              <w:right w:val="nil"/>
            </w:tcBorders>
          </w:tcPr>
          <w:p w14:paraId="0D69492F"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(2-5-2)</w:t>
            </w:r>
          </w:p>
        </w:tc>
        <w:tc>
          <w:tcPr>
            <w:tcW w:w="5635" w:type="dxa"/>
            <w:tcBorders>
              <w:top w:val="nil"/>
              <w:left w:val="nil"/>
              <w:bottom w:val="nil"/>
            </w:tcBorders>
          </w:tcPr>
          <w:p w14:paraId="1B2951A4"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hint="eastAsia"/>
                <w:sz w:val="24"/>
              </w:rPr>
              <w:t>指針第2部第4章2、3及び6のGC/MSの点検に関する実施基準及び点検・調整の実施状況の概要並びに日常の検量線及び感度変動の確認結果を記述した資料</w:t>
            </w:r>
          </w:p>
        </w:tc>
      </w:tr>
      <w:tr w:rsidR="0099261E" w:rsidRPr="0099261E" w14:paraId="321A2CF4" w14:textId="77777777" w:rsidTr="00C75DE3">
        <w:trPr>
          <w:trHeight w:val="60"/>
        </w:trPr>
        <w:tc>
          <w:tcPr>
            <w:tcW w:w="2827" w:type="dxa"/>
            <w:tcBorders>
              <w:top w:val="nil"/>
              <w:bottom w:val="nil"/>
            </w:tcBorders>
            <w:shd w:val="clear" w:color="auto" w:fill="auto"/>
          </w:tcPr>
          <w:p w14:paraId="43027307" w14:textId="77777777" w:rsidR="008612FD" w:rsidRPr="0099261E" w:rsidRDefault="008612FD" w:rsidP="00C75DE3">
            <w:pPr>
              <w:spacing w:line="300" w:lineRule="exact"/>
              <w:ind w:leftChars="118" w:left="496" w:hangingChars="100" w:hanging="248"/>
              <w:rPr>
                <w:rFonts w:ascii="ＭＳ 明朝" w:hAnsi="ＭＳ 明朝" w:cs="ＭＳ 明朝"/>
                <w:spacing w:val="4"/>
                <w:sz w:val="24"/>
              </w:rPr>
            </w:pPr>
            <w:r w:rsidRPr="0099261E">
              <w:rPr>
                <w:rFonts w:ascii="ＭＳ 明朝" w:hAnsi="ＭＳ 明朝" w:cs="ＭＳ 明朝" w:hint="eastAsia"/>
                <w:spacing w:val="4"/>
                <w:sz w:val="24"/>
              </w:rPr>
              <w:t>③検量線</w:t>
            </w:r>
          </w:p>
        </w:tc>
        <w:tc>
          <w:tcPr>
            <w:tcW w:w="1275" w:type="dxa"/>
            <w:tcBorders>
              <w:top w:val="nil"/>
              <w:bottom w:val="nil"/>
              <w:right w:val="nil"/>
            </w:tcBorders>
          </w:tcPr>
          <w:p w14:paraId="50039B79"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(2-5-3)</w:t>
            </w:r>
          </w:p>
        </w:tc>
        <w:tc>
          <w:tcPr>
            <w:tcW w:w="5635" w:type="dxa"/>
            <w:tcBorders>
              <w:top w:val="nil"/>
              <w:left w:val="nil"/>
              <w:bottom w:val="nil"/>
            </w:tcBorders>
          </w:tcPr>
          <w:p w14:paraId="3570592F"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指針第2部第4章4に係る検量線及びその</w:t>
            </w:r>
            <w:r w:rsidR="00F158B0" w:rsidRPr="0099261E">
              <w:rPr>
                <w:rFonts w:ascii="ＭＳ 明朝" w:hAnsi="ＭＳ 明朝" w:cs="ＭＳ 明朝" w:hint="eastAsia"/>
                <w:spacing w:val="4"/>
                <w:sz w:val="24"/>
              </w:rPr>
              <w:t>クロマトグラム</w:t>
            </w:r>
            <w:r w:rsidRPr="0099261E">
              <w:rPr>
                <w:rFonts w:ascii="ＭＳ 明朝" w:hAnsi="ＭＳ 明朝" w:cs="ＭＳ 明朝" w:hint="eastAsia"/>
                <w:spacing w:val="4"/>
                <w:sz w:val="24"/>
              </w:rPr>
              <w:t>(内標準物質を含めた各</w:t>
            </w:r>
            <w:r w:rsidR="00F158B0" w:rsidRPr="0099261E">
              <w:rPr>
                <w:rFonts w:ascii="ＭＳ 明朝" w:hAnsi="ＭＳ 明朝" w:cs="ＭＳ 明朝" w:hint="eastAsia"/>
                <w:spacing w:val="4"/>
                <w:sz w:val="24"/>
              </w:rPr>
              <w:t>ピーク</w:t>
            </w:r>
            <w:r w:rsidRPr="0099261E">
              <w:rPr>
                <w:rFonts w:ascii="ＭＳ 明朝" w:hAnsi="ＭＳ 明朝" w:cs="ＭＳ 明朝" w:hint="eastAsia"/>
                <w:spacing w:val="4"/>
                <w:sz w:val="24"/>
              </w:rPr>
              <w:t>の同定と</w:t>
            </w:r>
            <w:r w:rsidR="00F158B0" w:rsidRPr="0099261E">
              <w:rPr>
                <w:rFonts w:ascii="ＭＳ 明朝" w:hAnsi="ＭＳ 明朝" w:cs="ＭＳ 明朝" w:hint="eastAsia"/>
                <w:spacing w:val="4"/>
                <w:sz w:val="24"/>
              </w:rPr>
              <w:t>シグナル</w:t>
            </w:r>
            <w:r w:rsidRPr="0099261E">
              <w:rPr>
                <w:rFonts w:ascii="ＭＳ 明朝" w:hAnsi="ＭＳ 明朝" w:cs="ＭＳ 明朝" w:hint="eastAsia"/>
                <w:spacing w:val="4"/>
                <w:sz w:val="24"/>
              </w:rPr>
              <w:t>強度が確認できるもの)</w:t>
            </w:r>
          </w:p>
        </w:tc>
      </w:tr>
      <w:tr w:rsidR="0099261E" w:rsidRPr="0099261E" w14:paraId="3C9931E7" w14:textId="77777777" w:rsidTr="00C75DE3">
        <w:trPr>
          <w:trHeight w:val="921"/>
        </w:trPr>
        <w:tc>
          <w:tcPr>
            <w:tcW w:w="2827" w:type="dxa"/>
            <w:tcBorders>
              <w:top w:val="nil"/>
            </w:tcBorders>
            <w:shd w:val="clear" w:color="auto" w:fill="auto"/>
          </w:tcPr>
          <w:p w14:paraId="313B4E0E" w14:textId="77777777" w:rsidR="008612FD" w:rsidRPr="0099261E" w:rsidRDefault="008612FD" w:rsidP="00C75DE3">
            <w:pPr>
              <w:spacing w:line="300" w:lineRule="exact"/>
              <w:ind w:leftChars="118" w:left="496" w:hangingChars="100" w:hanging="248"/>
              <w:rPr>
                <w:rFonts w:ascii="ＭＳ 明朝" w:hAnsi="ＭＳ 明朝" w:cs="ＭＳ 明朝"/>
                <w:spacing w:val="4"/>
                <w:sz w:val="24"/>
              </w:rPr>
            </w:pPr>
            <w:r w:rsidRPr="0099261E">
              <w:rPr>
                <w:rFonts w:ascii="ＭＳ 明朝" w:hAnsi="ＭＳ 明朝" w:cs="ＭＳ 明朝" w:hint="eastAsia"/>
                <w:spacing w:val="4"/>
                <w:sz w:val="24"/>
              </w:rPr>
              <w:lastRenderedPageBreak/>
              <w:t>④検出下限・定量下限</w:t>
            </w:r>
          </w:p>
        </w:tc>
        <w:tc>
          <w:tcPr>
            <w:tcW w:w="1275" w:type="dxa"/>
            <w:tcBorders>
              <w:top w:val="nil"/>
              <w:right w:val="nil"/>
            </w:tcBorders>
          </w:tcPr>
          <w:p w14:paraId="4B2E3884"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(2-5-4)</w:t>
            </w:r>
          </w:p>
        </w:tc>
        <w:tc>
          <w:tcPr>
            <w:tcW w:w="5635" w:type="dxa"/>
            <w:tcBorders>
              <w:top w:val="nil"/>
              <w:left w:val="nil"/>
            </w:tcBorders>
          </w:tcPr>
          <w:p w14:paraId="473AFA17"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指針第2部第5章1(1)の装置､(2)の測定方法､(3)の試料測定時の検出下限･定量下限及びその算出過程を説明する資料(</w:t>
            </w:r>
            <w:r w:rsidR="00F158B0" w:rsidRPr="0099261E">
              <w:rPr>
                <w:rFonts w:ascii="ＭＳ 明朝" w:hAnsi="ＭＳ 明朝" w:cs="ＭＳ 明朝" w:hint="eastAsia"/>
                <w:spacing w:val="4"/>
                <w:sz w:val="24"/>
              </w:rPr>
              <w:t>クロマトグラム</w:t>
            </w:r>
            <w:r w:rsidRPr="0099261E">
              <w:rPr>
                <w:rFonts w:ascii="ＭＳ 明朝" w:hAnsi="ＭＳ 明朝" w:cs="ＭＳ 明朝" w:hint="eastAsia"/>
                <w:spacing w:val="4"/>
                <w:sz w:val="24"/>
              </w:rPr>
              <w:t>を含む)</w:t>
            </w:r>
          </w:p>
        </w:tc>
      </w:tr>
      <w:tr w:rsidR="0099261E" w:rsidRPr="0099261E" w14:paraId="12F95591" w14:textId="77777777" w:rsidTr="00C75DE3">
        <w:trPr>
          <w:trHeight w:val="60"/>
        </w:trPr>
        <w:tc>
          <w:tcPr>
            <w:tcW w:w="2827" w:type="dxa"/>
            <w:tcBorders>
              <w:top w:val="single" w:sz="4" w:space="0" w:color="auto"/>
              <w:bottom w:val="nil"/>
            </w:tcBorders>
            <w:shd w:val="clear" w:color="auto" w:fill="auto"/>
          </w:tcPr>
          <w:p w14:paraId="5C1C33D2" w14:textId="77777777" w:rsidR="008612FD" w:rsidRPr="0099261E" w:rsidRDefault="008612FD" w:rsidP="00C75DE3">
            <w:pPr>
              <w:spacing w:line="300" w:lineRule="exact"/>
              <w:ind w:leftChars="118" w:left="496" w:hangingChars="100" w:hanging="248"/>
              <w:rPr>
                <w:rFonts w:ascii="ＭＳ 明朝" w:hAnsi="ＭＳ 明朝" w:cs="ＭＳ 明朝"/>
                <w:spacing w:val="4"/>
                <w:sz w:val="24"/>
              </w:rPr>
            </w:pPr>
            <w:r w:rsidRPr="0099261E">
              <w:rPr>
                <w:rFonts w:ascii="ＭＳ 明朝" w:hAnsi="ＭＳ 明朝" w:cs="ＭＳ 明朝" w:hint="eastAsia"/>
                <w:spacing w:val="4"/>
                <w:sz w:val="24"/>
              </w:rPr>
              <w:t>⑤操作</w:t>
            </w:r>
            <w:r w:rsidR="00F158B0" w:rsidRPr="0099261E">
              <w:rPr>
                <w:rFonts w:ascii="ＭＳ 明朝" w:hAnsi="ＭＳ 明朝" w:cs="ＭＳ 明朝" w:hint="eastAsia"/>
                <w:spacing w:val="4"/>
                <w:sz w:val="24"/>
              </w:rPr>
              <w:t>ブランク</w:t>
            </w:r>
            <w:r w:rsidRPr="0099261E">
              <w:rPr>
                <w:rFonts w:ascii="ＭＳ 明朝" w:hAnsi="ＭＳ 明朝" w:cs="ＭＳ 明朝" w:hint="eastAsia"/>
                <w:spacing w:val="4"/>
                <w:sz w:val="24"/>
              </w:rPr>
              <w:t>試験、</w:t>
            </w:r>
            <w:r w:rsidR="00F158B0" w:rsidRPr="0099261E">
              <w:rPr>
                <w:rFonts w:ascii="ＭＳ 明朝" w:hAnsi="ＭＳ 明朝" w:cs="ＭＳ 明朝" w:hint="eastAsia"/>
                <w:spacing w:val="4"/>
                <w:sz w:val="24"/>
              </w:rPr>
              <w:t>トラベルブランク</w:t>
            </w:r>
            <w:r w:rsidRPr="0099261E">
              <w:rPr>
                <w:rFonts w:ascii="ＭＳ 明朝" w:hAnsi="ＭＳ 明朝" w:cs="ＭＳ 明朝" w:hint="eastAsia"/>
                <w:spacing w:val="4"/>
                <w:sz w:val="24"/>
              </w:rPr>
              <w:t>試験、二重測定の測定</w:t>
            </w:r>
          </w:p>
        </w:tc>
        <w:tc>
          <w:tcPr>
            <w:tcW w:w="1275" w:type="dxa"/>
            <w:tcBorders>
              <w:top w:val="single" w:sz="4" w:space="0" w:color="auto"/>
              <w:bottom w:val="nil"/>
              <w:right w:val="nil"/>
            </w:tcBorders>
          </w:tcPr>
          <w:p w14:paraId="40FCF560"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(2-5-5)</w:t>
            </w:r>
          </w:p>
        </w:tc>
        <w:tc>
          <w:tcPr>
            <w:tcW w:w="5635" w:type="dxa"/>
            <w:tcBorders>
              <w:top w:val="single" w:sz="4" w:space="0" w:color="auto"/>
              <w:left w:val="nil"/>
              <w:bottom w:val="nil"/>
            </w:tcBorders>
          </w:tcPr>
          <w:p w14:paraId="435E47E8"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指針第2部第2章4及び第5章3～5に係る操作</w:t>
            </w:r>
            <w:r w:rsidR="00F158B0" w:rsidRPr="0099261E">
              <w:rPr>
                <w:rFonts w:ascii="ＭＳ 明朝" w:hAnsi="ＭＳ 明朝" w:cs="ＭＳ 明朝" w:hint="eastAsia"/>
                <w:spacing w:val="4"/>
                <w:sz w:val="24"/>
              </w:rPr>
              <w:t>ブランク試</w:t>
            </w:r>
            <w:r w:rsidRPr="0099261E">
              <w:rPr>
                <w:rFonts w:ascii="ＭＳ 明朝" w:hAnsi="ＭＳ 明朝" w:cs="ＭＳ 明朝" w:hint="eastAsia"/>
                <w:spacing w:val="4"/>
                <w:sz w:val="24"/>
              </w:rPr>
              <w:t>験、</w:t>
            </w:r>
            <w:r w:rsidR="00F158B0" w:rsidRPr="0099261E">
              <w:rPr>
                <w:rFonts w:ascii="ＭＳ 明朝" w:hAnsi="ＭＳ 明朝" w:cs="ＭＳ 明朝" w:hint="eastAsia"/>
                <w:spacing w:val="4"/>
                <w:sz w:val="24"/>
              </w:rPr>
              <w:t>トラベルブランク</w:t>
            </w:r>
            <w:r w:rsidRPr="0099261E">
              <w:rPr>
                <w:rFonts w:ascii="ＭＳ 明朝" w:hAnsi="ＭＳ 明朝" w:cs="ＭＳ 明朝" w:hint="eastAsia"/>
                <w:spacing w:val="4"/>
                <w:sz w:val="24"/>
              </w:rPr>
              <w:t>試験、二重測定の実施結果の概要を記述した資料</w:t>
            </w:r>
          </w:p>
        </w:tc>
      </w:tr>
      <w:tr w:rsidR="0099261E" w:rsidRPr="0099261E" w14:paraId="50A31DB3" w14:textId="77777777" w:rsidTr="00C75DE3">
        <w:trPr>
          <w:trHeight w:val="2175"/>
        </w:trPr>
        <w:tc>
          <w:tcPr>
            <w:tcW w:w="2827" w:type="dxa"/>
            <w:tcBorders>
              <w:top w:val="nil"/>
              <w:bottom w:val="single" w:sz="4" w:space="0" w:color="auto"/>
            </w:tcBorders>
            <w:shd w:val="clear" w:color="auto" w:fill="auto"/>
          </w:tcPr>
          <w:p w14:paraId="02545DB1" w14:textId="77777777" w:rsidR="008612FD" w:rsidRPr="0099261E" w:rsidRDefault="008612FD" w:rsidP="00C75DE3">
            <w:pPr>
              <w:spacing w:line="300" w:lineRule="exact"/>
              <w:ind w:leftChars="118" w:left="496" w:hangingChars="100" w:hanging="248"/>
              <w:rPr>
                <w:rFonts w:ascii="ＭＳ 明朝" w:hAnsi="ＭＳ 明朝" w:cs="ＭＳ 明朝"/>
                <w:spacing w:val="4"/>
                <w:sz w:val="24"/>
              </w:rPr>
            </w:pPr>
            <w:r w:rsidRPr="0099261E">
              <w:rPr>
                <w:rFonts w:ascii="ＭＳ 明朝" w:hAnsi="ＭＳ 明朝" w:cs="ＭＳ 明朝" w:hint="eastAsia"/>
                <w:spacing w:val="4"/>
                <w:sz w:val="24"/>
              </w:rPr>
              <w:t>⑥実試料及び内標準物質の</w:t>
            </w:r>
            <w:r w:rsidR="00F158B0" w:rsidRPr="0099261E">
              <w:rPr>
                <w:rFonts w:ascii="ＭＳ 明朝" w:hAnsi="ＭＳ 明朝" w:cs="ＭＳ 明朝" w:hint="eastAsia"/>
                <w:spacing w:val="4"/>
                <w:sz w:val="24"/>
              </w:rPr>
              <w:t>クロマトグラム</w:t>
            </w:r>
          </w:p>
        </w:tc>
        <w:tc>
          <w:tcPr>
            <w:tcW w:w="1275" w:type="dxa"/>
            <w:tcBorders>
              <w:top w:val="nil"/>
              <w:bottom w:val="single" w:sz="4" w:space="0" w:color="auto"/>
              <w:right w:val="nil"/>
            </w:tcBorders>
          </w:tcPr>
          <w:p w14:paraId="799B03BF"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(2-5-6)</w:t>
            </w:r>
          </w:p>
        </w:tc>
        <w:tc>
          <w:tcPr>
            <w:tcW w:w="5635" w:type="dxa"/>
            <w:tcBorders>
              <w:top w:val="nil"/>
              <w:left w:val="nil"/>
              <w:bottom w:val="single" w:sz="4" w:space="0" w:color="auto"/>
            </w:tcBorders>
          </w:tcPr>
          <w:p w14:paraId="4AEBBC49" w14:textId="569D7483"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指針第2部第4章7の同定及び定量に係る</w:t>
            </w:r>
            <w:r w:rsidR="00F158B0" w:rsidRPr="0099261E">
              <w:rPr>
                <w:rFonts w:ascii="ＭＳ 明朝" w:hAnsi="ＭＳ 明朝" w:cs="ＭＳ 明朝" w:hint="eastAsia"/>
                <w:spacing w:val="4"/>
                <w:sz w:val="24"/>
              </w:rPr>
              <w:t>サンプリングスパイク</w:t>
            </w:r>
            <w:r w:rsidRPr="0099261E">
              <w:rPr>
                <w:rFonts w:ascii="ＭＳ 明朝" w:hAnsi="ＭＳ 明朝" w:cs="ＭＳ 明朝" w:hint="eastAsia"/>
                <w:spacing w:val="4"/>
                <w:sz w:val="24"/>
              </w:rPr>
              <w:t>内標準物質、</w:t>
            </w:r>
            <w:r w:rsidR="00F158B0" w:rsidRPr="0099261E">
              <w:rPr>
                <w:rFonts w:ascii="ＭＳ 明朝" w:hAnsi="ＭＳ 明朝" w:cs="ＭＳ 明朝" w:hint="eastAsia"/>
                <w:spacing w:val="4"/>
                <w:sz w:val="24"/>
              </w:rPr>
              <w:t>クリーンアップスパイク</w:t>
            </w:r>
            <w:r w:rsidRPr="0099261E">
              <w:rPr>
                <w:rFonts w:ascii="ＭＳ 明朝" w:hAnsi="ＭＳ 明朝" w:cs="ＭＳ 明朝" w:hint="eastAsia"/>
                <w:spacing w:val="4"/>
                <w:sz w:val="24"/>
              </w:rPr>
              <w:t>内標準物質及び</w:t>
            </w:r>
            <w:r w:rsidR="00F158B0" w:rsidRPr="0099261E">
              <w:rPr>
                <w:rFonts w:ascii="ＭＳ 明朝" w:hAnsi="ＭＳ 明朝" w:cs="ＭＳ 明朝" w:hint="eastAsia"/>
                <w:spacing w:val="4"/>
                <w:sz w:val="24"/>
              </w:rPr>
              <w:t>シリンジスパイク</w:t>
            </w:r>
            <w:r w:rsidRPr="0099261E">
              <w:rPr>
                <w:rFonts w:ascii="ＭＳ 明朝" w:hAnsi="ＭＳ 明朝" w:cs="ＭＳ 明朝" w:hint="eastAsia"/>
                <w:spacing w:val="4"/>
                <w:sz w:val="24"/>
              </w:rPr>
              <w:t>内標準物質の</w:t>
            </w:r>
            <w:r w:rsidR="00F158B0" w:rsidRPr="0099261E">
              <w:rPr>
                <w:rFonts w:ascii="ＭＳ 明朝" w:hAnsi="ＭＳ 明朝" w:cs="ＭＳ 明朝" w:hint="eastAsia"/>
                <w:spacing w:val="4"/>
                <w:sz w:val="24"/>
              </w:rPr>
              <w:t>クロマトグラム</w:t>
            </w:r>
            <w:r w:rsidRPr="0099261E">
              <w:rPr>
                <w:rFonts w:ascii="ＭＳ 明朝" w:hAnsi="ＭＳ 明朝" w:cs="ＭＳ 明朝" w:hint="eastAsia"/>
                <w:spacing w:val="4"/>
                <w:sz w:val="24"/>
              </w:rPr>
              <w:t>(各</w:t>
            </w:r>
            <w:r w:rsidR="00F158B0" w:rsidRPr="0099261E">
              <w:rPr>
                <w:rFonts w:ascii="ＭＳ 明朝" w:hAnsi="ＭＳ 明朝" w:cs="ＭＳ 明朝" w:hint="eastAsia"/>
                <w:spacing w:val="4"/>
                <w:sz w:val="24"/>
              </w:rPr>
              <w:t>ピーク</w:t>
            </w:r>
            <w:r w:rsidRPr="0099261E">
              <w:rPr>
                <w:rFonts w:ascii="ＭＳ 明朝" w:hAnsi="ＭＳ 明朝" w:cs="ＭＳ 明朝" w:hint="eastAsia"/>
                <w:spacing w:val="4"/>
                <w:sz w:val="24"/>
              </w:rPr>
              <w:t>の強度が確認できるもの)並びに全異性体の同定が記入された</w:t>
            </w:r>
            <w:r w:rsidR="00F158B0" w:rsidRPr="0099261E">
              <w:rPr>
                <w:rFonts w:ascii="ＭＳ 明朝" w:hAnsi="ＭＳ 明朝" w:cs="ＭＳ 明朝" w:hint="eastAsia"/>
                <w:spacing w:val="4"/>
                <w:sz w:val="24"/>
              </w:rPr>
              <w:t>クロマトグラム</w:t>
            </w:r>
            <w:r w:rsidRPr="0099261E">
              <w:rPr>
                <w:rFonts w:ascii="ＭＳ 明朝" w:hAnsi="ＭＳ 明朝" w:cs="ＭＳ 明朝" w:hint="eastAsia"/>
                <w:spacing w:val="4"/>
                <w:sz w:val="24"/>
              </w:rPr>
              <w:t>及び</w:t>
            </w:r>
            <w:r w:rsidR="00741DF0" w:rsidRPr="0099261E">
              <w:rPr>
                <w:rFonts w:ascii="ＭＳ 明朝" w:hAnsi="ＭＳ 明朝" w:cs="ＭＳ 明朝" w:hint="eastAsia"/>
                <w:spacing w:val="4"/>
                <w:sz w:val="24"/>
              </w:rPr>
              <w:t>TEFを有する化合物</w:t>
            </w:r>
            <w:r w:rsidRPr="0099261E">
              <w:rPr>
                <w:rFonts w:ascii="ＭＳ 明朝" w:hAnsi="ＭＳ 明朝" w:cs="ＭＳ 明朝" w:hint="eastAsia"/>
                <w:spacing w:val="4"/>
                <w:sz w:val="24"/>
              </w:rPr>
              <w:t>の分離が確認できる</w:t>
            </w:r>
            <w:r w:rsidR="00F158B0" w:rsidRPr="0099261E">
              <w:rPr>
                <w:rFonts w:ascii="ＭＳ 明朝" w:hAnsi="ＭＳ 明朝" w:cs="ＭＳ 明朝" w:hint="eastAsia"/>
                <w:spacing w:val="4"/>
                <w:sz w:val="24"/>
              </w:rPr>
              <w:t>クロマトグラム</w:t>
            </w:r>
            <w:r w:rsidRPr="0099261E">
              <w:rPr>
                <w:rFonts w:ascii="ＭＳ 明朝" w:hAnsi="ＭＳ 明朝" w:cs="ＭＳ 明朝" w:hint="eastAsia"/>
                <w:spacing w:val="4"/>
                <w:sz w:val="24"/>
              </w:rPr>
              <w:t>(必要に応じて部分拡大したもの)</w:t>
            </w:r>
          </w:p>
        </w:tc>
      </w:tr>
      <w:tr w:rsidR="0099261E" w:rsidRPr="0099261E" w14:paraId="3EFB9065" w14:textId="77777777" w:rsidTr="00C75DE3">
        <w:trPr>
          <w:trHeight w:val="165"/>
        </w:trPr>
        <w:tc>
          <w:tcPr>
            <w:tcW w:w="9737" w:type="dxa"/>
            <w:gridSpan w:val="3"/>
            <w:tcBorders>
              <w:top w:val="single" w:sz="4" w:space="0" w:color="auto"/>
              <w:bottom w:val="single" w:sz="4" w:space="0" w:color="auto"/>
            </w:tcBorders>
            <w:shd w:val="clear" w:color="auto" w:fill="auto"/>
          </w:tcPr>
          <w:p w14:paraId="1CB74C6C" w14:textId="77777777" w:rsidR="008612FD" w:rsidRPr="0099261E" w:rsidRDefault="008612FD" w:rsidP="00C75DE3">
            <w:pPr>
              <w:suppressAutoHyphens/>
              <w:kinsoku w:val="0"/>
              <w:autoSpaceDE w:val="0"/>
              <w:autoSpaceDN w:val="0"/>
              <w:spacing w:line="300" w:lineRule="exact"/>
              <w:ind w:firstLineChars="50" w:firstLine="124"/>
              <w:rPr>
                <w:rFonts w:ascii="ＭＳ 明朝" w:hAnsi="ＭＳ 明朝" w:cs="ＭＳ 明朝"/>
                <w:spacing w:val="4"/>
                <w:sz w:val="24"/>
              </w:rPr>
            </w:pPr>
            <w:r w:rsidRPr="0099261E">
              <w:rPr>
                <w:rFonts w:ascii="ＭＳ 明朝" w:hAnsi="ＭＳ 明朝" w:cs="ＭＳ 明朝"/>
                <w:spacing w:val="4"/>
                <w:sz w:val="24"/>
              </w:rPr>
              <w:t>(</w:t>
            </w:r>
            <w:r w:rsidRPr="0099261E">
              <w:rPr>
                <w:rFonts w:ascii="ＭＳ 明朝" w:hAnsi="ＭＳ 明朝" w:cs="ＭＳ 明朝" w:hint="eastAsia"/>
                <w:spacing w:val="4"/>
                <w:sz w:val="24"/>
              </w:rPr>
              <w:t>6</w:t>
            </w:r>
            <w:r w:rsidRPr="0099261E">
              <w:rPr>
                <w:rFonts w:ascii="ＭＳ 明朝" w:hAnsi="ＭＳ 明朝" w:cs="ＭＳ 明朝"/>
                <w:spacing w:val="4"/>
                <w:sz w:val="24"/>
              </w:rPr>
              <w:t>)</w:t>
            </w:r>
            <w:r w:rsidRPr="0099261E">
              <w:rPr>
                <w:rFonts w:ascii="ＭＳ 明朝" w:hAnsi="ＭＳ 明朝" w:cs="ＭＳ 明朝" w:hint="eastAsia"/>
                <w:spacing w:val="4"/>
                <w:sz w:val="24"/>
              </w:rPr>
              <w:t>GC/MS法(従来法)との比較試験等</w:t>
            </w:r>
          </w:p>
        </w:tc>
      </w:tr>
      <w:tr w:rsidR="0099261E" w:rsidRPr="0099261E" w14:paraId="19A8865F" w14:textId="77777777" w:rsidTr="00C75DE3">
        <w:trPr>
          <w:trHeight w:val="187"/>
        </w:trPr>
        <w:tc>
          <w:tcPr>
            <w:tcW w:w="2827" w:type="dxa"/>
            <w:tcBorders>
              <w:top w:val="nil"/>
              <w:bottom w:val="single" w:sz="4" w:space="0" w:color="auto"/>
            </w:tcBorders>
            <w:shd w:val="clear" w:color="auto" w:fill="auto"/>
          </w:tcPr>
          <w:p w14:paraId="53DF3F44" w14:textId="77777777" w:rsidR="008612FD" w:rsidRPr="0099261E" w:rsidRDefault="008612FD" w:rsidP="00C75DE3">
            <w:pPr>
              <w:spacing w:line="300" w:lineRule="exact"/>
              <w:ind w:leftChars="118" w:left="496" w:hangingChars="100" w:hanging="248"/>
              <w:rPr>
                <w:rFonts w:ascii="ＭＳ 明朝" w:hAnsi="ＭＳ 明朝" w:cs="ＭＳ 明朝"/>
                <w:spacing w:val="4"/>
                <w:sz w:val="24"/>
              </w:rPr>
            </w:pPr>
            <w:r w:rsidRPr="0099261E">
              <w:rPr>
                <w:rFonts w:ascii="ＭＳ 明朝" w:hAnsi="ＭＳ 明朝" w:cs="ＭＳ 明朝" w:hint="eastAsia"/>
                <w:spacing w:val="4"/>
                <w:sz w:val="24"/>
              </w:rPr>
              <w:t>①GC/MS法(従来法)との比較試験等</w:t>
            </w:r>
          </w:p>
        </w:tc>
        <w:tc>
          <w:tcPr>
            <w:tcW w:w="1275" w:type="dxa"/>
            <w:tcBorders>
              <w:top w:val="nil"/>
              <w:bottom w:val="single" w:sz="4" w:space="0" w:color="auto"/>
              <w:right w:val="nil"/>
            </w:tcBorders>
          </w:tcPr>
          <w:p w14:paraId="368B05F8"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(2-6-1)</w:t>
            </w:r>
          </w:p>
        </w:tc>
        <w:tc>
          <w:tcPr>
            <w:tcW w:w="5635" w:type="dxa"/>
            <w:tcBorders>
              <w:top w:val="nil"/>
              <w:left w:val="nil"/>
              <w:bottom w:val="single" w:sz="4" w:space="0" w:color="auto"/>
            </w:tcBorders>
          </w:tcPr>
          <w:p w14:paraId="0E70D503" w14:textId="77777777" w:rsidR="008612FD" w:rsidRPr="0099261E" w:rsidRDefault="008612FD" w:rsidP="000615C7">
            <w:pPr>
              <w:spacing w:line="300" w:lineRule="exact"/>
              <w:rPr>
                <w:rFonts w:ascii="ＭＳ 明朝" w:hAnsi="ＭＳ 明朝" w:cs="ＭＳ 明朝"/>
                <w:spacing w:val="-4"/>
                <w:sz w:val="24"/>
              </w:rPr>
            </w:pPr>
            <w:r w:rsidRPr="0099261E">
              <w:rPr>
                <w:rFonts w:ascii="ＭＳ 明朝" w:hAnsi="ＭＳ 明朝" w:cs="ＭＳ 明朝" w:hint="eastAsia"/>
                <w:spacing w:val="4"/>
                <w:sz w:val="24"/>
              </w:rPr>
              <w:t>指針第2部第4章8及び第5章7の簡易測定法導入時の確認試験及び比較試験の実施計画の概要及び結果(確認試験、比較試験時の</w:t>
            </w:r>
            <w:r w:rsidR="00F158B0" w:rsidRPr="0099261E">
              <w:rPr>
                <w:rFonts w:ascii="ＭＳ 明朝" w:hAnsi="ＭＳ 明朝" w:cs="ＭＳ 明朝" w:hint="eastAsia"/>
                <w:spacing w:val="4"/>
                <w:sz w:val="24"/>
              </w:rPr>
              <w:t>クロマトグラム</w:t>
            </w:r>
            <w:r w:rsidRPr="0099261E">
              <w:rPr>
                <w:rFonts w:ascii="ＭＳ 明朝" w:hAnsi="ＭＳ 明朝" w:cs="ＭＳ 明朝" w:hint="eastAsia"/>
                <w:spacing w:val="4"/>
                <w:sz w:val="24"/>
              </w:rPr>
              <w:t>を含む)を記述した資料</w:t>
            </w:r>
          </w:p>
        </w:tc>
      </w:tr>
    </w:tbl>
    <w:p w14:paraId="7137996A" w14:textId="718B96B2" w:rsidR="008612FD" w:rsidRPr="0099261E" w:rsidRDefault="008612FD" w:rsidP="008612FD">
      <w:pPr>
        <w:spacing w:line="360" w:lineRule="exact"/>
        <w:ind w:leftChars="50" w:left="630" w:hangingChars="250" w:hanging="525"/>
        <w:rPr>
          <w:rFonts w:ascii="ＭＳ 明朝" w:hAnsi="ＭＳ 明朝" w:cs="ＭＳ 明朝"/>
          <w:szCs w:val="21"/>
        </w:rPr>
      </w:pPr>
      <w:r w:rsidRPr="0099261E">
        <w:rPr>
          <w:rFonts w:ascii="ＭＳ 明朝" w:hAnsi="ＭＳ 明朝" w:cs="ＭＳ 明朝" w:hint="eastAsia"/>
          <w:szCs w:val="21"/>
        </w:rPr>
        <w:t>注１：資料は、保有している</w:t>
      </w:r>
      <w:r w:rsidRPr="0099261E">
        <w:rPr>
          <w:rFonts w:ascii="ＭＳ 明朝" w:hAnsi="ＭＳ 明朝" w:cs="ＭＳ 明朝"/>
          <w:szCs w:val="21"/>
        </w:rPr>
        <w:t>GC/MS</w:t>
      </w:r>
      <w:r w:rsidRPr="0099261E">
        <w:rPr>
          <w:rFonts w:ascii="ＭＳ 明朝" w:hAnsi="ＭＳ 明朝" w:cs="ＭＳ 明朝" w:hint="eastAsia"/>
          <w:szCs w:val="21"/>
        </w:rPr>
        <w:t>法</w:t>
      </w:r>
      <w:r w:rsidRPr="0099261E">
        <w:rPr>
          <w:rFonts w:ascii="ＭＳ 明朝" w:hAnsi="ＭＳ 明朝" w:cs="ＭＳ 明朝"/>
          <w:szCs w:val="21"/>
        </w:rPr>
        <w:t>(</w:t>
      </w:r>
      <w:r w:rsidRPr="0099261E">
        <w:rPr>
          <w:rFonts w:ascii="ＭＳ 明朝" w:hAnsi="ＭＳ 明朝" w:cs="ＭＳ 明朝" w:hint="eastAsia"/>
          <w:szCs w:val="21"/>
        </w:rPr>
        <w:t>従来法</w:t>
      </w:r>
      <w:r w:rsidRPr="0099261E">
        <w:rPr>
          <w:rFonts w:ascii="ＭＳ 明朝" w:hAnsi="ＭＳ 明朝" w:cs="ＭＳ 明朝"/>
          <w:szCs w:val="21"/>
        </w:rPr>
        <w:t>)</w:t>
      </w:r>
      <w:r w:rsidRPr="0099261E">
        <w:rPr>
          <w:rFonts w:ascii="ＭＳ 明朝" w:hAnsi="ＭＳ 明朝" w:cs="ＭＳ 明朝" w:hint="eastAsia"/>
          <w:szCs w:val="21"/>
        </w:rPr>
        <w:t>の受注資格の資料と異なっている箇所に下線を引く等して、GC/MS法(従来法)との違いが特定できるようにすること。</w:t>
      </w:r>
    </w:p>
    <w:p w14:paraId="7D056C78" w14:textId="77777777" w:rsidR="008612FD" w:rsidRPr="0099261E" w:rsidRDefault="008612FD" w:rsidP="008612FD">
      <w:pPr>
        <w:spacing w:line="360" w:lineRule="exact"/>
        <w:ind w:leftChars="150" w:left="630" w:hangingChars="150" w:hanging="315"/>
        <w:rPr>
          <w:rFonts w:ascii="ＭＳ 明朝" w:hAnsi="ＭＳ 明朝" w:cs="ＭＳ 明朝"/>
          <w:szCs w:val="21"/>
        </w:rPr>
      </w:pPr>
      <w:r w:rsidRPr="0099261E">
        <w:rPr>
          <w:rFonts w:ascii="ＭＳ 明朝" w:hAnsi="ＭＳ 明朝" w:cs="ＭＳ 明朝" w:hint="eastAsia"/>
          <w:szCs w:val="21"/>
        </w:rPr>
        <w:t>２:管理的事項に係る資料のうち、「品質管理システムに係る事項（1-1-1から1-1-9まで）」等の提出は不要である。</w:t>
      </w:r>
    </w:p>
    <w:p w14:paraId="541F2643" w14:textId="77777777" w:rsidR="008612FD" w:rsidRPr="0099261E" w:rsidRDefault="008612FD" w:rsidP="008612FD">
      <w:pPr>
        <w:spacing w:line="360" w:lineRule="exact"/>
        <w:ind w:leftChars="150" w:left="630" w:hangingChars="150" w:hanging="315"/>
        <w:rPr>
          <w:rFonts w:ascii="ＭＳ 明朝" w:hAnsi="ＭＳ 明朝" w:cs="ＭＳ 明朝"/>
          <w:szCs w:val="21"/>
        </w:rPr>
      </w:pPr>
      <w:r w:rsidRPr="0099261E">
        <w:rPr>
          <w:rFonts w:ascii="ＭＳ 明朝" w:hAnsi="ＭＳ 明朝" w:cs="ＭＳ 明朝" w:hint="eastAsia"/>
          <w:szCs w:val="21"/>
        </w:rPr>
        <w:t>３:「2．技術的事項」に係る資料は、申請項目ごとに提出すること。また、申請項目間で共通となる資料については重複して提出する必要はないが、その旨及び参照先を明記すること。</w:t>
      </w:r>
      <w:r w:rsidR="00DD249C" w:rsidRPr="0099261E">
        <w:rPr>
          <w:rFonts w:ascii="ＭＳ 明朝" w:hAnsi="ＭＳ 明朝" w:cs="ＭＳ 明朝" w:hint="eastAsia"/>
          <w:szCs w:val="21"/>
        </w:rPr>
        <w:t>なお、前回以前の申請書を参照することはできない。</w:t>
      </w:r>
      <w:r w:rsidRPr="0099261E">
        <w:rPr>
          <w:rFonts w:ascii="ＭＳ 明朝" w:hAnsi="ＭＳ 明朝" w:cs="ＭＳ 明朝" w:hint="eastAsia"/>
          <w:szCs w:val="21"/>
        </w:rPr>
        <w:t>当該申請書で完結させること。</w:t>
      </w:r>
    </w:p>
    <w:p w14:paraId="4A0BBD1E" w14:textId="77777777" w:rsidR="008612FD" w:rsidRPr="0099261E" w:rsidRDefault="008612FD" w:rsidP="00D079CF">
      <w:pPr>
        <w:spacing w:line="360" w:lineRule="exact"/>
        <w:ind w:leftChars="150" w:left="630" w:hangingChars="150" w:hanging="315"/>
        <w:rPr>
          <w:rFonts w:ascii="ＭＳ 明朝" w:hAnsi="ＭＳ 明朝"/>
        </w:rPr>
      </w:pPr>
      <w:r w:rsidRPr="0099261E">
        <w:rPr>
          <w:rFonts w:ascii="ＭＳ 明朝" w:hAnsi="ＭＳ 明朝" w:cs="ＭＳ 明朝" w:hint="eastAsia"/>
          <w:szCs w:val="21"/>
        </w:rPr>
        <w:t>４：平成22年度に公告した審査までは「1.管理的事項」の項目であったが、平成23年度に公告した審査から「2.技術的事項」に変更したため、資料作成に留意すること。</w:t>
      </w:r>
    </w:p>
    <w:p w14:paraId="3F630D80" w14:textId="77777777" w:rsidR="00F90B91" w:rsidRPr="0099261E" w:rsidRDefault="00F90B91" w:rsidP="008612FD">
      <w:pPr>
        <w:adjustRightInd w:val="0"/>
        <w:spacing w:line="360" w:lineRule="exact"/>
        <w:jc w:val="center"/>
        <w:textAlignment w:val="baseline"/>
      </w:pPr>
    </w:p>
    <w:sectPr w:rsidR="00F90B91" w:rsidRPr="0099261E" w:rsidSect="00F27DCC">
      <w:footerReference w:type="default" r:id="rId7"/>
      <w:pgSz w:w="11906" w:h="16838"/>
      <w:pgMar w:top="1134" w:right="1134" w:bottom="1021"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D56D2" w14:textId="77777777" w:rsidR="00897FB0" w:rsidRDefault="00897FB0" w:rsidP="00F27DCC">
      <w:r>
        <w:separator/>
      </w:r>
    </w:p>
    <w:p w14:paraId="6FF8B8BD" w14:textId="77777777" w:rsidR="00897FB0" w:rsidRDefault="00897FB0"/>
  </w:endnote>
  <w:endnote w:type="continuationSeparator" w:id="0">
    <w:p w14:paraId="691C2478" w14:textId="77777777" w:rsidR="00897FB0" w:rsidRDefault="00897FB0" w:rsidP="00F27DCC">
      <w:r>
        <w:continuationSeparator/>
      </w:r>
    </w:p>
    <w:p w14:paraId="77AFEBE7" w14:textId="77777777" w:rsidR="00897FB0" w:rsidRDefault="00897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BEDC" w14:textId="108B4980" w:rsidR="00D72A9A" w:rsidRDefault="00D72A9A">
    <w:pPr>
      <w:pStyle w:val="ab"/>
      <w:jc w:val="center"/>
    </w:pPr>
    <w:r>
      <w:fldChar w:fldCharType="begin"/>
    </w:r>
    <w:r>
      <w:instrText xml:space="preserve"> PAGE   \* MERGEFORMAT </w:instrText>
    </w:r>
    <w:r>
      <w:fldChar w:fldCharType="separate"/>
    </w:r>
    <w:r w:rsidRPr="007B26B6">
      <w:rPr>
        <w:noProof/>
        <w:lang w:val="ja-JP"/>
      </w:rPr>
      <w:t>-</w:t>
    </w:r>
    <w:r>
      <w:rPr>
        <w:noProof/>
      </w:rPr>
      <w:t xml:space="preserve"> 1 -</w:t>
    </w:r>
    <w:r>
      <w:fldChar w:fldCharType="end"/>
    </w:r>
  </w:p>
  <w:p w14:paraId="40E4D810" w14:textId="77777777" w:rsidR="00D72A9A" w:rsidRDefault="00D72A9A">
    <w:pPr>
      <w:pStyle w:val="ab"/>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8BD1C" w14:textId="77777777" w:rsidR="00897FB0" w:rsidRDefault="00897FB0" w:rsidP="00F27DCC">
      <w:r>
        <w:separator/>
      </w:r>
    </w:p>
    <w:p w14:paraId="6B5BBD1A" w14:textId="77777777" w:rsidR="00897FB0" w:rsidRDefault="00897FB0"/>
  </w:footnote>
  <w:footnote w:type="continuationSeparator" w:id="0">
    <w:p w14:paraId="776A8F91" w14:textId="77777777" w:rsidR="00897FB0" w:rsidRDefault="00897FB0" w:rsidP="00F27DCC">
      <w:r>
        <w:continuationSeparator/>
      </w:r>
    </w:p>
    <w:p w14:paraId="4E12B24C" w14:textId="77777777" w:rsidR="00897FB0" w:rsidRDefault="00897F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444"/>
    <w:multiLevelType w:val="hybridMultilevel"/>
    <w:tmpl w:val="BF606070"/>
    <w:lvl w:ilvl="0" w:tplc="CC7A0C80">
      <w:start w:val="1"/>
      <w:numFmt w:val="aiueoFullWidth"/>
      <w:pStyle w:val="6"/>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43A26E8"/>
    <w:multiLevelType w:val="hybridMultilevel"/>
    <w:tmpl w:val="669E3ECA"/>
    <w:lvl w:ilvl="0" w:tplc="27344AE4">
      <w:start w:val="1"/>
      <w:numFmt w:val="aiueoFullWidth"/>
      <w:pStyle w:val="5"/>
      <w:lvlText w:val="(%1)"/>
      <w:lvlJc w:val="left"/>
      <w:pPr>
        <w:ind w:left="47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4F86853"/>
    <w:multiLevelType w:val="multilevel"/>
    <w:tmpl w:val="802239CE"/>
    <w:lvl w:ilvl="0">
      <w:start w:val="1"/>
      <w:numFmt w:val="decimal"/>
      <w:pStyle w:val="1"/>
      <w:suff w:val="nothing"/>
      <w:lvlText w:val="%1. "/>
      <w:lvlJc w:val="left"/>
      <w:pPr>
        <w:ind w:left="920" w:hanging="210"/>
      </w:pPr>
      <w:rPr>
        <w:rFonts w:ascii="ＭＳ ゴシック" w:eastAsia="ＭＳ ゴシック" w:hAnsi="ＭＳ ゴシック" w:hint="eastAsia"/>
        <w:b w:val="0"/>
        <w:i w:val="0"/>
        <w:caps w:val="0"/>
        <w:strike w:val="0"/>
        <w:dstrike w:val="0"/>
        <w:outline w:val="0"/>
        <w:shadow w:val="0"/>
        <w:emboss w:val="0"/>
        <w:imprint w:val="0"/>
        <w:vanish w:val="0"/>
        <w:color w:val="auto"/>
        <w:sz w:val="24"/>
        <w:szCs w:val="24"/>
        <w:u w:val="none"/>
        <w:vertAlign w:val="baseline"/>
        <w:em w:val="none"/>
      </w:rPr>
    </w:lvl>
    <w:lvl w:ilvl="1">
      <w:start w:val="1"/>
      <w:numFmt w:val="decimal"/>
      <w:pStyle w:val="2"/>
      <w:suff w:val="nothing"/>
      <w:lvlText w:val="%1.%2 "/>
      <w:lvlJc w:val="left"/>
      <w:pPr>
        <w:ind w:left="2547" w:hanging="420"/>
      </w:pPr>
      <w:rPr>
        <w:rFonts w:ascii="ＭＳ ゴシック" w:eastAsia="ＭＳ ゴシック" w:hAnsi="ＭＳ ゴシック" w:hint="eastAsia"/>
        <w:b w:val="0"/>
        <w:i w:val="0"/>
        <w:caps w:val="0"/>
        <w:strike w:val="0"/>
        <w:dstrike w:val="0"/>
        <w:outline w:val="0"/>
        <w:shadow w:val="0"/>
        <w:emboss w:val="0"/>
        <w:imprint w:val="0"/>
        <w:vanish w:val="0"/>
        <w:color w:val="auto"/>
        <w:sz w:val="21"/>
        <w:szCs w:val="21"/>
        <w:u w:val="none"/>
        <w:vertAlign w:val="baseline"/>
        <w:em w:val="none"/>
      </w:rPr>
    </w:lvl>
    <w:lvl w:ilvl="2">
      <w:start w:val="1"/>
      <w:numFmt w:val="decimal"/>
      <w:pStyle w:val="3"/>
      <w:suff w:val="nothing"/>
      <w:lvlText w:val="%1.%2.%3 "/>
      <w:lvlJc w:val="left"/>
      <w:pPr>
        <w:ind w:left="988" w:hanging="420"/>
      </w:pPr>
      <w:rPr>
        <w:rFonts w:ascii="ＭＳ ゴシック" w:eastAsia="ＭＳ ゴシック" w:hint="eastAsia"/>
        <w:b w:val="0"/>
        <w:i w:val="0"/>
        <w:caps w:val="0"/>
        <w:strike w:val="0"/>
        <w:dstrike w:val="0"/>
        <w:outline w:val="0"/>
        <w:shadow w:val="0"/>
        <w:emboss w:val="0"/>
        <w:imprint w:val="0"/>
        <w:vanish w:val="0"/>
        <w:color w:val="auto"/>
        <w:sz w:val="21"/>
        <w:szCs w:val="21"/>
        <w:u w:val="none"/>
        <w:vertAlign w:val="baseline"/>
        <w:em w:val="none"/>
      </w:rPr>
    </w:lvl>
    <w:lvl w:ilvl="3">
      <w:start w:val="1"/>
      <w:numFmt w:val="decimal"/>
      <w:suff w:val="nothing"/>
      <w:lvlText w:val="%4) "/>
      <w:lvlJc w:val="left"/>
      <w:pPr>
        <w:ind w:left="839" w:hanging="210"/>
      </w:pPr>
      <w:rPr>
        <w:rFonts w:hint="eastAsia"/>
      </w:rPr>
    </w:lvl>
    <w:lvl w:ilvl="4">
      <w:start w:val="1"/>
      <w:numFmt w:val="lowerRoman"/>
      <w:suff w:val="nothing"/>
      <w:lvlText w:val="(%5) "/>
      <w:lvlJc w:val="left"/>
      <w:pPr>
        <w:ind w:left="778" w:hanging="210"/>
      </w:pPr>
      <w:rPr>
        <w:rFonts w:ascii="ＭＳ 明朝" w:eastAsia="ＭＳ 明朝" w:hAnsi="ＭＳ 明朝"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5">
      <w:start w:val="1"/>
      <w:numFmt w:val="lowerRoman"/>
      <w:suff w:val="nothing"/>
      <w:lvlText w:val="%6) "/>
      <w:lvlJc w:val="left"/>
      <w:pPr>
        <w:ind w:left="466" w:hanging="182"/>
      </w:pPr>
      <w:rPr>
        <w:rFonts w:ascii="ＭＳ 明朝" w:eastAsia="ＭＳ 明朝" w:hAnsi="ＭＳ 明朝" w:hint="eastAsia"/>
        <w:b w:val="0"/>
        <w:i w:val="0"/>
        <w:sz w:val="21"/>
      </w:rPr>
    </w:lvl>
    <w:lvl w:ilvl="6">
      <w:start w:val="1"/>
      <w:numFmt w:val="aiueo"/>
      <w:lvlText w:val="(%7)"/>
      <w:lvlJc w:val="left"/>
      <w:pPr>
        <w:tabs>
          <w:tab w:val="num" w:pos="1607"/>
        </w:tabs>
        <w:ind w:left="1445" w:hanging="198"/>
      </w:pPr>
      <w:rPr>
        <w:rFonts w:ascii="ＭＳ 明朝" w:eastAsia="ＭＳ 明朝" w:hAnsi="ＭＳ 明朝" w:hint="eastAsia"/>
        <w:b w:val="0"/>
        <w:i w:val="0"/>
        <w:sz w:val="21"/>
        <w:szCs w:val="21"/>
      </w:rPr>
    </w:lvl>
    <w:lvl w:ilvl="7">
      <w:start w:val="1"/>
      <w:numFmt w:val="decimal"/>
      <w:lvlText w:val="%6) .%7.%8"/>
      <w:lvlJc w:val="left"/>
      <w:pPr>
        <w:tabs>
          <w:tab w:val="num" w:pos="0"/>
        </w:tabs>
        <w:ind w:left="1870" w:hanging="425"/>
      </w:pPr>
      <w:rPr>
        <w:rFonts w:hint="eastAsia"/>
      </w:rPr>
    </w:lvl>
    <w:lvl w:ilvl="8">
      <w:start w:val="1"/>
      <w:numFmt w:val="decimal"/>
      <w:lvlText w:val="%6) .%7.%8.%9"/>
      <w:lvlJc w:val="left"/>
      <w:pPr>
        <w:tabs>
          <w:tab w:val="num" w:pos="0"/>
        </w:tabs>
        <w:ind w:left="2295" w:hanging="425"/>
      </w:pPr>
      <w:rPr>
        <w:rFonts w:hint="eastAsia"/>
      </w:rPr>
    </w:lvl>
  </w:abstractNum>
  <w:abstractNum w:abstractNumId="3" w15:restartNumberingAfterBreak="0">
    <w:nsid w:val="45372133"/>
    <w:multiLevelType w:val="hybridMultilevel"/>
    <w:tmpl w:val="CC92B024"/>
    <w:lvl w:ilvl="0" w:tplc="0409000D">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4" w15:restartNumberingAfterBreak="0">
    <w:nsid w:val="59571566"/>
    <w:multiLevelType w:val="hybridMultilevel"/>
    <w:tmpl w:val="62D4CE7A"/>
    <w:lvl w:ilvl="0" w:tplc="AF969E12">
      <w:start w:val="1"/>
      <w:numFmt w:val="lowerRoman"/>
      <w:pStyle w:val="7"/>
      <w:lvlText w:val="(%1)"/>
      <w:lvlJc w:val="right"/>
      <w:pPr>
        <w:ind w:left="1667" w:hanging="420"/>
      </w:pPr>
      <w:rPr>
        <w:rFonts w:hint="eastAsia"/>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5" w15:restartNumberingAfterBreak="0">
    <w:nsid w:val="6EBE48E6"/>
    <w:multiLevelType w:val="hybridMultilevel"/>
    <w:tmpl w:val="A628D588"/>
    <w:lvl w:ilvl="0" w:tplc="51045FE2">
      <w:start w:val="1"/>
      <w:numFmt w:val="decimal"/>
      <w:pStyle w:val="4"/>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0"/>
  </w:num>
  <w:num w:numId="5">
    <w:abstractNumId w:val="4"/>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0B91"/>
    <w:rsid w:val="0000077C"/>
    <w:rsid w:val="00033F09"/>
    <w:rsid w:val="000613E2"/>
    <w:rsid w:val="000615C7"/>
    <w:rsid w:val="00077402"/>
    <w:rsid w:val="000B6E34"/>
    <w:rsid w:val="000B7EBE"/>
    <w:rsid w:val="000D527F"/>
    <w:rsid w:val="000F69AC"/>
    <w:rsid w:val="00100341"/>
    <w:rsid w:val="001278F9"/>
    <w:rsid w:val="001510F1"/>
    <w:rsid w:val="00151663"/>
    <w:rsid w:val="00160B9A"/>
    <w:rsid w:val="0017153B"/>
    <w:rsid w:val="00171895"/>
    <w:rsid w:val="00191829"/>
    <w:rsid w:val="00193DEC"/>
    <w:rsid w:val="001B34DB"/>
    <w:rsid w:val="001B64BB"/>
    <w:rsid w:val="001D6574"/>
    <w:rsid w:val="00206C68"/>
    <w:rsid w:val="00231B31"/>
    <w:rsid w:val="002339A8"/>
    <w:rsid w:val="00236C3E"/>
    <w:rsid w:val="00243B9B"/>
    <w:rsid w:val="00247F94"/>
    <w:rsid w:val="002503E6"/>
    <w:rsid w:val="00253F7C"/>
    <w:rsid w:val="00260B02"/>
    <w:rsid w:val="002C2191"/>
    <w:rsid w:val="00305603"/>
    <w:rsid w:val="00305FF3"/>
    <w:rsid w:val="00315F85"/>
    <w:rsid w:val="00324B91"/>
    <w:rsid w:val="0034012F"/>
    <w:rsid w:val="00381AB0"/>
    <w:rsid w:val="00383421"/>
    <w:rsid w:val="003839A5"/>
    <w:rsid w:val="0038734C"/>
    <w:rsid w:val="00387D8A"/>
    <w:rsid w:val="003D6A02"/>
    <w:rsid w:val="00405D42"/>
    <w:rsid w:val="004104E1"/>
    <w:rsid w:val="00413C2A"/>
    <w:rsid w:val="00414BFD"/>
    <w:rsid w:val="004237B9"/>
    <w:rsid w:val="00423B19"/>
    <w:rsid w:val="0042572F"/>
    <w:rsid w:val="0042697F"/>
    <w:rsid w:val="00442697"/>
    <w:rsid w:val="00446E69"/>
    <w:rsid w:val="0045377C"/>
    <w:rsid w:val="004544A8"/>
    <w:rsid w:val="00460A72"/>
    <w:rsid w:val="00472EC8"/>
    <w:rsid w:val="00473BC8"/>
    <w:rsid w:val="004A5B24"/>
    <w:rsid w:val="004C57F8"/>
    <w:rsid w:val="004C7B15"/>
    <w:rsid w:val="004D111B"/>
    <w:rsid w:val="004D6708"/>
    <w:rsid w:val="004F5845"/>
    <w:rsid w:val="00514925"/>
    <w:rsid w:val="005207E7"/>
    <w:rsid w:val="005238AC"/>
    <w:rsid w:val="00526FB1"/>
    <w:rsid w:val="00543B79"/>
    <w:rsid w:val="00545433"/>
    <w:rsid w:val="00553F3F"/>
    <w:rsid w:val="00564248"/>
    <w:rsid w:val="00575ECE"/>
    <w:rsid w:val="00597BB4"/>
    <w:rsid w:val="005A0B4A"/>
    <w:rsid w:val="005B2DB1"/>
    <w:rsid w:val="005F59DA"/>
    <w:rsid w:val="005F5CCC"/>
    <w:rsid w:val="006038A7"/>
    <w:rsid w:val="00625AA8"/>
    <w:rsid w:val="00653A74"/>
    <w:rsid w:val="00667272"/>
    <w:rsid w:val="0069631A"/>
    <w:rsid w:val="006B0B37"/>
    <w:rsid w:val="006B3B17"/>
    <w:rsid w:val="006B671A"/>
    <w:rsid w:val="006D3042"/>
    <w:rsid w:val="006D78C5"/>
    <w:rsid w:val="006E3D0A"/>
    <w:rsid w:val="00722543"/>
    <w:rsid w:val="00734CC6"/>
    <w:rsid w:val="00741DF0"/>
    <w:rsid w:val="0074383C"/>
    <w:rsid w:val="00743B2D"/>
    <w:rsid w:val="007542B8"/>
    <w:rsid w:val="00777B2E"/>
    <w:rsid w:val="00783BBB"/>
    <w:rsid w:val="00794582"/>
    <w:rsid w:val="007B26B6"/>
    <w:rsid w:val="007D1D92"/>
    <w:rsid w:val="007D5532"/>
    <w:rsid w:val="007E44AC"/>
    <w:rsid w:val="007E6109"/>
    <w:rsid w:val="007F4147"/>
    <w:rsid w:val="007F4A5F"/>
    <w:rsid w:val="00812901"/>
    <w:rsid w:val="008131DF"/>
    <w:rsid w:val="00823FDF"/>
    <w:rsid w:val="00833899"/>
    <w:rsid w:val="008353CF"/>
    <w:rsid w:val="00844B9B"/>
    <w:rsid w:val="00854AC2"/>
    <w:rsid w:val="008612FD"/>
    <w:rsid w:val="00876A11"/>
    <w:rsid w:val="0088146B"/>
    <w:rsid w:val="0088585D"/>
    <w:rsid w:val="008943F4"/>
    <w:rsid w:val="00897FB0"/>
    <w:rsid w:val="008A1CC1"/>
    <w:rsid w:val="008A3886"/>
    <w:rsid w:val="008B0FC2"/>
    <w:rsid w:val="008D6F62"/>
    <w:rsid w:val="008E628B"/>
    <w:rsid w:val="008F2EC1"/>
    <w:rsid w:val="009215A4"/>
    <w:rsid w:val="00924EF5"/>
    <w:rsid w:val="0093013B"/>
    <w:rsid w:val="00934833"/>
    <w:rsid w:val="00966DDE"/>
    <w:rsid w:val="00986C1F"/>
    <w:rsid w:val="0099261E"/>
    <w:rsid w:val="00996CC0"/>
    <w:rsid w:val="009A6B96"/>
    <w:rsid w:val="009C0F4A"/>
    <w:rsid w:val="009C796E"/>
    <w:rsid w:val="009E0236"/>
    <w:rsid w:val="009F7104"/>
    <w:rsid w:val="00A13144"/>
    <w:rsid w:val="00A257C2"/>
    <w:rsid w:val="00A31F8F"/>
    <w:rsid w:val="00A352F1"/>
    <w:rsid w:val="00A36294"/>
    <w:rsid w:val="00A4010C"/>
    <w:rsid w:val="00A6755E"/>
    <w:rsid w:val="00A67BDB"/>
    <w:rsid w:val="00A71DA0"/>
    <w:rsid w:val="00A728A0"/>
    <w:rsid w:val="00A8056D"/>
    <w:rsid w:val="00AC2DBF"/>
    <w:rsid w:val="00AC4804"/>
    <w:rsid w:val="00AC7654"/>
    <w:rsid w:val="00AD0577"/>
    <w:rsid w:val="00AD3F35"/>
    <w:rsid w:val="00AF0AE9"/>
    <w:rsid w:val="00AF4AA7"/>
    <w:rsid w:val="00B00251"/>
    <w:rsid w:val="00B07179"/>
    <w:rsid w:val="00B259F8"/>
    <w:rsid w:val="00B30AA6"/>
    <w:rsid w:val="00B41A0E"/>
    <w:rsid w:val="00B43497"/>
    <w:rsid w:val="00B5033D"/>
    <w:rsid w:val="00B6236D"/>
    <w:rsid w:val="00B70582"/>
    <w:rsid w:val="00B718F7"/>
    <w:rsid w:val="00B74E0C"/>
    <w:rsid w:val="00B775F4"/>
    <w:rsid w:val="00BA4642"/>
    <w:rsid w:val="00BB5681"/>
    <w:rsid w:val="00C120A0"/>
    <w:rsid w:val="00C22241"/>
    <w:rsid w:val="00C30A9E"/>
    <w:rsid w:val="00C3149D"/>
    <w:rsid w:val="00C52316"/>
    <w:rsid w:val="00C75DE3"/>
    <w:rsid w:val="00C779BF"/>
    <w:rsid w:val="00C823CF"/>
    <w:rsid w:val="00C9106F"/>
    <w:rsid w:val="00C957A7"/>
    <w:rsid w:val="00CD0732"/>
    <w:rsid w:val="00CD30C6"/>
    <w:rsid w:val="00CF0CB0"/>
    <w:rsid w:val="00D079CF"/>
    <w:rsid w:val="00D11E3A"/>
    <w:rsid w:val="00D27637"/>
    <w:rsid w:val="00D51DBA"/>
    <w:rsid w:val="00D5208B"/>
    <w:rsid w:val="00D542E0"/>
    <w:rsid w:val="00D71D7C"/>
    <w:rsid w:val="00D72A9A"/>
    <w:rsid w:val="00D953A5"/>
    <w:rsid w:val="00DA13CE"/>
    <w:rsid w:val="00DA4E9A"/>
    <w:rsid w:val="00DB4AC9"/>
    <w:rsid w:val="00DB71FD"/>
    <w:rsid w:val="00DD20A0"/>
    <w:rsid w:val="00DD249C"/>
    <w:rsid w:val="00DF4033"/>
    <w:rsid w:val="00E34E57"/>
    <w:rsid w:val="00E4203A"/>
    <w:rsid w:val="00E42524"/>
    <w:rsid w:val="00E56714"/>
    <w:rsid w:val="00E64382"/>
    <w:rsid w:val="00E64385"/>
    <w:rsid w:val="00E92764"/>
    <w:rsid w:val="00E93674"/>
    <w:rsid w:val="00EE3097"/>
    <w:rsid w:val="00EE3695"/>
    <w:rsid w:val="00EE4A7A"/>
    <w:rsid w:val="00F06493"/>
    <w:rsid w:val="00F158B0"/>
    <w:rsid w:val="00F27DCC"/>
    <w:rsid w:val="00F301BC"/>
    <w:rsid w:val="00F4765F"/>
    <w:rsid w:val="00F52C17"/>
    <w:rsid w:val="00F54621"/>
    <w:rsid w:val="00F7360B"/>
    <w:rsid w:val="00F803A6"/>
    <w:rsid w:val="00F832AF"/>
    <w:rsid w:val="00F90B91"/>
    <w:rsid w:val="00FA7A86"/>
    <w:rsid w:val="00FC42DB"/>
    <w:rsid w:val="00FF514C"/>
    <w:rsid w:val="00FF5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5B475F"/>
  <w15:chartTrackingRefBased/>
  <w15:docId w15:val="{2C3566B7-C94D-4466-9582-21613CA1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5684"/>
    <w:pPr>
      <w:widowControl w:val="0"/>
      <w:jc w:val="both"/>
    </w:pPr>
    <w:rPr>
      <w:kern w:val="2"/>
      <w:sz w:val="21"/>
      <w:szCs w:val="22"/>
    </w:rPr>
  </w:style>
  <w:style w:type="paragraph" w:styleId="1">
    <w:name w:val="heading 1"/>
    <w:basedOn w:val="a"/>
    <w:next w:val="a"/>
    <w:link w:val="10"/>
    <w:qFormat/>
    <w:rsid w:val="00F90B91"/>
    <w:pPr>
      <w:keepNext/>
      <w:numPr>
        <w:numId w:val="1"/>
      </w:numPr>
      <w:outlineLvl w:val="0"/>
    </w:pPr>
    <w:rPr>
      <w:rFonts w:ascii="Arial" w:eastAsia="ＭＳ ゴシック" w:hAnsi="Arial"/>
      <w:kern w:val="0"/>
      <w:sz w:val="24"/>
      <w:szCs w:val="24"/>
      <w:lang w:val="x-none" w:eastAsia="x-none"/>
    </w:rPr>
  </w:style>
  <w:style w:type="paragraph" w:styleId="2">
    <w:name w:val="heading 2"/>
    <w:basedOn w:val="a"/>
    <w:next w:val="a"/>
    <w:link w:val="20"/>
    <w:qFormat/>
    <w:rsid w:val="00F90B91"/>
    <w:pPr>
      <w:keepNext/>
      <w:numPr>
        <w:ilvl w:val="1"/>
        <w:numId w:val="1"/>
      </w:numPr>
      <w:outlineLvl w:val="1"/>
    </w:pPr>
    <w:rPr>
      <w:rFonts w:ascii="ＭＳ ゴシック" w:eastAsia="ＭＳ ゴシック" w:hAnsi="Arial"/>
      <w:kern w:val="0"/>
      <w:sz w:val="20"/>
      <w:szCs w:val="21"/>
      <w:lang w:val="x-none" w:eastAsia="x-none"/>
    </w:rPr>
  </w:style>
  <w:style w:type="paragraph" w:styleId="3">
    <w:name w:val="heading 3"/>
    <w:basedOn w:val="a"/>
    <w:next w:val="a"/>
    <w:link w:val="30"/>
    <w:qFormat/>
    <w:rsid w:val="00F90B91"/>
    <w:pPr>
      <w:keepNext/>
      <w:numPr>
        <w:ilvl w:val="2"/>
        <w:numId w:val="1"/>
      </w:numPr>
      <w:outlineLvl w:val="2"/>
    </w:pPr>
    <w:rPr>
      <w:rFonts w:ascii="ＭＳ ゴシック" w:eastAsia="ＭＳ ゴシック" w:hAnsi="Arial"/>
      <w:kern w:val="0"/>
      <w:sz w:val="20"/>
      <w:szCs w:val="24"/>
      <w:lang w:val="x-none" w:eastAsia="x-none"/>
    </w:rPr>
  </w:style>
  <w:style w:type="paragraph" w:styleId="4">
    <w:name w:val="heading 4"/>
    <w:basedOn w:val="a"/>
    <w:next w:val="a"/>
    <w:link w:val="40"/>
    <w:qFormat/>
    <w:rsid w:val="00F90B91"/>
    <w:pPr>
      <w:keepNext/>
      <w:numPr>
        <w:numId w:val="2"/>
      </w:numPr>
      <w:tabs>
        <w:tab w:val="left" w:pos="567"/>
      </w:tabs>
      <w:outlineLvl w:val="3"/>
    </w:pPr>
    <w:rPr>
      <w:rFonts w:ascii="ＭＳ 明朝" w:hAnsi="ＭＳ ゴシック"/>
      <w:bCs/>
      <w:kern w:val="0"/>
      <w:sz w:val="20"/>
      <w:szCs w:val="21"/>
      <w:lang w:val="x-none" w:eastAsia="x-none"/>
    </w:rPr>
  </w:style>
  <w:style w:type="paragraph" w:styleId="5">
    <w:name w:val="heading 5"/>
    <w:basedOn w:val="a"/>
    <w:next w:val="a"/>
    <w:link w:val="50"/>
    <w:qFormat/>
    <w:rsid w:val="00F90B91"/>
    <w:pPr>
      <w:keepNext/>
      <w:numPr>
        <w:numId w:val="3"/>
      </w:numPr>
      <w:outlineLvl w:val="4"/>
    </w:pPr>
    <w:rPr>
      <w:rFonts w:ascii="ＭＳ 明朝" w:hAnsi="Arial"/>
      <w:kern w:val="0"/>
      <w:sz w:val="20"/>
      <w:szCs w:val="24"/>
      <w:lang w:val="x-none" w:eastAsia="x-none"/>
    </w:rPr>
  </w:style>
  <w:style w:type="paragraph" w:styleId="6">
    <w:name w:val="heading 6"/>
    <w:basedOn w:val="a"/>
    <w:next w:val="a"/>
    <w:link w:val="60"/>
    <w:qFormat/>
    <w:rsid w:val="00F90B91"/>
    <w:pPr>
      <w:keepNext/>
      <w:numPr>
        <w:numId w:val="4"/>
      </w:numPr>
      <w:outlineLvl w:val="5"/>
    </w:pPr>
    <w:rPr>
      <w:rFonts w:ascii="ＭＳ 明朝"/>
      <w:bCs/>
      <w:kern w:val="0"/>
      <w:sz w:val="20"/>
      <w:szCs w:val="24"/>
      <w:lang w:val="x-none" w:eastAsia="x-none"/>
    </w:rPr>
  </w:style>
  <w:style w:type="paragraph" w:styleId="7">
    <w:name w:val="heading 7"/>
    <w:basedOn w:val="a"/>
    <w:next w:val="a"/>
    <w:link w:val="70"/>
    <w:qFormat/>
    <w:rsid w:val="00F90B91"/>
    <w:pPr>
      <w:keepNext/>
      <w:numPr>
        <w:numId w:val="5"/>
      </w:numPr>
      <w:tabs>
        <w:tab w:val="left" w:pos="993"/>
      </w:tabs>
      <w:outlineLvl w:val="6"/>
    </w:pPr>
    <w:rPr>
      <w:rFonts w:ascii="ＭＳ 明朝"/>
      <w:kern w:val="0"/>
      <w:sz w:val="20"/>
      <w:szCs w:val="24"/>
      <w:lang w:val="x-none" w:eastAsia="x-none"/>
    </w:rPr>
  </w:style>
  <w:style w:type="paragraph" w:styleId="8">
    <w:name w:val="heading 8"/>
    <w:basedOn w:val="a"/>
    <w:next w:val="a"/>
    <w:link w:val="80"/>
    <w:qFormat/>
    <w:rsid w:val="00F90B91"/>
    <w:pPr>
      <w:widowControl/>
      <w:tabs>
        <w:tab w:val="num" w:pos="2308"/>
      </w:tabs>
      <w:adjustRightInd w:val="0"/>
      <w:ind w:left="2041" w:hanging="453"/>
      <w:textAlignment w:val="baseline"/>
      <w:outlineLvl w:val="7"/>
    </w:pPr>
    <w:rPr>
      <w:rFonts w:ascii="ＭＳ 明朝"/>
      <w:kern w:val="0"/>
      <w:sz w:val="20"/>
      <w:szCs w:val="20"/>
      <w:lang w:val="x-none" w:eastAsia="x-none"/>
    </w:rPr>
  </w:style>
  <w:style w:type="paragraph" w:styleId="9">
    <w:name w:val="heading 9"/>
    <w:basedOn w:val="a"/>
    <w:next w:val="a"/>
    <w:link w:val="90"/>
    <w:qFormat/>
    <w:rsid w:val="00F90B91"/>
    <w:pPr>
      <w:widowControl/>
      <w:tabs>
        <w:tab w:val="num" w:pos="2174"/>
      </w:tabs>
      <w:adjustRightInd w:val="0"/>
      <w:ind w:left="2036" w:hanging="222"/>
      <w:textAlignment w:val="baseline"/>
      <w:outlineLvl w:val="8"/>
    </w:pPr>
    <w:rPr>
      <w:rFonts w:ascii="ＭＳ 明朝"/>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90B91"/>
    <w:rPr>
      <w:rFonts w:ascii="Arial" w:eastAsia="ＭＳ ゴシック" w:hAnsi="Arial" w:cs="Times New Roman"/>
      <w:sz w:val="24"/>
      <w:szCs w:val="24"/>
    </w:rPr>
  </w:style>
  <w:style w:type="character" w:customStyle="1" w:styleId="20">
    <w:name w:val="見出し 2 (文字)"/>
    <w:link w:val="2"/>
    <w:rsid w:val="00F90B91"/>
    <w:rPr>
      <w:rFonts w:ascii="ＭＳ ゴシック" w:eastAsia="ＭＳ ゴシック" w:hAnsi="Arial" w:cs="Times New Roman"/>
      <w:szCs w:val="21"/>
    </w:rPr>
  </w:style>
  <w:style w:type="character" w:customStyle="1" w:styleId="30">
    <w:name w:val="見出し 3 (文字)"/>
    <w:link w:val="3"/>
    <w:rsid w:val="00F90B91"/>
    <w:rPr>
      <w:rFonts w:ascii="ＭＳ ゴシック" w:eastAsia="ＭＳ ゴシック" w:hAnsi="Arial" w:cs="Times New Roman"/>
      <w:szCs w:val="24"/>
    </w:rPr>
  </w:style>
  <w:style w:type="character" w:customStyle="1" w:styleId="40">
    <w:name w:val="見出し 4 (文字)"/>
    <w:link w:val="4"/>
    <w:rsid w:val="00F90B91"/>
    <w:rPr>
      <w:rFonts w:ascii="ＭＳ 明朝" w:eastAsia="ＭＳ 明朝" w:hAnsi="ＭＳ ゴシック" w:cs="Times New Roman"/>
      <w:bCs/>
      <w:szCs w:val="21"/>
    </w:rPr>
  </w:style>
  <w:style w:type="character" w:customStyle="1" w:styleId="50">
    <w:name w:val="見出し 5 (文字)"/>
    <w:link w:val="5"/>
    <w:rsid w:val="00F90B91"/>
    <w:rPr>
      <w:rFonts w:ascii="ＭＳ 明朝" w:eastAsia="ＭＳ 明朝" w:hAnsi="Arial" w:cs="Times New Roman"/>
      <w:szCs w:val="24"/>
    </w:rPr>
  </w:style>
  <w:style w:type="character" w:customStyle="1" w:styleId="60">
    <w:name w:val="見出し 6 (文字)"/>
    <w:link w:val="6"/>
    <w:rsid w:val="00F90B91"/>
    <w:rPr>
      <w:rFonts w:ascii="ＭＳ 明朝" w:eastAsia="ＭＳ 明朝" w:hAnsi="Century" w:cs="Times New Roman"/>
      <w:bCs/>
      <w:szCs w:val="24"/>
    </w:rPr>
  </w:style>
  <w:style w:type="character" w:customStyle="1" w:styleId="70">
    <w:name w:val="見出し 7 (文字)"/>
    <w:link w:val="7"/>
    <w:rsid w:val="00F90B91"/>
    <w:rPr>
      <w:rFonts w:ascii="ＭＳ 明朝" w:eastAsia="ＭＳ 明朝" w:hAnsi="Century" w:cs="Times New Roman"/>
      <w:szCs w:val="24"/>
    </w:rPr>
  </w:style>
  <w:style w:type="character" w:customStyle="1" w:styleId="80">
    <w:name w:val="見出し 8 (文字)"/>
    <w:link w:val="8"/>
    <w:rsid w:val="00F90B91"/>
    <w:rPr>
      <w:rFonts w:ascii="ＭＳ 明朝" w:eastAsia="ＭＳ 明朝" w:hAnsi="Century" w:cs="Times New Roman"/>
      <w:szCs w:val="20"/>
    </w:rPr>
  </w:style>
  <w:style w:type="character" w:customStyle="1" w:styleId="90">
    <w:name w:val="見出し 9 (文字)"/>
    <w:link w:val="9"/>
    <w:rsid w:val="00F90B91"/>
    <w:rPr>
      <w:rFonts w:ascii="ＭＳ 明朝" w:eastAsia="ＭＳ 明朝" w:hAnsi="Century" w:cs="Times New Roman"/>
      <w:szCs w:val="20"/>
    </w:rPr>
  </w:style>
  <w:style w:type="numbering" w:customStyle="1" w:styleId="11">
    <w:name w:val="リストなし1"/>
    <w:next w:val="a2"/>
    <w:uiPriority w:val="99"/>
    <w:semiHidden/>
    <w:unhideWhenUsed/>
    <w:rsid w:val="00F90B91"/>
  </w:style>
  <w:style w:type="paragraph" w:styleId="a3">
    <w:name w:val="caption"/>
    <w:aliases w:val="図表番号 Char1,図表番号 Char Char,図表番号 Char1 Char Char,図表番号 Char Char Char Char,図表番号 Char2 Char Char Char Char,図表番号 Char1 Char Char Char Char Char,図表番号 Char2 Char Char Char Char Char Char,図表番号 Char1 Char Char Char Char Char Char Char,図表番号 Char Char1"/>
    <w:basedOn w:val="a"/>
    <w:next w:val="a"/>
    <w:link w:val="a4"/>
    <w:qFormat/>
    <w:rsid w:val="00F90B91"/>
    <w:pPr>
      <w:spacing w:before="120"/>
      <w:jc w:val="center"/>
    </w:pPr>
    <w:rPr>
      <w:rFonts w:ascii="ＭＳ ゴシック" w:eastAsia="ＭＳ ゴシック"/>
      <w:bCs/>
      <w:kern w:val="0"/>
      <w:sz w:val="20"/>
      <w:szCs w:val="21"/>
      <w:lang w:val="x-none" w:eastAsia="x-none"/>
    </w:rPr>
  </w:style>
  <w:style w:type="character" w:customStyle="1" w:styleId="a4">
    <w:name w:val="図表番号 (文字)"/>
    <w:aliases w:val="図表番号 Char1 (文字),図表番号 Char Char (文字),図表番号 Char1 Char Char (文字),図表番号 Char Char Char Char (文字),図表番号 Char2 Char Char Char Char (文字),図表番号 Char1 Char Char Char Char Char (文字),図表番号 Char2 Char Char Char Char Char Char (文字),図表番号 Char Char1 (文字)"/>
    <w:link w:val="a3"/>
    <w:rsid w:val="00F90B91"/>
    <w:rPr>
      <w:rFonts w:ascii="ＭＳ ゴシック" w:eastAsia="ＭＳ ゴシック" w:hAnsi="Century" w:cs="Times New Roman"/>
      <w:bCs/>
      <w:szCs w:val="21"/>
    </w:rPr>
  </w:style>
  <w:style w:type="paragraph" w:styleId="a5">
    <w:name w:val="TOC Heading"/>
    <w:basedOn w:val="1"/>
    <w:next w:val="a"/>
    <w:uiPriority w:val="39"/>
    <w:qFormat/>
    <w:rsid w:val="00F90B91"/>
    <w:pPr>
      <w:keepLines/>
      <w:widowControl/>
      <w:numPr>
        <w:numId w:val="0"/>
      </w:numPr>
      <w:spacing w:before="480" w:line="276" w:lineRule="auto"/>
      <w:jc w:val="left"/>
      <w:outlineLvl w:val="9"/>
    </w:pPr>
    <w:rPr>
      <w:b/>
      <w:bCs/>
      <w:color w:val="365F91"/>
      <w:sz w:val="28"/>
      <w:szCs w:val="28"/>
    </w:rPr>
  </w:style>
  <w:style w:type="paragraph" w:customStyle="1" w:styleId="21">
    <w:name w:val="本文2"/>
    <w:basedOn w:val="a"/>
    <w:link w:val="2Char"/>
    <w:qFormat/>
    <w:rsid w:val="00F90B91"/>
    <w:pPr>
      <w:ind w:leftChars="200" w:left="420" w:firstLineChars="100" w:firstLine="210"/>
    </w:pPr>
    <w:rPr>
      <w:rFonts w:ascii="ＭＳ 明朝"/>
      <w:kern w:val="0"/>
      <w:sz w:val="20"/>
      <w:szCs w:val="21"/>
      <w:lang w:val="x-none" w:eastAsia="x-none"/>
    </w:rPr>
  </w:style>
  <w:style w:type="character" w:customStyle="1" w:styleId="2Char">
    <w:name w:val="本文2 Char"/>
    <w:link w:val="21"/>
    <w:rsid w:val="00F90B91"/>
    <w:rPr>
      <w:rFonts w:ascii="ＭＳ 明朝" w:eastAsia="ＭＳ 明朝" w:hAnsi="Century" w:cs="Times New Roman"/>
      <w:szCs w:val="21"/>
    </w:rPr>
  </w:style>
  <w:style w:type="table" w:styleId="a6">
    <w:name w:val="Table Grid"/>
    <w:basedOn w:val="a1"/>
    <w:uiPriority w:val="59"/>
    <w:rsid w:val="00F9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90B91"/>
    <w:rPr>
      <w:rFonts w:ascii="Arial" w:eastAsia="ＭＳ ゴシック" w:hAnsi="Arial"/>
      <w:kern w:val="0"/>
      <w:sz w:val="18"/>
      <w:szCs w:val="18"/>
      <w:lang w:val="x-none" w:eastAsia="x-none"/>
    </w:rPr>
  </w:style>
  <w:style w:type="character" w:customStyle="1" w:styleId="a8">
    <w:name w:val="吹き出し (文字)"/>
    <w:link w:val="a7"/>
    <w:uiPriority w:val="99"/>
    <w:semiHidden/>
    <w:rsid w:val="00F90B91"/>
    <w:rPr>
      <w:rFonts w:ascii="Arial" w:eastAsia="ＭＳ ゴシック" w:hAnsi="Arial" w:cs="Times New Roman"/>
      <w:sz w:val="18"/>
      <w:szCs w:val="18"/>
    </w:rPr>
  </w:style>
  <w:style w:type="paragraph" w:styleId="a9">
    <w:name w:val="header"/>
    <w:basedOn w:val="a"/>
    <w:link w:val="aa"/>
    <w:uiPriority w:val="99"/>
    <w:unhideWhenUsed/>
    <w:rsid w:val="00F90B91"/>
    <w:pPr>
      <w:tabs>
        <w:tab w:val="center" w:pos="4252"/>
        <w:tab w:val="right" w:pos="8504"/>
      </w:tabs>
      <w:snapToGrid w:val="0"/>
    </w:pPr>
    <w:rPr>
      <w:kern w:val="0"/>
      <w:sz w:val="20"/>
      <w:szCs w:val="24"/>
      <w:lang w:val="x-none" w:eastAsia="x-none"/>
    </w:rPr>
  </w:style>
  <w:style w:type="character" w:customStyle="1" w:styleId="aa">
    <w:name w:val="ヘッダー (文字)"/>
    <w:link w:val="a9"/>
    <w:uiPriority w:val="99"/>
    <w:rsid w:val="00F90B91"/>
    <w:rPr>
      <w:rFonts w:ascii="Century" w:eastAsia="ＭＳ 明朝" w:hAnsi="Century" w:cs="Times New Roman"/>
      <w:szCs w:val="24"/>
    </w:rPr>
  </w:style>
  <w:style w:type="paragraph" w:styleId="ab">
    <w:name w:val="footer"/>
    <w:basedOn w:val="a"/>
    <w:link w:val="ac"/>
    <w:uiPriority w:val="99"/>
    <w:unhideWhenUsed/>
    <w:rsid w:val="00F90B91"/>
    <w:pPr>
      <w:tabs>
        <w:tab w:val="center" w:pos="4252"/>
        <w:tab w:val="right" w:pos="8504"/>
      </w:tabs>
      <w:snapToGrid w:val="0"/>
    </w:pPr>
    <w:rPr>
      <w:kern w:val="0"/>
      <w:sz w:val="20"/>
      <w:szCs w:val="24"/>
      <w:lang w:val="x-none" w:eastAsia="x-none"/>
    </w:rPr>
  </w:style>
  <w:style w:type="character" w:customStyle="1" w:styleId="ac">
    <w:name w:val="フッター (文字)"/>
    <w:link w:val="ab"/>
    <w:uiPriority w:val="99"/>
    <w:rsid w:val="00F90B91"/>
    <w:rPr>
      <w:rFonts w:ascii="Century" w:eastAsia="ＭＳ 明朝" w:hAnsi="Century" w:cs="Times New Roman"/>
      <w:szCs w:val="24"/>
    </w:rPr>
  </w:style>
  <w:style w:type="character" w:styleId="ad">
    <w:name w:val="line number"/>
    <w:basedOn w:val="a0"/>
    <w:uiPriority w:val="99"/>
    <w:semiHidden/>
    <w:unhideWhenUsed/>
    <w:rsid w:val="00F90B91"/>
  </w:style>
  <w:style w:type="paragraph" w:styleId="ae">
    <w:name w:val="Date"/>
    <w:basedOn w:val="a"/>
    <w:next w:val="a"/>
    <w:link w:val="af"/>
    <w:uiPriority w:val="99"/>
    <w:semiHidden/>
    <w:unhideWhenUsed/>
    <w:rsid w:val="00F90B91"/>
    <w:rPr>
      <w:kern w:val="0"/>
      <w:sz w:val="28"/>
      <w:szCs w:val="20"/>
      <w:lang w:val="x-none" w:eastAsia="x-none"/>
    </w:rPr>
  </w:style>
  <w:style w:type="character" w:customStyle="1" w:styleId="af">
    <w:name w:val="日付 (文字)"/>
    <w:link w:val="ae"/>
    <w:uiPriority w:val="99"/>
    <w:semiHidden/>
    <w:rsid w:val="00F90B91"/>
    <w:rPr>
      <w:rFonts w:ascii="Century" w:eastAsia="ＭＳ 明朝" w:hAnsi="Century" w:cs="Times New Roman"/>
      <w:sz w:val="28"/>
    </w:rPr>
  </w:style>
  <w:style w:type="paragraph" w:styleId="af0">
    <w:name w:val="Title"/>
    <w:basedOn w:val="a"/>
    <w:next w:val="a"/>
    <w:link w:val="af1"/>
    <w:uiPriority w:val="10"/>
    <w:qFormat/>
    <w:rsid w:val="00F90B91"/>
    <w:pPr>
      <w:spacing w:before="240" w:after="120"/>
      <w:jc w:val="center"/>
      <w:outlineLvl w:val="0"/>
    </w:pPr>
    <w:rPr>
      <w:rFonts w:ascii="Arial" w:eastAsia="ＭＳ ゴシック" w:hAnsi="Arial"/>
      <w:kern w:val="0"/>
      <w:sz w:val="32"/>
      <w:szCs w:val="32"/>
      <w:lang w:val="x-none" w:eastAsia="x-none"/>
    </w:rPr>
  </w:style>
  <w:style w:type="character" w:customStyle="1" w:styleId="af1">
    <w:name w:val="表題 (文字)"/>
    <w:link w:val="af0"/>
    <w:uiPriority w:val="10"/>
    <w:rsid w:val="00F90B91"/>
    <w:rPr>
      <w:rFonts w:ascii="Arial" w:eastAsia="ＭＳ ゴシック" w:hAnsi="Arial" w:cs="Times New Roman"/>
      <w:sz w:val="32"/>
      <w:szCs w:val="32"/>
    </w:rPr>
  </w:style>
  <w:style w:type="paragraph" w:styleId="af2">
    <w:name w:val="Revision"/>
    <w:hidden/>
    <w:uiPriority w:val="99"/>
    <w:semiHidden/>
    <w:rsid w:val="00C823CF"/>
    <w:rPr>
      <w:kern w:val="2"/>
      <w:sz w:val="21"/>
      <w:szCs w:val="22"/>
    </w:rPr>
  </w:style>
  <w:style w:type="character" w:styleId="af3">
    <w:name w:val="Hyperlink"/>
    <w:uiPriority w:val="99"/>
    <w:unhideWhenUsed/>
    <w:rsid w:val="00D953A5"/>
    <w:rPr>
      <w:color w:val="0563C1"/>
      <w:u w:val="single"/>
    </w:rPr>
  </w:style>
  <w:style w:type="character" w:customStyle="1" w:styleId="12">
    <w:name w:val="メンション1"/>
    <w:uiPriority w:val="99"/>
    <w:semiHidden/>
    <w:unhideWhenUsed/>
    <w:rsid w:val="00D953A5"/>
    <w:rPr>
      <w:color w:val="2B579A"/>
      <w:shd w:val="clear" w:color="auto" w:fill="E6E6E6"/>
    </w:rPr>
  </w:style>
  <w:style w:type="character" w:styleId="af4">
    <w:name w:val="annotation reference"/>
    <w:uiPriority w:val="99"/>
    <w:semiHidden/>
    <w:unhideWhenUsed/>
    <w:rsid w:val="00DA13CE"/>
    <w:rPr>
      <w:sz w:val="18"/>
      <w:szCs w:val="18"/>
    </w:rPr>
  </w:style>
  <w:style w:type="paragraph" w:styleId="af5">
    <w:name w:val="annotation text"/>
    <w:basedOn w:val="a"/>
    <w:link w:val="af6"/>
    <w:uiPriority w:val="99"/>
    <w:semiHidden/>
    <w:unhideWhenUsed/>
    <w:rsid w:val="00DA13CE"/>
    <w:pPr>
      <w:jc w:val="left"/>
    </w:pPr>
  </w:style>
  <w:style w:type="character" w:customStyle="1" w:styleId="af6">
    <w:name w:val="コメント文字列 (文字)"/>
    <w:link w:val="af5"/>
    <w:uiPriority w:val="99"/>
    <w:semiHidden/>
    <w:rsid w:val="00DA13CE"/>
    <w:rPr>
      <w:kern w:val="2"/>
      <w:sz w:val="21"/>
      <w:szCs w:val="22"/>
    </w:rPr>
  </w:style>
  <w:style w:type="paragraph" w:styleId="af7">
    <w:name w:val="annotation subject"/>
    <w:basedOn w:val="af5"/>
    <w:next w:val="af5"/>
    <w:link w:val="af8"/>
    <w:uiPriority w:val="99"/>
    <w:semiHidden/>
    <w:unhideWhenUsed/>
    <w:rsid w:val="00DA13CE"/>
    <w:rPr>
      <w:b/>
      <w:bCs/>
    </w:rPr>
  </w:style>
  <w:style w:type="character" w:customStyle="1" w:styleId="af8">
    <w:name w:val="コメント内容 (文字)"/>
    <w:link w:val="af7"/>
    <w:uiPriority w:val="99"/>
    <w:semiHidden/>
    <w:rsid w:val="00DA13C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8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日本工営株式会社</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g8170</dc:creator>
  <cp:keywords/>
  <cp:lastModifiedBy>Reiko Ikeda</cp:lastModifiedBy>
  <cp:revision>3</cp:revision>
  <cp:lastPrinted>2017-09-12T08:46:00Z</cp:lastPrinted>
  <dcterms:created xsi:type="dcterms:W3CDTF">2018-09-28T05:02:00Z</dcterms:created>
  <dcterms:modified xsi:type="dcterms:W3CDTF">2018-09-28T05:58:00Z</dcterms:modified>
</cp:coreProperties>
</file>